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2D3EFAC" w14:textId="77777777" w:rsidTr="009C59F7">
        <w:trPr>
          <w:trHeight w:val="720"/>
        </w:trPr>
        <w:tc>
          <w:tcPr>
            <w:tcW w:w="5490" w:type="dxa"/>
            <w:gridSpan w:val="2"/>
            <w:tcBorders>
              <w:bottom w:val="single" w:sz="18" w:space="0" w:color="auto"/>
            </w:tcBorders>
          </w:tcPr>
          <w:p w14:paraId="1601697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4F379820" w14:textId="77777777" w:rsidR="00C15867" w:rsidRPr="009B0D30" w:rsidRDefault="00C15867" w:rsidP="009C59F7">
            <w:pPr>
              <w:jc w:val="right"/>
              <w:rPr>
                <w:sz w:val="52"/>
                <w:szCs w:val="52"/>
              </w:rPr>
            </w:pPr>
            <w:r>
              <w:rPr>
                <w:rFonts w:ascii="Univers Bold" w:hAnsi="Univers Bold"/>
                <w:b/>
                <w:bCs/>
                <w:sz w:val="72"/>
                <w:lang w:val="fr"/>
              </w:rPr>
              <w:t>EP</w:t>
            </w:r>
          </w:p>
        </w:tc>
      </w:tr>
      <w:tr w:rsidR="00C15867" w:rsidRPr="009B0D30" w14:paraId="0F426E6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9E707A" w14:textId="77777777" w:rsidR="00C15867" w:rsidRPr="009B0D30" w:rsidRDefault="00E52838" w:rsidP="009C59F7">
            <w:pPr>
              <w:spacing w:before="120"/>
            </w:pPr>
            <w:r>
              <w:rPr>
                <w:noProof/>
                <w:lang w:val="fr"/>
              </w:rPr>
              <mc:AlternateContent>
                <mc:Choice Requires="wpg">
                  <w:drawing>
                    <wp:anchor distT="0" distB="0" distL="114300" distR="114300" simplePos="0" relativeHeight="251660288" behindDoc="0" locked="0" layoutInCell="1" allowOverlap="1" wp14:anchorId="12512C17" wp14:editId="4F1539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E"/>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DCF40A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44DCDBD" w14:textId="77777777" w:rsidR="00C15867" w:rsidRPr="00A3369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47DAA832" w14:textId="77777777" w:rsidR="00C15867" w:rsidRPr="00A3369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2A736C85" w14:textId="77777777" w:rsidR="00C15867" w:rsidRPr="00A3369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2916E270" w14:textId="77777777" w:rsidR="00C15867" w:rsidRPr="00A33695" w:rsidRDefault="00C15867" w:rsidP="009C59F7">
            <w:pPr>
              <w:spacing w:before="720"/>
              <w:ind w:left="158"/>
              <w:rPr>
                <w:lang w:val="fr-FR"/>
              </w:rPr>
            </w:pPr>
          </w:p>
        </w:tc>
        <w:tc>
          <w:tcPr>
            <w:tcW w:w="4590" w:type="dxa"/>
            <w:tcBorders>
              <w:top w:val="nil"/>
              <w:left w:val="nil"/>
              <w:bottom w:val="single" w:sz="36" w:space="0" w:color="auto"/>
              <w:right w:val="nil"/>
            </w:tcBorders>
          </w:tcPr>
          <w:p w14:paraId="6DF9BE66" w14:textId="77777777" w:rsidR="00C15867" w:rsidRPr="00A33695" w:rsidRDefault="00C15867" w:rsidP="009C59F7">
            <w:pPr>
              <w:rPr>
                <w:lang w:val="fr-FR"/>
              </w:rPr>
            </w:pPr>
            <w:r>
              <w:rPr>
                <w:lang w:val="fr"/>
              </w:rPr>
              <w:t>Distr.</w:t>
            </w:r>
          </w:p>
          <w:p w14:paraId="210A357C" w14:textId="77777777" w:rsidR="00923540" w:rsidRPr="00A33695" w:rsidRDefault="00923540" w:rsidP="00923540">
            <w:pPr>
              <w:rPr>
                <w:lang w:val="fr-FR"/>
              </w:rPr>
            </w:pPr>
            <w:r>
              <w:rPr>
                <w:lang w:val="fr"/>
              </w:rPr>
              <w:t>GÉNÉRALE</w:t>
            </w:r>
          </w:p>
          <w:p w14:paraId="1FB29537" w14:textId="77777777" w:rsidR="00C15867" w:rsidRPr="00A33695" w:rsidRDefault="00C15867" w:rsidP="009C59F7">
            <w:pPr>
              <w:rPr>
                <w:lang w:val="fr-FR"/>
              </w:rPr>
            </w:pPr>
          </w:p>
          <w:p w14:paraId="2113172E" w14:textId="77777777" w:rsidR="00C15867" w:rsidRPr="00A33695" w:rsidRDefault="00C15867" w:rsidP="009C59F7">
            <w:pPr>
              <w:rPr>
                <w:lang w:val="fr-FR"/>
              </w:rPr>
            </w:pPr>
          </w:p>
          <w:p w14:paraId="746CFC06" w14:textId="01D926F4" w:rsidR="00C15867" w:rsidRPr="00A33695" w:rsidRDefault="001C5C2A" w:rsidP="009C59F7">
            <w:pPr>
              <w:rPr>
                <w:lang w:val="fr-FR"/>
              </w:rPr>
            </w:pPr>
            <w:r>
              <w:rPr>
                <w:lang w:val="fr"/>
              </w:rPr>
              <w:fldChar w:fldCharType="begin"/>
            </w:r>
            <w:r>
              <w:rPr>
                <w:lang w:val="fr"/>
              </w:rPr>
              <w:instrText xml:space="preserve"> DOCPROPERTY "Document number"  \* MERGEFORMAT </w:instrText>
            </w:r>
            <w:r>
              <w:rPr>
                <w:lang w:val="fr"/>
              </w:rPr>
              <w:fldChar w:fldCharType="separate"/>
            </w:r>
            <w:r>
              <w:rPr>
                <w:lang w:val="fr"/>
              </w:rPr>
              <w:t>UNEP/OzL.Pro/ExCom/93/7</w:t>
            </w:r>
            <w:r>
              <w:rPr>
                <w:lang w:val="fr"/>
              </w:rPr>
              <w:fldChar w:fldCharType="end"/>
            </w:r>
          </w:p>
          <w:p w14:paraId="140D7ADA" w14:textId="7D0F320B" w:rsidR="00C15867" w:rsidRPr="002C0D93" w:rsidRDefault="00BC2495" w:rsidP="009C59F7">
            <w:r>
              <w:rPr>
                <w:lang w:val="fr"/>
              </w:rPr>
              <w:fldChar w:fldCharType="begin"/>
            </w:r>
            <w:r>
              <w:rPr>
                <w:lang w:val="fr"/>
              </w:rPr>
              <w:instrText xml:space="preserve"> DOCPROPERTY "Revision date" \@ "d MMMM YYYY"  \* MERGEFORMAT </w:instrText>
            </w:r>
            <w:r>
              <w:rPr>
                <w:lang w:val="fr"/>
              </w:rPr>
              <w:fldChar w:fldCharType="separate"/>
            </w:r>
            <w:r>
              <w:rPr>
                <w:lang w:val="fr"/>
              </w:rPr>
              <w:t>16 novembre 2023</w:t>
            </w:r>
            <w:r>
              <w:rPr>
                <w:lang w:val="fr"/>
              </w:rPr>
              <w:fldChar w:fldCharType="end"/>
            </w:r>
          </w:p>
          <w:p w14:paraId="642EBCA8" w14:textId="77777777" w:rsidR="00C15867" w:rsidRPr="002C0D93" w:rsidRDefault="00C15867" w:rsidP="009C59F7">
            <w:pPr>
              <w:rPr>
                <w:caps/>
              </w:rPr>
            </w:pPr>
          </w:p>
          <w:p w14:paraId="799F32CF" w14:textId="77777777" w:rsidR="00A33695" w:rsidRDefault="00C15867" w:rsidP="009C59F7">
            <w:pPr>
              <w:rPr>
                <w:lang w:val="fr"/>
              </w:rPr>
            </w:pPr>
            <w:r>
              <w:rPr>
                <w:lang w:val="fr"/>
              </w:rPr>
              <w:t xml:space="preserve">FRANÇAIS </w:t>
            </w:r>
          </w:p>
          <w:p w14:paraId="70087376" w14:textId="06154907" w:rsidR="00C15867" w:rsidRPr="002C0D93" w:rsidRDefault="00C15867" w:rsidP="009C59F7">
            <w:r>
              <w:rPr>
                <w:lang w:val="fr"/>
              </w:rPr>
              <w:t>ORIGINAL : ANGLAIS</w:t>
            </w:r>
          </w:p>
        </w:tc>
      </w:tr>
    </w:tbl>
    <w:p w14:paraId="02932F7B" w14:textId="77777777" w:rsidR="00CA59FB" w:rsidRPr="00A33695" w:rsidRDefault="00C15867" w:rsidP="00CA59FB">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Quatre-vingt-treizième réunion</w:t>
      </w:r>
    </w:p>
    <w:p w14:paraId="63913A07" w14:textId="77777777" w:rsidR="00CA59FB" w:rsidRPr="00A33695" w:rsidRDefault="00CA59FB" w:rsidP="00CA59FB">
      <w:pPr>
        <w:jc w:val="left"/>
        <w:rPr>
          <w:lang w:val="fr-FR"/>
        </w:rPr>
      </w:pPr>
      <w:r>
        <w:rPr>
          <w:lang w:val="fr"/>
        </w:rPr>
        <w:t>Montréal, 15-19 décembre 2023</w:t>
      </w:r>
    </w:p>
    <w:p w14:paraId="556C0F29" w14:textId="5A7F8487" w:rsidR="0079781A" w:rsidRPr="00A33695" w:rsidRDefault="0079781A" w:rsidP="0079781A">
      <w:pPr>
        <w:jc w:val="left"/>
        <w:rPr>
          <w:lang w:val="fr-FR"/>
        </w:rPr>
      </w:pPr>
      <w:r>
        <w:rPr>
          <w:lang w:val="fr"/>
        </w:rPr>
        <w:t>Point 4 d) de l’ordre du jour provisoire</w:t>
      </w:r>
      <w:r>
        <w:rPr>
          <w:rStyle w:val="FootnoteReference"/>
          <w:lang w:val="fr"/>
        </w:rPr>
        <w:footnoteReference w:id="1"/>
      </w:r>
    </w:p>
    <w:p w14:paraId="2D8E88F6" w14:textId="77777777" w:rsidR="00E901F3" w:rsidRPr="00A33695" w:rsidRDefault="00E901F3" w:rsidP="0079781A">
      <w:pPr>
        <w:jc w:val="left"/>
        <w:rPr>
          <w:lang w:val="fr-FR"/>
        </w:rPr>
      </w:pPr>
    </w:p>
    <w:p w14:paraId="502922E1" w14:textId="77777777" w:rsidR="00E901F3" w:rsidRPr="00A33695" w:rsidRDefault="00E901F3" w:rsidP="0079781A">
      <w:pPr>
        <w:jc w:val="left"/>
        <w:rPr>
          <w:lang w:val="fr-FR"/>
        </w:rPr>
      </w:pPr>
    </w:p>
    <w:p w14:paraId="552BDF96" w14:textId="002F9950" w:rsidR="00E901F3" w:rsidRPr="00A33695" w:rsidRDefault="00E901F3" w:rsidP="00E901F3">
      <w:pPr>
        <w:jc w:val="center"/>
        <w:rPr>
          <w:b/>
          <w:sz w:val="24"/>
          <w:szCs w:val="24"/>
          <w:lang w:val="fr-FR"/>
        </w:rPr>
      </w:pPr>
      <w:r>
        <w:rPr>
          <w:b/>
          <w:bCs/>
          <w:sz w:val="24"/>
          <w:szCs w:val="24"/>
          <w:lang w:val="fr"/>
        </w:rPr>
        <w:t xml:space="preserve">BUDGETS DU SECRÉTARIAT DU FONDS APPROUVÉS POUR 2023, 2024 ET 2025 </w:t>
      </w:r>
    </w:p>
    <w:p w14:paraId="0F2D7322" w14:textId="77777777" w:rsidR="00E901F3" w:rsidRDefault="00E901F3" w:rsidP="00E901F3">
      <w:pPr>
        <w:jc w:val="center"/>
        <w:rPr>
          <w:b/>
          <w:bCs/>
          <w:sz w:val="24"/>
          <w:szCs w:val="24"/>
          <w:lang w:val="fr"/>
        </w:rPr>
      </w:pPr>
      <w:r>
        <w:rPr>
          <w:b/>
          <w:bCs/>
          <w:sz w:val="24"/>
          <w:szCs w:val="24"/>
          <w:lang w:val="fr"/>
        </w:rPr>
        <w:t>ET PROPOSÉ POUR 2026</w:t>
      </w:r>
    </w:p>
    <w:p w14:paraId="09736DBE" w14:textId="77777777" w:rsidR="00AC307C" w:rsidRDefault="00AC307C" w:rsidP="00E901F3">
      <w:pPr>
        <w:jc w:val="center"/>
        <w:rPr>
          <w:b/>
          <w:sz w:val="24"/>
          <w:szCs w:val="24"/>
        </w:rPr>
      </w:pPr>
    </w:p>
    <w:p w14:paraId="5DA69992" w14:textId="77777777" w:rsidR="00E901F3" w:rsidRDefault="00E901F3" w:rsidP="00E901F3"/>
    <w:p w14:paraId="5B5E550C" w14:textId="77777777" w:rsidR="00E901F3" w:rsidRPr="00EA170B" w:rsidRDefault="00E901F3" w:rsidP="00E901F3">
      <w:pPr>
        <w:rPr>
          <w:b/>
          <w:bCs/>
          <w:sz w:val="24"/>
          <w:szCs w:val="24"/>
        </w:rPr>
      </w:pPr>
      <w:r>
        <w:rPr>
          <w:b/>
          <w:bCs/>
          <w:sz w:val="24"/>
          <w:szCs w:val="24"/>
          <w:lang w:val="fr"/>
        </w:rPr>
        <w:t>Introduction</w:t>
      </w:r>
    </w:p>
    <w:p w14:paraId="4CF1937C" w14:textId="77777777" w:rsidR="00E901F3" w:rsidRPr="003005DD" w:rsidRDefault="00E901F3" w:rsidP="00E901F3"/>
    <w:p w14:paraId="6AB3EBFD" w14:textId="28AE263A" w:rsidR="00E901F3" w:rsidRPr="00A33695" w:rsidRDefault="00E901F3" w:rsidP="00E901F3">
      <w:pPr>
        <w:pStyle w:val="Heading1"/>
        <w:spacing w:after="0"/>
        <w:rPr>
          <w:lang w:val="fr-FR"/>
        </w:rPr>
      </w:pPr>
      <w:r>
        <w:rPr>
          <w:lang w:val="fr"/>
        </w:rPr>
        <w:t>Le présent document comprend les sections suivantes :</w:t>
      </w:r>
    </w:p>
    <w:p w14:paraId="137130FD" w14:textId="77777777" w:rsidR="00E901F3" w:rsidRPr="00A33695" w:rsidRDefault="00E901F3" w:rsidP="00E901F3">
      <w:pPr>
        <w:rPr>
          <w:lang w:val="fr-FR"/>
        </w:rPr>
      </w:pPr>
    </w:p>
    <w:p w14:paraId="0AEA3DAF" w14:textId="77777777" w:rsidR="00AF2C49" w:rsidRPr="007E0579" w:rsidRDefault="00AF2C49" w:rsidP="00AF2C49">
      <w:pPr>
        <w:pStyle w:val="ListParagraph"/>
        <w:numPr>
          <w:ilvl w:val="0"/>
          <w:numId w:val="23"/>
        </w:numPr>
        <w:spacing w:line="360" w:lineRule="auto"/>
        <w:ind w:left="1565" w:hanging="777"/>
      </w:pPr>
      <w:r>
        <w:rPr>
          <w:lang w:val="fr"/>
        </w:rPr>
        <w:t>Budget réel pour 2022</w:t>
      </w:r>
    </w:p>
    <w:p w14:paraId="22686C10" w14:textId="42BA9F5E" w:rsidR="001316E2" w:rsidRPr="00A33695" w:rsidRDefault="001316E2" w:rsidP="00E901F3">
      <w:pPr>
        <w:pStyle w:val="ListParagraph"/>
        <w:numPr>
          <w:ilvl w:val="0"/>
          <w:numId w:val="23"/>
        </w:numPr>
        <w:spacing w:line="360" w:lineRule="auto"/>
        <w:ind w:left="1565" w:hanging="777"/>
        <w:rPr>
          <w:lang w:val="fr-FR"/>
        </w:rPr>
      </w:pPr>
      <w:r>
        <w:rPr>
          <w:lang w:val="fr"/>
        </w:rPr>
        <w:t xml:space="preserve">Analyse des coûts du budget hors personnel </w:t>
      </w:r>
    </w:p>
    <w:p w14:paraId="25D32CDA" w14:textId="74F130E4" w:rsidR="00E901F3" w:rsidRPr="007E0579" w:rsidRDefault="00E901F3" w:rsidP="00E901F3">
      <w:pPr>
        <w:pStyle w:val="ListParagraph"/>
        <w:numPr>
          <w:ilvl w:val="0"/>
          <w:numId w:val="23"/>
        </w:numPr>
        <w:spacing w:line="360" w:lineRule="auto"/>
        <w:ind w:left="1565" w:hanging="777"/>
      </w:pPr>
      <w:r>
        <w:rPr>
          <w:lang w:val="fr"/>
        </w:rPr>
        <w:t>Budget révisé pour 2023</w:t>
      </w:r>
    </w:p>
    <w:p w14:paraId="316C6FF4" w14:textId="62F8F4F4" w:rsidR="00E901F3" w:rsidRPr="007E0579" w:rsidRDefault="00E901F3" w:rsidP="00E901F3">
      <w:pPr>
        <w:pStyle w:val="ListParagraph"/>
        <w:numPr>
          <w:ilvl w:val="0"/>
          <w:numId w:val="23"/>
        </w:numPr>
        <w:spacing w:line="360" w:lineRule="auto"/>
        <w:ind w:left="1565" w:hanging="777"/>
      </w:pPr>
      <w:r>
        <w:rPr>
          <w:lang w:val="fr"/>
        </w:rPr>
        <w:t>Budgets révisés pour 2024 et 2025</w:t>
      </w:r>
    </w:p>
    <w:p w14:paraId="280FA56E" w14:textId="1F486E73" w:rsidR="00E901F3" w:rsidRPr="007E0579" w:rsidRDefault="00E901F3" w:rsidP="00E901F3">
      <w:pPr>
        <w:pStyle w:val="ListParagraph"/>
        <w:numPr>
          <w:ilvl w:val="0"/>
          <w:numId w:val="23"/>
        </w:numPr>
        <w:spacing w:line="360" w:lineRule="auto"/>
        <w:ind w:left="1565" w:hanging="777"/>
      </w:pPr>
      <w:r>
        <w:rPr>
          <w:lang w:val="fr"/>
        </w:rPr>
        <w:t>Budget proposé pour 2026</w:t>
      </w:r>
    </w:p>
    <w:p w14:paraId="383475EA" w14:textId="77777777" w:rsidR="00E901F3" w:rsidRPr="007E0579" w:rsidRDefault="00E901F3" w:rsidP="00E901F3">
      <w:pPr>
        <w:pStyle w:val="ListParagraph"/>
        <w:numPr>
          <w:ilvl w:val="0"/>
          <w:numId w:val="23"/>
        </w:numPr>
        <w:spacing w:line="360" w:lineRule="auto"/>
        <w:ind w:left="1565" w:hanging="777"/>
      </w:pPr>
      <w:r>
        <w:rPr>
          <w:lang w:val="fr"/>
        </w:rPr>
        <w:t>Recommandation</w:t>
      </w:r>
    </w:p>
    <w:p w14:paraId="4F9C6FAB" w14:textId="77777777" w:rsidR="00E901F3" w:rsidRPr="003005DD" w:rsidRDefault="00E901F3" w:rsidP="00E901F3">
      <w:pPr>
        <w:ind w:left="1440"/>
        <w:contextualSpacing/>
        <w:rPr>
          <w:color w:val="000000" w:themeColor="text1"/>
        </w:rPr>
      </w:pPr>
    </w:p>
    <w:p w14:paraId="3F74CEE9" w14:textId="5FC2CA05" w:rsidR="00E901F3" w:rsidRPr="00A33695" w:rsidRDefault="00E901F3" w:rsidP="00E901F3">
      <w:pPr>
        <w:pStyle w:val="Heading1"/>
        <w:spacing w:after="0"/>
        <w:rPr>
          <w:lang w:val="fr-FR"/>
        </w:rPr>
      </w:pPr>
      <w:r>
        <w:rPr>
          <w:lang w:val="fr"/>
        </w:rPr>
        <w:t>Les tableaux des budgets du Secrétariat du Fonds révisés pour 2024 et 2025 et proposé pour 2026 figurent à l’annexe I au présent document. L’annexe II présente l’organigramme du Secrétariat avec les postes supplémentaires approuvés par le Comité exécutif à sa 91</w:t>
      </w:r>
      <w:r>
        <w:rPr>
          <w:vertAlign w:val="superscript"/>
          <w:lang w:val="fr"/>
        </w:rPr>
        <w:t>e</w:t>
      </w:r>
      <w:r>
        <w:rPr>
          <w:lang w:val="fr"/>
        </w:rPr>
        <w:t> réunion (décision 91/6 b) i)).</w:t>
      </w:r>
    </w:p>
    <w:p w14:paraId="7F3287AC" w14:textId="77777777" w:rsidR="00E901F3" w:rsidRPr="00A33695" w:rsidRDefault="00E901F3" w:rsidP="00E901F3">
      <w:pPr>
        <w:ind w:left="1440"/>
        <w:contextualSpacing/>
        <w:rPr>
          <w:color w:val="000000" w:themeColor="text1"/>
          <w:lang w:val="fr-FR"/>
        </w:rPr>
      </w:pPr>
    </w:p>
    <w:p w14:paraId="508BD92E" w14:textId="2F08F303" w:rsidR="00E901F3" w:rsidRPr="000267FE" w:rsidRDefault="00E901F3" w:rsidP="00E901F3">
      <w:pPr>
        <w:pStyle w:val="ListParagraph"/>
        <w:numPr>
          <w:ilvl w:val="0"/>
          <w:numId w:val="21"/>
        </w:numPr>
        <w:ind w:left="709" w:hanging="709"/>
        <w:rPr>
          <w:b/>
          <w:bCs/>
          <w:sz w:val="24"/>
          <w:szCs w:val="24"/>
        </w:rPr>
      </w:pPr>
      <w:r>
        <w:rPr>
          <w:b/>
          <w:bCs/>
          <w:sz w:val="24"/>
          <w:szCs w:val="24"/>
          <w:lang w:val="fr"/>
        </w:rPr>
        <w:t>Budget réel pour 2022</w:t>
      </w:r>
    </w:p>
    <w:p w14:paraId="201791C1" w14:textId="77777777" w:rsidR="00E901F3" w:rsidRDefault="00E901F3" w:rsidP="00E901F3">
      <w:pPr>
        <w:contextualSpacing/>
        <w:rPr>
          <w:b/>
          <w:bCs/>
        </w:rPr>
      </w:pPr>
    </w:p>
    <w:p w14:paraId="433F5D00" w14:textId="41089AAC" w:rsidR="00E901F3" w:rsidRPr="00A33695" w:rsidRDefault="00E901F3" w:rsidP="00E901F3">
      <w:pPr>
        <w:pStyle w:val="Heading1"/>
        <w:rPr>
          <w:lang w:val="fr-FR"/>
        </w:rPr>
      </w:pPr>
      <w:r>
        <w:rPr>
          <w:lang w:val="fr"/>
        </w:rPr>
        <w:t>Le Trésorier a soumis les comptes définitifs pour 2022</w:t>
      </w:r>
      <w:r>
        <w:rPr>
          <w:rStyle w:val="FootnoteReference"/>
          <w:lang w:val="fr"/>
        </w:rPr>
        <w:footnoteReference w:id="2"/>
      </w:r>
      <w:r>
        <w:rPr>
          <w:lang w:val="fr"/>
        </w:rPr>
        <w:t xml:space="preserve"> pour examen à la 93</w:t>
      </w:r>
      <w:r>
        <w:rPr>
          <w:vertAlign w:val="superscript"/>
          <w:lang w:val="fr"/>
        </w:rPr>
        <w:t>e</w:t>
      </w:r>
      <w:r>
        <w:rPr>
          <w:lang w:val="fr"/>
        </w:rPr>
        <w:t xml:space="preserve"> réunion. L’annexe 1.3 (dépenses réelles du budget du Secrétariat en 2022) du document indique un solde inutilisé de 51 558 $US </w:t>
      </w:r>
      <w:r>
        <w:rPr>
          <w:lang w:val="fr"/>
        </w:rPr>
        <w:lastRenderedPageBreak/>
        <w:t>(provenant du budget du programme de travail de suivi et évaluation) après avoir reporté 43 000 $US sur le budget approuvé pour 2023. Le solde inutilisé sera restitué au Fonds multilatéral à la 93</w:t>
      </w:r>
      <w:r>
        <w:rPr>
          <w:vertAlign w:val="superscript"/>
          <w:lang w:val="fr"/>
        </w:rPr>
        <w:t>e</w:t>
      </w:r>
      <w:r>
        <w:rPr>
          <w:lang w:val="fr"/>
        </w:rPr>
        <w:t xml:space="preserve"> réunion. </w:t>
      </w:r>
    </w:p>
    <w:p w14:paraId="386F3B3F" w14:textId="003410DA" w:rsidR="00161BD2" w:rsidRPr="00A33695" w:rsidRDefault="00161BD2" w:rsidP="00863DAE">
      <w:pPr>
        <w:pStyle w:val="ListParagraph"/>
        <w:numPr>
          <w:ilvl w:val="0"/>
          <w:numId w:val="21"/>
        </w:numPr>
        <w:ind w:left="709" w:hanging="709"/>
        <w:rPr>
          <w:b/>
          <w:bCs/>
          <w:sz w:val="24"/>
          <w:szCs w:val="24"/>
          <w:lang w:val="fr-FR"/>
        </w:rPr>
      </w:pPr>
      <w:r>
        <w:rPr>
          <w:b/>
          <w:bCs/>
          <w:sz w:val="24"/>
          <w:szCs w:val="24"/>
          <w:lang w:val="fr"/>
        </w:rPr>
        <w:t xml:space="preserve">Analyse des coûts du budget hors personnel </w:t>
      </w:r>
    </w:p>
    <w:p w14:paraId="70DF9234" w14:textId="1E40B60E" w:rsidR="00E901F3" w:rsidRPr="00A33695" w:rsidRDefault="00E901F3" w:rsidP="00863DAE">
      <w:pPr>
        <w:contextualSpacing/>
        <w:rPr>
          <w:b/>
          <w:bCs/>
          <w:lang w:val="fr-FR"/>
        </w:rPr>
      </w:pPr>
    </w:p>
    <w:p w14:paraId="1496CF46" w14:textId="284DFA63" w:rsidR="001442A0" w:rsidRPr="00A33695" w:rsidRDefault="00602B04" w:rsidP="00863DAE">
      <w:pPr>
        <w:pStyle w:val="Heading1"/>
        <w:spacing w:after="0"/>
        <w:rPr>
          <w:lang w:val="fr-FR"/>
        </w:rPr>
      </w:pPr>
      <w:r>
        <w:rPr>
          <w:lang w:val="fr"/>
        </w:rPr>
        <w:t>Lors de la 91</w:t>
      </w:r>
      <w:r>
        <w:rPr>
          <w:vertAlign w:val="superscript"/>
          <w:lang w:val="fr"/>
        </w:rPr>
        <w:t>e</w:t>
      </w:r>
      <w:r>
        <w:rPr>
          <w:lang w:val="fr"/>
        </w:rPr>
        <w:t> réunion, comme indiqué au paragraphe 7 du document budgétaire</w:t>
      </w:r>
      <w:r>
        <w:rPr>
          <w:rStyle w:val="FootnoteReference"/>
          <w:lang w:val="fr"/>
        </w:rPr>
        <w:footnoteReference w:id="3"/>
      </w:r>
      <w:r>
        <w:rPr>
          <w:lang w:val="fr"/>
        </w:rPr>
        <w:t>, le Secrétariat a informé le Comité exécutif de son intention de présenter un budget révisé pour les coûts hors personnel pour l’année 2023 et au-delà. Cet ajustement fait suite à la hausse significative des prix, induite par l’inflation mondiale, qui nécessite de recalibrer certaines allocations budgétaires afin de préserver le pouvoir d’achat de l’organisation et, dans le cadre de son mandat, sa capacité à aider le Comité exécutif à s’acquitter de sa mission.</w:t>
      </w:r>
    </w:p>
    <w:p w14:paraId="57C88B66" w14:textId="77777777" w:rsidR="001212C0" w:rsidRPr="00A33695" w:rsidRDefault="001212C0" w:rsidP="00863DAE">
      <w:pPr>
        <w:rPr>
          <w:lang w:val="fr-FR"/>
        </w:rPr>
      </w:pPr>
    </w:p>
    <w:p w14:paraId="462AEBF9" w14:textId="505EA2C9" w:rsidR="001442A0" w:rsidRPr="00A33695" w:rsidRDefault="001442A0" w:rsidP="00EA5F30">
      <w:pPr>
        <w:pStyle w:val="Heading1"/>
        <w:spacing w:after="0"/>
        <w:rPr>
          <w:lang w:val="fr-FR"/>
        </w:rPr>
      </w:pPr>
      <w:r>
        <w:rPr>
          <w:lang w:val="fr"/>
        </w:rPr>
        <w:t>L’analyse repose principalement sur une comparaison des coûts réels engagés pour la 81</w:t>
      </w:r>
      <w:r>
        <w:rPr>
          <w:vertAlign w:val="superscript"/>
          <w:lang w:val="fr"/>
        </w:rPr>
        <w:t>e</w:t>
      </w:r>
      <w:r>
        <w:rPr>
          <w:lang w:val="fr"/>
        </w:rPr>
        <w:t> réunion, en 2018, et la 92</w:t>
      </w:r>
      <w:r>
        <w:rPr>
          <w:vertAlign w:val="superscript"/>
          <w:lang w:val="fr"/>
        </w:rPr>
        <w:t>e</w:t>
      </w:r>
      <w:r>
        <w:rPr>
          <w:lang w:val="fr"/>
        </w:rPr>
        <w:t> réunion, en 2023. Les coûts associés aux réunions tenues entre 2019 et 2022 ont été exclus en raison de leur format virtuel ou hybride adopté en raison de la pandémie de COVID 19. L’évaluation tient également compte des résultats des études de marché et des accords contractuels contraignants existants.</w:t>
      </w:r>
    </w:p>
    <w:p w14:paraId="244BBDAF" w14:textId="77777777" w:rsidR="000B6F0D" w:rsidRPr="00A33695" w:rsidRDefault="000B6F0D" w:rsidP="000B6F0D">
      <w:pPr>
        <w:rPr>
          <w:lang w:val="fr-FR"/>
        </w:rPr>
      </w:pPr>
    </w:p>
    <w:p w14:paraId="6E37D85E" w14:textId="35639E07" w:rsidR="000B6F0D" w:rsidRPr="00A33695" w:rsidRDefault="00CF389D" w:rsidP="00EA5F30">
      <w:pPr>
        <w:pStyle w:val="Heading1"/>
        <w:spacing w:after="0"/>
        <w:rPr>
          <w:lang w:val="fr-FR"/>
        </w:rPr>
      </w:pPr>
      <w:r>
        <w:rPr>
          <w:lang w:val="fr"/>
        </w:rPr>
        <w:t>Le tableau 1 présente une vue d’ensemble des lignes budgétaires faisant l’objet d’ajustements, suivie de leur analyse détaillée. Alors que l’écart par rapport à des lignes budgétaires spécifiques indique une augmentation globale de 53 %, les ressources supplémentaires proposées de 671 064 $US représentent une augmentation de 8 % dans le contexte du budget approuvé pour 2024, qui s’élève à 8 610 023 $US.</w:t>
      </w:r>
      <w:r>
        <w:rPr>
          <w:lang w:val="fr"/>
        </w:rPr>
        <w:br/>
        <w:t xml:space="preserve"> Le montant proposé du budget révisé pour 2024 s’élève à 9 281 086 $US. Les lignes budgétaires de toutes les autres composantes seront maintenues à leur niveau actuel, le Secrétariat absorbant l’impact de l’inflation avec les ressources existantes. </w:t>
      </w:r>
    </w:p>
    <w:p w14:paraId="6ECAF1EF" w14:textId="77777777" w:rsidR="000B655F" w:rsidRPr="00A33695" w:rsidRDefault="000B655F" w:rsidP="00863DAE">
      <w:pPr>
        <w:rPr>
          <w:lang w:val="fr-FR"/>
        </w:rPr>
      </w:pPr>
    </w:p>
    <w:p w14:paraId="67C50F8B" w14:textId="29852B16" w:rsidR="000B655F" w:rsidRPr="00A33695" w:rsidRDefault="000B655F">
      <w:pPr>
        <w:spacing w:after="60"/>
        <w:rPr>
          <w:b/>
          <w:bCs/>
          <w:sz w:val="21"/>
          <w:szCs w:val="21"/>
          <w:lang w:val="fr-FR"/>
        </w:rPr>
      </w:pPr>
      <w:r>
        <w:rPr>
          <w:b/>
          <w:bCs/>
          <w:sz w:val="21"/>
          <w:szCs w:val="21"/>
          <w:lang w:val="fr"/>
        </w:rPr>
        <w:t>Tableau 1 : Besoins en ressources supplémentaires par ligne budgétaire pour l’année 2024 ($US)</w:t>
      </w:r>
    </w:p>
    <w:tbl>
      <w:tblPr>
        <w:tblStyle w:val="TableGrid"/>
        <w:tblW w:w="9522" w:type="dxa"/>
        <w:tblLook w:val="04A0" w:firstRow="1" w:lastRow="0" w:firstColumn="1" w:lastColumn="0" w:noHBand="0" w:noVBand="1"/>
      </w:tblPr>
      <w:tblGrid>
        <w:gridCol w:w="1610"/>
        <w:gridCol w:w="2943"/>
        <w:gridCol w:w="1522"/>
        <w:gridCol w:w="1135"/>
        <w:gridCol w:w="1029"/>
        <w:gridCol w:w="1283"/>
      </w:tblGrid>
      <w:tr w:rsidR="00A34511" w14:paraId="39D153B0" w14:textId="77777777" w:rsidTr="00B76772">
        <w:trPr>
          <w:trHeight w:val="296"/>
        </w:trPr>
        <w:tc>
          <w:tcPr>
            <w:tcW w:w="1705" w:type="dxa"/>
          </w:tcPr>
          <w:p w14:paraId="058BDC0B" w14:textId="06F9C495" w:rsidR="00271CA2" w:rsidRPr="00353075" w:rsidRDefault="00271CA2" w:rsidP="00B76772">
            <w:pPr>
              <w:jc w:val="left"/>
              <w:rPr>
                <w:rFonts w:asciiTheme="majorBidi" w:hAnsiTheme="majorBidi" w:cstheme="majorBidi"/>
                <w:b/>
                <w:bCs/>
                <w:sz w:val="20"/>
                <w:szCs w:val="20"/>
              </w:rPr>
            </w:pPr>
            <w:r>
              <w:rPr>
                <w:rFonts w:asciiTheme="majorBidi" w:hAnsiTheme="majorBidi" w:cstheme="majorBidi"/>
                <w:b/>
                <w:bCs/>
                <w:sz w:val="20"/>
                <w:szCs w:val="20"/>
                <w:lang w:val="fr"/>
              </w:rPr>
              <w:t>Composante</w:t>
            </w:r>
          </w:p>
        </w:tc>
        <w:tc>
          <w:tcPr>
            <w:tcW w:w="3330" w:type="dxa"/>
            <w:tcBorders>
              <w:bottom w:val="single" w:sz="4" w:space="0" w:color="auto"/>
            </w:tcBorders>
          </w:tcPr>
          <w:p w14:paraId="6185343D" w14:textId="162B2E6F" w:rsidR="00271CA2" w:rsidRPr="00353075" w:rsidRDefault="00271CA2" w:rsidP="00B76772">
            <w:pPr>
              <w:jc w:val="center"/>
              <w:rPr>
                <w:rFonts w:asciiTheme="majorBidi" w:hAnsiTheme="majorBidi" w:cstheme="majorBidi"/>
                <w:b/>
                <w:bCs/>
                <w:sz w:val="20"/>
                <w:szCs w:val="20"/>
              </w:rPr>
            </w:pPr>
            <w:r>
              <w:rPr>
                <w:rFonts w:asciiTheme="majorBidi" w:hAnsiTheme="majorBidi" w:cstheme="majorBidi"/>
                <w:b/>
                <w:bCs/>
                <w:sz w:val="20"/>
                <w:szCs w:val="20"/>
                <w:lang w:val="fr"/>
              </w:rPr>
              <w:t>Ligne budgétaire</w:t>
            </w:r>
          </w:p>
        </w:tc>
        <w:tc>
          <w:tcPr>
            <w:tcW w:w="1080" w:type="dxa"/>
          </w:tcPr>
          <w:p w14:paraId="4E31E260" w14:textId="2C4256CD" w:rsidR="00271CA2" w:rsidRPr="00353075" w:rsidRDefault="00271CA2" w:rsidP="00B76772">
            <w:pPr>
              <w:jc w:val="center"/>
              <w:rPr>
                <w:rFonts w:asciiTheme="majorBidi" w:hAnsiTheme="majorBidi" w:cstheme="majorBidi"/>
                <w:b/>
                <w:bCs/>
                <w:sz w:val="20"/>
                <w:szCs w:val="20"/>
              </w:rPr>
            </w:pPr>
            <w:r>
              <w:rPr>
                <w:rFonts w:asciiTheme="majorBidi" w:hAnsiTheme="majorBidi" w:cstheme="majorBidi"/>
                <w:b/>
                <w:bCs/>
                <w:sz w:val="20"/>
                <w:szCs w:val="20"/>
                <w:lang w:val="fr"/>
              </w:rPr>
              <w:t>Approuvé 2024</w:t>
            </w:r>
          </w:p>
        </w:tc>
        <w:tc>
          <w:tcPr>
            <w:tcW w:w="1170" w:type="dxa"/>
          </w:tcPr>
          <w:p w14:paraId="6AC64B06" w14:textId="3EC54A87" w:rsidR="00271CA2" w:rsidRPr="00353075" w:rsidRDefault="00271CA2" w:rsidP="00B76772">
            <w:pPr>
              <w:jc w:val="center"/>
              <w:rPr>
                <w:rFonts w:asciiTheme="majorBidi" w:hAnsiTheme="majorBidi" w:cstheme="majorBidi"/>
                <w:b/>
                <w:bCs/>
                <w:sz w:val="20"/>
                <w:szCs w:val="20"/>
              </w:rPr>
            </w:pPr>
            <w:r>
              <w:rPr>
                <w:rFonts w:asciiTheme="majorBidi" w:hAnsiTheme="majorBidi" w:cstheme="majorBidi"/>
                <w:b/>
                <w:bCs/>
                <w:sz w:val="20"/>
                <w:szCs w:val="20"/>
                <w:lang w:val="fr"/>
              </w:rPr>
              <w:t>Révisé 2024</w:t>
            </w:r>
          </w:p>
        </w:tc>
        <w:tc>
          <w:tcPr>
            <w:tcW w:w="1077" w:type="dxa"/>
          </w:tcPr>
          <w:p w14:paraId="54391054" w14:textId="06874E52" w:rsidR="00271CA2" w:rsidRPr="00353075" w:rsidRDefault="00271CA2" w:rsidP="00B76772">
            <w:pPr>
              <w:jc w:val="center"/>
              <w:rPr>
                <w:rFonts w:asciiTheme="majorBidi" w:hAnsiTheme="majorBidi" w:cstheme="majorBidi"/>
                <w:b/>
                <w:bCs/>
                <w:sz w:val="20"/>
                <w:szCs w:val="20"/>
              </w:rPr>
            </w:pPr>
            <w:r>
              <w:rPr>
                <w:rFonts w:asciiTheme="majorBidi" w:hAnsiTheme="majorBidi" w:cstheme="majorBidi"/>
                <w:b/>
                <w:bCs/>
                <w:sz w:val="20"/>
                <w:szCs w:val="20"/>
                <w:lang w:val="fr"/>
              </w:rPr>
              <w:t>Écart</w:t>
            </w:r>
          </w:p>
        </w:tc>
        <w:tc>
          <w:tcPr>
            <w:tcW w:w="1160" w:type="dxa"/>
          </w:tcPr>
          <w:p w14:paraId="2C3436C4" w14:textId="02273322" w:rsidR="00271CA2" w:rsidRPr="00353075" w:rsidRDefault="00271CA2" w:rsidP="00B76772">
            <w:pPr>
              <w:jc w:val="center"/>
              <w:rPr>
                <w:rFonts w:asciiTheme="majorBidi" w:hAnsiTheme="majorBidi" w:cstheme="majorBidi"/>
                <w:b/>
                <w:bCs/>
                <w:sz w:val="20"/>
                <w:szCs w:val="20"/>
              </w:rPr>
            </w:pPr>
            <w:r>
              <w:rPr>
                <w:rFonts w:asciiTheme="majorBidi" w:hAnsiTheme="majorBidi" w:cstheme="majorBidi"/>
                <w:b/>
                <w:bCs/>
                <w:sz w:val="20"/>
                <w:szCs w:val="20"/>
                <w:lang w:val="fr"/>
              </w:rPr>
              <w:t>Pourcentage</w:t>
            </w:r>
          </w:p>
        </w:tc>
      </w:tr>
      <w:tr w:rsidR="00A34511" w14:paraId="07641F89" w14:textId="77777777" w:rsidTr="00B76772">
        <w:trPr>
          <w:trHeight w:val="296"/>
        </w:trPr>
        <w:tc>
          <w:tcPr>
            <w:tcW w:w="1705" w:type="dxa"/>
            <w:vMerge w:val="restart"/>
          </w:tcPr>
          <w:p w14:paraId="460E5151" w14:textId="49B23049" w:rsidR="00271CA2" w:rsidRPr="00353075" w:rsidRDefault="00271CA2" w:rsidP="00A34511">
            <w:pPr>
              <w:jc w:val="left"/>
              <w:rPr>
                <w:rFonts w:asciiTheme="majorBidi" w:hAnsiTheme="majorBidi" w:cstheme="majorBidi"/>
                <w:b/>
                <w:bCs/>
                <w:sz w:val="20"/>
                <w:szCs w:val="20"/>
              </w:rPr>
            </w:pPr>
            <w:r>
              <w:rPr>
                <w:rFonts w:asciiTheme="majorBidi" w:hAnsiTheme="majorBidi" w:cstheme="majorBidi"/>
                <w:b/>
                <w:bCs/>
                <w:sz w:val="20"/>
                <w:szCs w:val="20"/>
                <w:lang w:val="fr"/>
              </w:rPr>
              <w:t>(i) Autre personnel</w:t>
            </w:r>
          </w:p>
        </w:tc>
        <w:tc>
          <w:tcPr>
            <w:tcW w:w="3330" w:type="dxa"/>
          </w:tcPr>
          <w:p w14:paraId="2E527B6D" w14:textId="53F32DC5" w:rsidR="00271CA2" w:rsidRPr="00353075" w:rsidRDefault="00271CA2" w:rsidP="00B76772">
            <w:pPr>
              <w:jc w:val="left"/>
              <w:rPr>
                <w:rFonts w:asciiTheme="majorBidi" w:hAnsiTheme="majorBidi" w:cstheme="majorBidi"/>
                <w:sz w:val="20"/>
                <w:szCs w:val="20"/>
              </w:rPr>
            </w:pPr>
            <w:r>
              <w:rPr>
                <w:rFonts w:asciiTheme="majorBidi" w:hAnsiTheme="majorBidi" w:cstheme="majorBidi"/>
                <w:sz w:val="20"/>
                <w:szCs w:val="20"/>
                <w:lang w:val="fr"/>
              </w:rPr>
              <w:t>Personnel temporaire</w:t>
            </w:r>
          </w:p>
        </w:tc>
        <w:tc>
          <w:tcPr>
            <w:tcW w:w="1080" w:type="dxa"/>
          </w:tcPr>
          <w:p w14:paraId="2D55C6C3" w14:textId="11567A7E" w:rsidR="00271CA2" w:rsidRPr="00C8016B" w:rsidRDefault="000F1CD5" w:rsidP="00A34511">
            <w:pPr>
              <w:jc w:val="center"/>
              <w:rPr>
                <w:rFonts w:asciiTheme="majorBidi" w:hAnsiTheme="majorBidi" w:cstheme="majorBidi"/>
                <w:sz w:val="20"/>
                <w:szCs w:val="20"/>
              </w:rPr>
            </w:pPr>
            <w:r>
              <w:rPr>
                <w:rFonts w:asciiTheme="majorBidi" w:hAnsiTheme="majorBidi" w:cstheme="majorBidi"/>
                <w:sz w:val="20"/>
                <w:szCs w:val="20"/>
                <w:lang w:val="fr"/>
              </w:rPr>
              <w:t>18 800</w:t>
            </w:r>
          </w:p>
        </w:tc>
        <w:tc>
          <w:tcPr>
            <w:tcW w:w="1170" w:type="dxa"/>
          </w:tcPr>
          <w:p w14:paraId="4EB6E93A" w14:textId="68229261" w:rsidR="00271CA2" w:rsidRPr="00C8016B" w:rsidRDefault="000F1CD5" w:rsidP="00A34511">
            <w:pPr>
              <w:jc w:val="center"/>
              <w:rPr>
                <w:rFonts w:asciiTheme="majorBidi" w:hAnsiTheme="majorBidi" w:cstheme="majorBidi"/>
                <w:sz w:val="20"/>
                <w:szCs w:val="20"/>
              </w:rPr>
            </w:pPr>
            <w:r>
              <w:rPr>
                <w:rFonts w:asciiTheme="majorBidi" w:hAnsiTheme="majorBidi" w:cstheme="majorBidi"/>
                <w:sz w:val="20"/>
                <w:szCs w:val="20"/>
                <w:lang w:val="fr"/>
              </w:rPr>
              <w:t>51 600</w:t>
            </w:r>
          </w:p>
        </w:tc>
        <w:tc>
          <w:tcPr>
            <w:tcW w:w="1077" w:type="dxa"/>
          </w:tcPr>
          <w:p w14:paraId="5A1E2D5C" w14:textId="0491CAED" w:rsidR="000F1CD5" w:rsidRPr="00353075" w:rsidRDefault="000F1CD5" w:rsidP="00A34511">
            <w:pPr>
              <w:jc w:val="center"/>
              <w:rPr>
                <w:rFonts w:asciiTheme="majorBidi" w:hAnsiTheme="majorBidi" w:cstheme="majorBidi"/>
                <w:sz w:val="20"/>
                <w:szCs w:val="20"/>
              </w:rPr>
            </w:pPr>
            <w:r>
              <w:rPr>
                <w:rFonts w:asciiTheme="majorBidi" w:hAnsiTheme="majorBidi" w:cstheme="majorBidi"/>
                <w:sz w:val="20"/>
                <w:szCs w:val="20"/>
                <w:lang w:val="fr"/>
              </w:rPr>
              <w:t>32 800</w:t>
            </w:r>
          </w:p>
        </w:tc>
        <w:tc>
          <w:tcPr>
            <w:tcW w:w="1160" w:type="dxa"/>
          </w:tcPr>
          <w:p w14:paraId="52BF13B6" w14:textId="3BF0163C" w:rsidR="00271CA2" w:rsidRPr="00C8016B" w:rsidRDefault="000F1CD5" w:rsidP="00A34511">
            <w:pPr>
              <w:jc w:val="center"/>
              <w:rPr>
                <w:rFonts w:asciiTheme="majorBidi" w:hAnsiTheme="majorBidi" w:cstheme="majorBidi"/>
                <w:sz w:val="20"/>
                <w:szCs w:val="20"/>
              </w:rPr>
            </w:pPr>
            <w:r>
              <w:rPr>
                <w:rFonts w:asciiTheme="majorBidi" w:hAnsiTheme="majorBidi" w:cstheme="majorBidi"/>
                <w:sz w:val="20"/>
                <w:szCs w:val="20"/>
                <w:lang w:val="fr"/>
              </w:rPr>
              <w:t>174 %</w:t>
            </w:r>
          </w:p>
        </w:tc>
      </w:tr>
      <w:tr w:rsidR="00A34511" w14:paraId="36DFE948" w14:textId="77777777" w:rsidTr="00B76772">
        <w:trPr>
          <w:trHeight w:val="146"/>
        </w:trPr>
        <w:tc>
          <w:tcPr>
            <w:tcW w:w="1705" w:type="dxa"/>
            <w:vMerge/>
          </w:tcPr>
          <w:p w14:paraId="271A8C42" w14:textId="77777777" w:rsidR="00271CA2" w:rsidRPr="00353075" w:rsidRDefault="00271CA2" w:rsidP="00B76772">
            <w:pPr>
              <w:jc w:val="left"/>
              <w:rPr>
                <w:rFonts w:asciiTheme="majorBidi" w:hAnsiTheme="majorBidi" w:cstheme="majorBidi"/>
                <w:b/>
                <w:bCs/>
                <w:sz w:val="20"/>
                <w:szCs w:val="20"/>
              </w:rPr>
            </w:pPr>
          </w:p>
        </w:tc>
        <w:tc>
          <w:tcPr>
            <w:tcW w:w="3330" w:type="dxa"/>
            <w:tcBorders>
              <w:bottom w:val="single" w:sz="4" w:space="0" w:color="auto"/>
            </w:tcBorders>
          </w:tcPr>
          <w:p w14:paraId="40839060" w14:textId="3F449D55" w:rsidR="00271CA2" w:rsidRPr="00353075" w:rsidRDefault="00271CA2" w:rsidP="00B76772">
            <w:pPr>
              <w:jc w:val="left"/>
              <w:rPr>
                <w:rFonts w:asciiTheme="majorBidi" w:hAnsiTheme="majorBidi" w:cstheme="majorBidi"/>
                <w:sz w:val="20"/>
                <w:szCs w:val="20"/>
              </w:rPr>
            </w:pPr>
            <w:r>
              <w:rPr>
                <w:rFonts w:asciiTheme="majorBidi" w:hAnsiTheme="majorBidi" w:cstheme="majorBidi"/>
                <w:sz w:val="20"/>
                <w:szCs w:val="20"/>
                <w:lang w:val="fr"/>
              </w:rPr>
              <w:t>Consultants et vacataires</w:t>
            </w:r>
          </w:p>
        </w:tc>
        <w:tc>
          <w:tcPr>
            <w:tcW w:w="1080" w:type="dxa"/>
          </w:tcPr>
          <w:p w14:paraId="124688E5" w14:textId="52612F95" w:rsidR="00271CA2" w:rsidRPr="00353075" w:rsidRDefault="000F1CD5" w:rsidP="00B76772">
            <w:pPr>
              <w:jc w:val="center"/>
              <w:rPr>
                <w:rFonts w:asciiTheme="majorBidi" w:hAnsiTheme="majorBidi" w:cstheme="majorBidi"/>
                <w:b/>
                <w:bCs/>
                <w:sz w:val="20"/>
                <w:szCs w:val="20"/>
              </w:rPr>
            </w:pPr>
            <w:r>
              <w:rPr>
                <w:rFonts w:asciiTheme="majorBidi" w:hAnsiTheme="majorBidi" w:cstheme="majorBidi"/>
                <w:sz w:val="20"/>
                <w:szCs w:val="20"/>
                <w:lang w:val="fr"/>
              </w:rPr>
              <w:t>75 000</w:t>
            </w:r>
          </w:p>
        </w:tc>
        <w:tc>
          <w:tcPr>
            <w:tcW w:w="1170" w:type="dxa"/>
          </w:tcPr>
          <w:p w14:paraId="36FE80C0" w14:textId="200176A4" w:rsidR="00271CA2" w:rsidRPr="00353075" w:rsidRDefault="000F1CD5" w:rsidP="00B76772">
            <w:pPr>
              <w:jc w:val="center"/>
              <w:rPr>
                <w:rFonts w:asciiTheme="majorBidi" w:hAnsiTheme="majorBidi" w:cstheme="majorBidi"/>
                <w:b/>
                <w:bCs/>
                <w:sz w:val="20"/>
                <w:szCs w:val="20"/>
              </w:rPr>
            </w:pPr>
            <w:r>
              <w:rPr>
                <w:rFonts w:asciiTheme="majorBidi" w:hAnsiTheme="majorBidi" w:cstheme="majorBidi"/>
                <w:sz w:val="20"/>
                <w:szCs w:val="20"/>
                <w:lang w:val="fr"/>
              </w:rPr>
              <w:t>105 000</w:t>
            </w:r>
          </w:p>
        </w:tc>
        <w:tc>
          <w:tcPr>
            <w:tcW w:w="1077" w:type="dxa"/>
          </w:tcPr>
          <w:p w14:paraId="5C9E0B22" w14:textId="0CF1910E" w:rsidR="00271CA2" w:rsidRPr="00353075" w:rsidRDefault="000F1CD5" w:rsidP="00B76772">
            <w:pPr>
              <w:jc w:val="center"/>
              <w:rPr>
                <w:rFonts w:asciiTheme="majorBidi" w:hAnsiTheme="majorBidi" w:cstheme="majorBidi"/>
                <w:b/>
                <w:bCs/>
                <w:sz w:val="20"/>
                <w:szCs w:val="20"/>
              </w:rPr>
            </w:pPr>
            <w:r>
              <w:rPr>
                <w:rFonts w:asciiTheme="majorBidi" w:hAnsiTheme="majorBidi" w:cstheme="majorBidi"/>
                <w:sz w:val="20"/>
                <w:szCs w:val="20"/>
                <w:lang w:val="fr"/>
              </w:rPr>
              <w:t>30 000</w:t>
            </w:r>
          </w:p>
        </w:tc>
        <w:tc>
          <w:tcPr>
            <w:tcW w:w="1160" w:type="dxa"/>
          </w:tcPr>
          <w:p w14:paraId="361DF8D6" w14:textId="117B9844" w:rsidR="00271CA2" w:rsidRPr="00353075" w:rsidRDefault="000F1CD5" w:rsidP="00B76772">
            <w:pPr>
              <w:jc w:val="center"/>
              <w:rPr>
                <w:rFonts w:asciiTheme="majorBidi" w:hAnsiTheme="majorBidi" w:cstheme="majorBidi"/>
                <w:b/>
                <w:bCs/>
                <w:sz w:val="20"/>
                <w:szCs w:val="20"/>
              </w:rPr>
            </w:pPr>
            <w:r>
              <w:rPr>
                <w:rFonts w:asciiTheme="majorBidi" w:hAnsiTheme="majorBidi" w:cstheme="majorBidi"/>
                <w:sz w:val="20"/>
                <w:szCs w:val="20"/>
                <w:lang w:val="fr"/>
              </w:rPr>
              <w:t>40 %</w:t>
            </w:r>
          </w:p>
        </w:tc>
      </w:tr>
      <w:tr w:rsidR="00A34511" w14:paraId="386D5B9F" w14:textId="77777777" w:rsidTr="00B76772">
        <w:trPr>
          <w:trHeight w:val="146"/>
        </w:trPr>
        <w:tc>
          <w:tcPr>
            <w:tcW w:w="1705" w:type="dxa"/>
            <w:vMerge/>
            <w:tcBorders>
              <w:right w:val="single" w:sz="4" w:space="0" w:color="auto"/>
            </w:tcBorders>
          </w:tcPr>
          <w:p w14:paraId="47054A32" w14:textId="77777777" w:rsidR="00271CA2" w:rsidRPr="00353075" w:rsidRDefault="00271CA2" w:rsidP="00B76772">
            <w:pPr>
              <w:jc w:val="left"/>
              <w:rPr>
                <w:rFonts w:asciiTheme="majorBidi" w:hAnsiTheme="majorBidi" w:cstheme="majorBidi"/>
                <w:b/>
                <w:bCs/>
                <w:sz w:val="20"/>
                <w:szCs w:val="20"/>
              </w:rPr>
            </w:pPr>
          </w:p>
        </w:tc>
        <w:tc>
          <w:tcPr>
            <w:tcW w:w="3330" w:type="dxa"/>
            <w:tcBorders>
              <w:left w:val="single" w:sz="4" w:space="0" w:color="auto"/>
            </w:tcBorders>
          </w:tcPr>
          <w:p w14:paraId="30FC2E3E" w14:textId="24D30A63" w:rsidR="00271CA2" w:rsidRPr="00353075" w:rsidRDefault="00271CA2" w:rsidP="00B76772">
            <w:pPr>
              <w:jc w:val="left"/>
              <w:rPr>
                <w:rFonts w:asciiTheme="majorBidi" w:hAnsiTheme="majorBidi" w:cstheme="majorBidi"/>
                <w:b/>
                <w:bCs/>
                <w:sz w:val="20"/>
                <w:szCs w:val="20"/>
              </w:rPr>
            </w:pPr>
            <w:r>
              <w:rPr>
                <w:rFonts w:asciiTheme="majorBidi" w:hAnsiTheme="majorBidi" w:cstheme="majorBidi"/>
                <w:b/>
                <w:bCs/>
                <w:sz w:val="20"/>
                <w:szCs w:val="20"/>
                <w:lang w:val="fr"/>
              </w:rPr>
              <w:t>Sous-total</w:t>
            </w:r>
          </w:p>
        </w:tc>
        <w:tc>
          <w:tcPr>
            <w:tcW w:w="1080" w:type="dxa"/>
          </w:tcPr>
          <w:p w14:paraId="5586BE57" w14:textId="21830F56" w:rsidR="00271CA2" w:rsidRPr="00353075" w:rsidRDefault="000F1CD5" w:rsidP="00A34511">
            <w:pPr>
              <w:jc w:val="center"/>
              <w:rPr>
                <w:rFonts w:asciiTheme="majorBidi" w:hAnsiTheme="majorBidi" w:cstheme="majorBidi"/>
                <w:b/>
                <w:bCs/>
                <w:sz w:val="20"/>
                <w:szCs w:val="20"/>
              </w:rPr>
            </w:pPr>
            <w:r>
              <w:rPr>
                <w:rFonts w:asciiTheme="majorBidi" w:hAnsiTheme="majorBidi" w:cstheme="majorBidi"/>
                <w:b/>
                <w:bCs/>
                <w:sz w:val="20"/>
                <w:szCs w:val="20"/>
                <w:lang w:val="fr"/>
              </w:rPr>
              <w:t>93 800</w:t>
            </w:r>
          </w:p>
        </w:tc>
        <w:tc>
          <w:tcPr>
            <w:tcW w:w="1170" w:type="dxa"/>
          </w:tcPr>
          <w:p w14:paraId="2D40E3D4" w14:textId="0244B93D" w:rsidR="00271CA2" w:rsidRPr="00353075" w:rsidRDefault="000F1CD5" w:rsidP="00A34511">
            <w:pPr>
              <w:jc w:val="center"/>
              <w:rPr>
                <w:rFonts w:asciiTheme="majorBidi" w:hAnsiTheme="majorBidi" w:cstheme="majorBidi"/>
                <w:b/>
                <w:bCs/>
                <w:sz w:val="20"/>
                <w:szCs w:val="20"/>
              </w:rPr>
            </w:pPr>
            <w:r>
              <w:rPr>
                <w:rFonts w:asciiTheme="majorBidi" w:hAnsiTheme="majorBidi" w:cstheme="majorBidi"/>
                <w:b/>
                <w:bCs/>
                <w:sz w:val="20"/>
                <w:szCs w:val="20"/>
                <w:lang w:val="fr"/>
              </w:rPr>
              <w:t>156 600</w:t>
            </w:r>
          </w:p>
        </w:tc>
        <w:tc>
          <w:tcPr>
            <w:tcW w:w="1077" w:type="dxa"/>
          </w:tcPr>
          <w:p w14:paraId="2D70F5C9" w14:textId="05D97406" w:rsidR="00271CA2" w:rsidRPr="00353075" w:rsidRDefault="000F1CD5" w:rsidP="00A34511">
            <w:pPr>
              <w:jc w:val="center"/>
              <w:rPr>
                <w:rFonts w:asciiTheme="majorBidi" w:hAnsiTheme="majorBidi" w:cstheme="majorBidi"/>
                <w:b/>
                <w:bCs/>
                <w:sz w:val="20"/>
                <w:szCs w:val="20"/>
              </w:rPr>
            </w:pPr>
            <w:r>
              <w:rPr>
                <w:rFonts w:asciiTheme="majorBidi" w:hAnsiTheme="majorBidi" w:cstheme="majorBidi"/>
                <w:b/>
                <w:bCs/>
                <w:sz w:val="20"/>
                <w:szCs w:val="20"/>
                <w:lang w:val="fr"/>
              </w:rPr>
              <w:t>62 800</w:t>
            </w:r>
          </w:p>
        </w:tc>
        <w:tc>
          <w:tcPr>
            <w:tcW w:w="1160" w:type="dxa"/>
          </w:tcPr>
          <w:p w14:paraId="6191FB95" w14:textId="75FF3CFE" w:rsidR="00271CA2" w:rsidRPr="00353075" w:rsidRDefault="00554C51" w:rsidP="00B76772">
            <w:pPr>
              <w:jc w:val="center"/>
              <w:rPr>
                <w:rFonts w:asciiTheme="majorBidi" w:hAnsiTheme="majorBidi" w:cstheme="majorBidi"/>
                <w:b/>
                <w:bCs/>
                <w:sz w:val="20"/>
                <w:szCs w:val="20"/>
              </w:rPr>
            </w:pPr>
            <w:r>
              <w:rPr>
                <w:rFonts w:asciiTheme="majorBidi" w:hAnsiTheme="majorBidi" w:cstheme="majorBidi"/>
                <w:b/>
                <w:bCs/>
                <w:sz w:val="20"/>
                <w:szCs w:val="20"/>
                <w:lang w:val="fr"/>
              </w:rPr>
              <w:t>67 %</w:t>
            </w:r>
          </w:p>
        </w:tc>
      </w:tr>
      <w:tr w:rsidR="00A34511" w14:paraId="277F2D36" w14:textId="77777777" w:rsidTr="00B76772">
        <w:trPr>
          <w:trHeight w:val="197"/>
        </w:trPr>
        <w:tc>
          <w:tcPr>
            <w:tcW w:w="1705" w:type="dxa"/>
            <w:vMerge w:val="restart"/>
          </w:tcPr>
          <w:p w14:paraId="5660AA18" w14:textId="4DCCBC96" w:rsidR="00271CA2" w:rsidRPr="00353075" w:rsidRDefault="00271CA2" w:rsidP="00B76772">
            <w:pPr>
              <w:jc w:val="left"/>
              <w:rPr>
                <w:rFonts w:asciiTheme="majorBidi" w:hAnsiTheme="majorBidi" w:cstheme="majorBidi"/>
                <w:b/>
                <w:bCs/>
                <w:sz w:val="20"/>
                <w:szCs w:val="20"/>
              </w:rPr>
            </w:pPr>
            <w:r>
              <w:rPr>
                <w:rFonts w:asciiTheme="majorBidi" w:hAnsiTheme="majorBidi" w:cstheme="majorBidi"/>
                <w:b/>
                <w:bCs/>
                <w:sz w:val="20"/>
                <w:szCs w:val="20"/>
                <w:lang w:val="fr"/>
              </w:rPr>
              <w:t>(ii) Réunions et voyages</w:t>
            </w:r>
          </w:p>
        </w:tc>
        <w:tc>
          <w:tcPr>
            <w:tcW w:w="3330" w:type="dxa"/>
          </w:tcPr>
          <w:p w14:paraId="556A318F" w14:textId="426B9CF6" w:rsidR="00271CA2" w:rsidRPr="00353075" w:rsidRDefault="00271CA2" w:rsidP="00B76772">
            <w:pPr>
              <w:jc w:val="left"/>
              <w:rPr>
                <w:rFonts w:asciiTheme="majorBidi" w:hAnsiTheme="majorBidi" w:cstheme="majorBidi"/>
                <w:sz w:val="20"/>
                <w:szCs w:val="20"/>
              </w:rPr>
            </w:pPr>
            <w:r>
              <w:rPr>
                <w:rFonts w:asciiTheme="majorBidi" w:hAnsiTheme="majorBidi" w:cstheme="majorBidi"/>
                <w:sz w:val="20"/>
                <w:szCs w:val="20"/>
                <w:lang w:val="fr"/>
              </w:rPr>
              <w:t>Services de conférence – ExCom 1</w:t>
            </w:r>
          </w:p>
        </w:tc>
        <w:tc>
          <w:tcPr>
            <w:tcW w:w="1080" w:type="dxa"/>
          </w:tcPr>
          <w:p w14:paraId="65FC28CB" w14:textId="452EAC23"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sz w:val="20"/>
                <w:szCs w:val="20"/>
                <w:lang w:val="fr"/>
              </w:rPr>
              <w:t>355 800</w:t>
            </w:r>
          </w:p>
        </w:tc>
        <w:tc>
          <w:tcPr>
            <w:tcW w:w="1170" w:type="dxa"/>
          </w:tcPr>
          <w:p w14:paraId="15B5D887" w14:textId="001DF99A" w:rsidR="00271CA2" w:rsidRPr="00353075" w:rsidRDefault="00E13A00" w:rsidP="00B76772">
            <w:pPr>
              <w:jc w:val="center"/>
              <w:rPr>
                <w:rFonts w:asciiTheme="majorBidi" w:hAnsiTheme="majorBidi" w:cstheme="majorBidi"/>
                <w:b/>
                <w:bCs/>
                <w:sz w:val="20"/>
                <w:szCs w:val="20"/>
              </w:rPr>
            </w:pPr>
            <w:r>
              <w:rPr>
                <w:rFonts w:asciiTheme="majorBidi" w:hAnsiTheme="majorBidi" w:cstheme="majorBidi"/>
                <w:sz w:val="20"/>
                <w:szCs w:val="20"/>
                <w:lang w:val="fr"/>
              </w:rPr>
              <w:t>598 750</w:t>
            </w:r>
          </w:p>
        </w:tc>
        <w:tc>
          <w:tcPr>
            <w:tcW w:w="1077" w:type="dxa"/>
          </w:tcPr>
          <w:p w14:paraId="7C407247" w14:textId="46A23327" w:rsidR="00271CA2" w:rsidRPr="00353075" w:rsidRDefault="00E13A00" w:rsidP="00B76772">
            <w:pPr>
              <w:jc w:val="center"/>
              <w:rPr>
                <w:rFonts w:asciiTheme="majorBidi" w:hAnsiTheme="majorBidi" w:cstheme="majorBidi"/>
                <w:b/>
                <w:bCs/>
                <w:sz w:val="20"/>
                <w:szCs w:val="20"/>
              </w:rPr>
            </w:pPr>
            <w:r>
              <w:rPr>
                <w:rFonts w:asciiTheme="majorBidi" w:hAnsiTheme="majorBidi" w:cstheme="majorBidi"/>
                <w:sz w:val="20"/>
                <w:szCs w:val="20"/>
                <w:lang w:val="fr"/>
              </w:rPr>
              <w:t>242 950</w:t>
            </w:r>
          </w:p>
        </w:tc>
        <w:tc>
          <w:tcPr>
            <w:tcW w:w="1160" w:type="dxa"/>
          </w:tcPr>
          <w:p w14:paraId="4F6D19AF" w14:textId="2122F137" w:rsidR="00271CA2" w:rsidRPr="000A70F5" w:rsidRDefault="00E13A00" w:rsidP="00B76772">
            <w:pPr>
              <w:jc w:val="center"/>
              <w:rPr>
                <w:rFonts w:asciiTheme="majorBidi" w:hAnsiTheme="majorBidi" w:cstheme="majorBidi"/>
                <w:sz w:val="20"/>
                <w:szCs w:val="20"/>
              </w:rPr>
            </w:pPr>
            <w:r>
              <w:rPr>
                <w:rFonts w:asciiTheme="majorBidi" w:hAnsiTheme="majorBidi" w:cstheme="majorBidi"/>
                <w:sz w:val="20"/>
                <w:szCs w:val="20"/>
                <w:lang w:val="fr"/>
              </w:rPr>
              <w:t>68 %</w:t>
            </w:r>
          </w:p>
        </w:tc>
      </w:tr>
      <w:tr w:rsidR="00A34511" w14:paraId="47C26F2E" w14:textId="77777777" w:rsidTr="00B76772">
        <w:trPr>
          <w:trHeight w:val="146"/>
        </w:trPr>
        <w:tc>
          <w:tcPr>
            <w:tcW w:w="1705" w:type="dxa"/>
            <w:vMerge/>
          </w:tcPr>
          <w:p w14:paraId="54F633E7" w14:textId="77777777" w:rsidR="00271CA2" w:rsidRPr="00353075" w:rsidRDefault="00271CA2" w:rsidP="00B76772">
            <w:pPr>
              <w:rPr>
                <w:rFonts w:asciiTheme="majorBidi" w:hAnsiTheme="majorBidi" w:cstheme="majorBidi"/>
                <w:b/>
                <w:bCs/>
                <w:sz w:val="20"/>
                <w:szCs w:val="20"/>
              </w:rPr>
            </w:pPr>
          </w:p>
        </w:tc>
        <w:tc>
          <w:tcPr>
            <w:tcW w:w="3330" w:type="dxa"/>
          </w:tcPr>
          <w:p w14:paraId="0432031B" w14:textId="579146A5" w:rsidR="00271CA2" w:rsidRPr="00353075" w:rsidRDefault="000F1CD5" w:rsidP="00B76772">
            <w:pPr>
              <w:jc w:val="left"/>
              <w:rPr>
                <w:rFonts w:asciiTheme="majorBidi" w:hAnsiTheme="majorBidi" w:cstheme="majorBidi"/>
                <w:sz w:val="20"/>
                <w:szCs w:val="20"/>
              </w:rPr>
            </w:pPr>
            <w:r>
              <w:rPr>
                <w:rFonts w:asciiTheme="majorBidi" w:hAnsiTheme="majorBidi" w:cstheme="majorBidi"/>
                <w:sz w:val="20"/>
                <w:szCs w:val="20"/>
                <w:lang w:val="fr"/>
              </w:rPr>
              <w:t>Services de conférence – ExCom 2</w:t>
            </w:r>
          </w:p>
        </w:tc>
        <w:tc>
          <w:tcPr>
            <w:tcW w:w="1080" w:type="dxa"/>
          </w:tcPr>
          <w:p w14:paraId="0DADE2A7" w14:textId="6D73ED9D"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sz w:val="20"/>
                <w:szCs w:val="20"/>
                <w:lang w:val="fr"/>
              </w:rPr>
              <w:t>355 800</w:t>
            </w:r>
          </w:p>
        </w:tc>
        <w:tc>
          <w:tcPr>
            <w:tcW w:w="1170" w:type="dxa"/>
          </w:tcPr>
          <w:p w14:paraId="62DCCADA" w14:textId="716FE57E" w:rsidR="00271CA2" w:rsidRPr="00353075" w:rsidRDefault="00E13A00" w:rsidP="00B76772">
            <w:pPr>
              <w:jc w:val="center"/>
              <w:rPr>
                <w:rFonts w:asciiTheme="majorBidi" w:hAnsiTheme="majorBidi" w:cstheme="majorBidi"/>
                <w:b/>
                <w:bCs/>
                <w:sz w:val="20"/>
                <w:szCs w:val="20"/>
              </w:rPr>
            </w:pPr>
            <w:r>
              <w:rPr>
                <w:rFonts w:asciiTheme="majorBidi" w:hAnsiTheme="majorBidi" w:cstheme="majorBidi"/>
                <w:sz w:val="20"/>
                <w:szCs w:val="20"/>
                <w:lang w:val="fr"/>
              </w:rPr>
              <w:t>598 750</w:t>
            </w:r>
          </w:p>
        </w:tc>
        <w:tc>
          <w:tcPr>
            <w:tcW w:w="1077" w:type="dxa"/>
          </w:tcPr>
          <w:p w14:paraId="4B5EF126" w14:textId="57130804" w:rsidR="00271CA2" w:rsidRPr="00353075" w:rsidRDefault="00E13A00" w:rsidP="00B76772">
            <w:pPr>
              <w:jc w:val="center"/>
              <w:rPr>
                <w:rFonts w:asciiTheme="majorBidi" w:hAnsiTheme="majorBidi" w:cstheme="majorBidi"/>
                <w:b/>
                <w:bCs/>
                <w:sz w:val="20"/>
                <w:szCs w:val="20"/>
              </w:rPr>
            </w:pPr>
            <w:r>
              <w:rPr>
                <w:rFonts w:asciiTheme="majorBidi" w:hAnsiTheme="majorBidi" w:cstheme="majorBidi"/>
                <w:sz w:val="20"/>
                <w:szCs w:val="20"/>
                <w:lang w:val="fr"/>
              </w:rPr>
              <w:t>242 950</w:t>
            </w:r>
          </w:p>
        </w:tc>
        <w:tc>
          <w:tcPr>
            <w:tcW w:w="1160" w:type="dxa"/>
          </w:tcPr>
          <w:p w14:paraId="1456247C" w14:textId="4AA8E316"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sz w:val="20"/>
                <w:szCs w:val="20"/>
                <w:lang w:val="fr"/>
              </w:rPr>
              <w:t>68 %</w:t>
            </w:r>
          </w:p>
        </w:tc>
      </w:tr>
      <w:tr w:rsidR="00A34511" w14:paraId="72AE503F" w14:textId="77777777" w:rsidTr="00B76772">
        <w:trPr>
          <w:trHeight w:val="146"/>
        </w:trPr>
        <w:tc>
          <w:tcPr>
            <w:tcW w:w="1705" w:type="dxa"/>
            <w:vMerge/>
          </w:tcPr>
          <w:p w14:paraId="09301227" w14:textId="77777777" w:rsidR="00271CA2" w:rsidRPr="00353075" w:rsidRDefault="00271CA2" w:rsidP="00B76772">
            <w:pPr>
              <w:rPr>
                <w:rFonts w:asciiTheme="majorBidi" w:hAnsiTheme="majorBidi" w:cstheme="majorBidi"/>
                <w:b/>
                <w:bCs/>
                <w:sz w:val="20"/>
                <w:szCs w:val="20"/>
              </w:rPr>
            </w:pPr>
          </w:p>
        </w:tc>
        <w:tc>
          <w:tcPr>
            <w:tcW w:w="3330" w:type="dxa"/>
            <w:tcBorders>
              <w:bottom w:val="single" w:sz="4" w:space="0" w:color="auto"/>
            </w:tcBorders>
          </w:tcPr>
          <w:p w14:paraId="14351EDD" w14:textId="6F50E241" w:rsidR="00271CA2" w:rsidRPr="00353075" w:rsidRDefault="000F1CD5" w:rsidP="00B76772">
            <w:pPr>
              <w:jc w:val="left"/>
              <w:rPr>
                <w:rFonts w:asciiTheme="majorBidi" w:hAnsiTheme="majorBidi" w:cstheme="majorBidi"/>
                <w:sz w:val="20"/>
                <w:szCs w:val="20"/>
              </w:rPr>
            </w:pPr>
            <w:r>
              <w:rPr>
                <w:rFonts w:asciiTheme="majorBidi" w:hAnsiTheme="majorBidi" w:cstheme="majorBidi"/>
                <w:sz w:val="20"/>
                <w:szCs w:val="20"/>
                <w:lang w:val="fr"/>
              </w:rPr>
              <w:t>Accueil</w:t>
            </w:r>
          </w:p>
        </w:tc>
        <w:tc>
          <w:tcPr>
            <w:tcW w:w="1080" w:type="dxa"/>
          </w:tcPr>
          <w:p w14:paraId="54EDBCB5" w14:textId="72EEF719" w:rsidR="00271CA2" w:rsidRPr="00C8016B" w:rsidRDefault="005012F4" w:rsidP="00A34511">
            <w:pPr>
              <w:jc w:val="center"/>
              <w:rPr>
                <w:rFonts w:asciiTheme="majorBidi" w:hAnsiTheme="majorBidi" w:cstheme="majorBidi"/>
                <w:sz w:val="20"/>
                <w:szCs w:val="20"/>
              </w:rPr>
            </w:pPr>
            <w:r>
              <w:rPr>
                <w:rFonts w:asciiTheme="majorBidi" w:hAnsiTheme="majorBidi" w:cstheme="majorBidi"/>
                <w:sz w:val="20"/>
                <w:szCs w:val="20"/>
                <w:lang w:val="fr"/>
              </w:rPr>
              <w:t>16 800</w:t>
            </w:r>
          </w:p>
        </w:tc>
        <w:tc>
          <w:tcPr>
            <w:tcW w:w="1170" w:type="dxa"/>
          </w:tcPr>
          <w:p w14:paraId="3F6D3CFA" w14:textId="548A7065" w:rsidR="00271CA2" w:rsidRPr="00C8016B" w:rsidRDefault="00E13A00" w:rsidP="00A34511">
            <w:pPr>
              <w:jc w:val="center"/>
              <w:rPr>
                <w:rFonts w:asciiTheme="majorBidi" w:hAnsiTheme="majorBidi" w:cstheme="majorBidi"/>
                <w:sz w:val="20"/>
                <w:szCs w:val="20"/>
              </w:rPr>
            </w:pPr>
            <w:r>
              <w:rPr>
                <w:rFonts w:asciiTheme="majorBidi" w:hAnsiTheme="majorBidi" w:cstheme="majorBidi"/>
                <w:sz w:val="20"/>
                <w:szCs w:val="20"/>
                <w:lang w:val="fr"/>
              </w:rPr>
              <w:t>35 200</w:t>
            </w:r>
          </w:p>
        </w:tc>
        <w:tc>
          <w:tcPr>
            <w:tcW w:w="1077" w:type="dxa"/>
          </w:tcPr>
          <w:p w14:paraId="5CC918C3" w14:textId="5E06A556" w:rsidR="00271CA2" w:rsidRPr="00C8016B" w:rsidRDefault="00E13A00" w:rsidP="00A34511">
            <w:pPr>
              <w:jc w:val="center"/>
              <w:rPr>
                <w:rFonts w:asciiTheme="majorBidi" w:hAnsiTheme="majorBidi" w:cstheme="majorBidi"/>
                <w:sz w:val="20"/>
                <w:szCs w:val="20"/>
              </w:rPr>
            </w:pPr>
            <w:r>
              <w:rPr>
                <w:rFonts w:asciiTheme="majorBidi" w:hAnsiTheme="majorBidi" w:cstheme="majorBidi"/>
                <w:sz w:val="20"/>
                <w:szCs w:val="20"/>
                <w:lang w:val="fr"/>
              </w:rPr>
              <w:t>18 400</w:t>
            </w:r>
          </w:p>
        </w:tc>
        <w:tc>
          <w:tcPr>
            <w:tcW w:w="1160" w:type="dxa"/>
          </w:tcPr>
          <w:p w14:paraId="29C7D7CB" w14:textId="4001BB7E" w:rsidR="00271CA2" w:rsidRPr="00C8016B" w:rsidRDefault="005012F4" w:rsidP="00A34511">
            <w:pPr>
              <w:jc w:val="center"/>
              <w:rPr>
                <w:rFonts w:asciiTheme="majorBidi" w:hAnsiTheme="majorBidi" w:cstheme="majorBidi"/>
                <w:sz w:val="20"/>
                <w:szCs w:val="20"/>
              </w:rPr>
            </w:pPr>
            <w:r>
              <w:rPr>
                <w:rFonts w:asciiTheme="majorBidi" w:hAnsiTheme="majorBidi" w:cstheme="majorBidi"/>
                <w:sz w:val="20"/>
                <w:szCs w:val="20"/>
                <w:lang w:val="fr"/>
              </w:rPr>
              <w:t>110 %</w:t>
            </w:r>
          </w:p>
        </w:tc>
      </w:tr>
      <w:tr w:rsidR="00A34511" w14:paraId="77B32279" w14:textId="77777777" w:rsidTr="00B76772">
        <w:trPr>
          <w:trHeight w:val="146"/>
        </w:trPr>
        <w:tc>
          <w:tcPr>
            <w:tcW w:w="1705" w:type="dxa"/>
            <w:vMerge/>
          </w:tcPr>
          <w:p w14:paraId="2449885C" w14:textId="77777777" w:rsidR="00271CA2" w:rsidRPr="00353075" w:rsidRDefault="00271CA2" w:rsidP="00B76772">
            <w:pPr>
              <w:rPr>
                <w:rFonts w:asciiTheme="majorBidi" w:hAnsiTheme="majorBidi" w:cstheme="majorBidi"/>
                <w:b/>
                <w:bCs/>
                <w:sz w:val="20"/>
                <w:szCs w:val="20"/>
              </w:rPr>
            </w:pPr>
          </w:p>
        </w:tc>
        <w:tc>
          <w:tcPr>
            <w:tcW w:w="3330" w:type="dxa"/>
          </w:tcPr>
          <w:p w14:paraId="3400F47C" w14:textId="2515E57C" w:rsidR="00271CA2" w:rsidRPr="00A33695" w:rsidRDefault="000F1CD5" w:rsidP="00B76772">
            <w:pPr>
              <w:jc w:val="left"/>
              <w:rPr>
                <w:rFonts w:asciiTheme="majorBidi" w:hAnsiTheme="majorBidi" w:cstheme="majorBidi"/>
                <w:sz w:val="20"/>
                <w:szCs w:val="20"/>
                <w:lang w:val="fr-FR"/>
              </w:rPr>
            </w:pPr>
            <w:r>
              <w:rPr>
                <w:rFonts w:asciiTheme="majorBidi" w:hAnsiTheme="majorBidi" w:cstheme="majorBidi"/>
                <w:sz w:val="20"/>
                <w:szCs w:val="20"/>
                <w:lang w:val="fr"/>
              </w:rPr>
              <w:t>Voyages des représentants des Parties visées à l’article 5</w:t>
            </w:r>
          </w:p>
        </w:tc>
        <w:tc>
          <w:tcPr>
            <w:tcW w:w="1080" w:type="dxa"/>
          </w:tcPr>
          <w:p w14:paraId="23B00254" w14:textId="5E0D0AB5"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sz w:val="20"/>
                <w:szCs w:val="20"/>
                <w:lang w:val="fr"/>
              </w:rPr>
              <w:t>157 700</w:t>
            </w:r>
          </w:p>
        </w:tc>
        <w:tc>
          <w:tcPr>
            <w:tcW w:w="1170" w:type="dxa"/>
          </w:tcPr>
          <w:p w14:paraId="32561CB8" w14:textId="3F4D1E5A" w:rsidR="00271CA2" w:rsidRPr="00353075" w:rsidRDefault="00E13A00" w:rsidP="00B76772">
            <w:pPr>
              <w:jc w:val="center"/>
              <w:rPr>
                <w:rFonts w:asciiTheme="majorBidi" w:hAnsiTheme="majorBidi" w:cstheme="majorBidi"/>
                <w:b/>
                <w:bCs/>
                <w:sz w:val="20"/>
                <w:szCs w:val="20"/>
              </w:rPr>
            </w:pPr>
            <w:r>
              <w:rPr>
                <w:rFonts w:asciiTheme="majorBidi" w:hAnsiTheme="majorBidi" w:cstheme="majorBidi"/>
                <w:sz w:val="20"/>
                <w:szCs w:val="20"/>
                <w:lang w:val="fr"/>
              </w:rPr>
              <w:t>210 000</w:t>
            </w:r>
          </w:p>
        </w:tc>
        <w:tc>
          <w:tcPr>
            <w:tcW w:w="1077" w:type="dxa"/>
          </w:tcPr>
          <w:p w14:paraId="2C988E45" w14:textId="4F869564" w:rsidR="00271CA2" w:rsidRPr="00353075" w:rsidRDefault="00E13A00" w:rsidP="00B76772">
            <w:pPr>
              <w:jc w:val="center"/>
              <w:rPr>
                <w:rFonts w:asciiTheme="majorBidi" w:hAnsiTheme="majorBidi" w:cstheme="majorBidi"/>
                <w:b/>
                <w:bCs/>
                <w:sz w:val="20"/>
                <w:szCs w:val="20"/>
              </w:rPr>
            </w:pPr>
            <w:r>
              <w:rPr>
                <w:rFonts w:asciiTheme="majorBidi" w:hAnsiTheme="majorBidi" w:cstheme="majorBidi"/>
                <w:sz w:val="20"/>
                <w:szCs w:val="20"/>
                <w:lang w:val="fr"/>
              </w:rPr>
              <w:t>52 300</w:t>
            </w:r>
          </w:p>
        </w:tc>
        <w:tc>
          <w:tcPr>
            <w:tcW w:w="1160" w:type="dxa"/>
          </w:tcPr>
          <w:p w14:paraId="7396B538" w14:textId="16F6D35A"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sz w:val="20"/>
                <w:szCs w:val="20"/>
                <w:lang w:val="fr"/>
              </w:rPr>
              <w:t>33 %</w:t>
            </w:r>
          </w:p>
        </w:tc>
      </w:tr>
      <w:tr w:rsidR="00A34511" w14:paraId="0DAE2C50" w14:textId="77777777" w:rsidTr="00B76772">
        <w:trPr>
          <w:trHeight w:val="146"/>
        </w:trPr>
        <w:tc>
          <w:tcPr>
            <w:tcW w:w="1705" w:type="dxa"/>
            <w:vMerge/>
          </w:tcPr>
          <w:p w14:paraId="3D5CA5FE" w14:textId="77777777" w:rsidR="00271CA2" w:rsidRPr="00353075" w:rsidRDefault="00271CA2" w:rsidP="00B76772">
            <w:pPr>
              <w:rPr>
                <w:rFonts w:asciiTheme="majorBidi" w:hAnsiTheme="majorBidi" w:cstheme="majorBidi"/>
                <w:b/>
                <w:bCs/>
                <w:sz w:val="20"/>
                <w:szCs w:val="20"/>
              </w:rPr>
            </w:pPr>
          </w:p>
        </w:tc>
        <w:tc>
          <w:tcPr>
            <w:tcW w:w="3330" w:type="dxa"/>
            <w:tcBorders>
              <w:bottom w:val="single" w:sz="4" w:space="0" w:color="auto"/>
            </w:tcBorders>
          </w:tcPr>
          <w:p w14:paraId="2658D771" w14:textId="32B1BEFC" w:rsidR="00271CA2" w:rsidRPr="00A33695" w:rsidRDefault="000F1CD5" w:rsidP="00B76772">
            <w:pPr>
              <w:jc w:val="left"/>
              <w:rPr>
                <w:rFonts w:asciiTheme="majorBidi" w:hAnsiTheme="majorBidi" w:cstheme="majorBidi"/>
                <w:sz w:val="20"/>
                <w:szCs w:val="20"/>
                <w:lang w:val="fr-FR"/>
              </w:rPr>
            </w:pPr>
            <w:r>
              <w:rPr>
                <w:rFonts w:asciiTheme="majorBidi" w:hAnsiTheme="majorBidi" w:cstheme="majorBidi"/>
                <w:sz w:val="20"/>
                <w:szCs w:val="20"/>
                <w:lang w:val="fr"/>
              </w:rPr>
              <w:t>Voyages du personnel en mission</w:t>
            </w:r>
          </w:p>
        </w:tc>
        <w:tc>
          <w:tcPr>
            <w:tcW w:w="1080" w:type="dxa"/>
          </w:tcPr>
          <w:p w14:paraId="394DDF8B" w14:textId="31D28648"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sz w:val="20"/>
                <w:szCs w:val="20"/>
                <w:lang w:val="fr"/>
              </w:rPr>
              <w:t>258 000</w:t>
            </w:r>
          </w:p>
        </w:tc>
        <w:tc>
          <w:tcPr>
            <w:tcW w:w="1170" w:type="dxa"/>
          </w:tcPr>
          <w:p w14:paraId="7B85BAFF" w14:textId="4BC96C8C" w:rsidR="00271CA2" w:rsidRPr="00353075" w:rsidRDefault="00E13A00" w:rsidP="00B76772">
            <w:pPr>
              <w:jc w:val="center"/>
              <w:rPr>
                <w:rFonts w:asciiTheme="majorBidi" w:hAnsiTheme="majorBidi" w:cstheme="majorBidi"/>
                <w:b/>
                <w:bCs/>
                <w:sz w:val="20"/>
                <w:szCs w:val="20"/>
              </w:rPr>
            </w:pPr>
            <w:r>
              <w:rPr>
                <w:rFonts w:asciiTheme="majorBidi" w:hAnsiTheme="majorBidi" w:cstheme="majorBidi"/>
                <w:sz w:val="20"/>
                <w:szCs w:val="20"/>
                <w:lang w:val="fr"/>
              </w:rPr>
              <w:t>283 800</w:t>
            </w:r>
          </w:p>
        </w:tc>
        <w:tc>
          <w:tcPr>
            <w:tcW w:w="1077" w:type="dxa"/>
          </w:tcPr>
          <w:p w14:paraId="5463D13B" w14:textId="3FFAE313" w:rsidR="00271CA2" w:rsidRPr="00B76772" w:rsidRDefault="00E13A00" w:rsidP="00B76772">
            <w:pPr>
              <w:jc w:val="center"/>
              <w:rPr>
                <w:rFonts w:asciiTheme="majorBidi" w:hAnsiTheme="majorBidi" w:cstheme="majorBidi"/>
                <w:sz w:val="20"/>
                <w:szCs w:val="20"/>
              </w:rPr>
            </w:pPr>
            <w:r>
              <w:rPr>
                <w:rFonts w:asciiTheme="majorBidi" w:hAnsiTheme="majorBidi" w:cstheme="majorBidi"/>
                <w:sz w:val="20"/>
                <w:szCs w:val="20"/>
                <w:lang w:val="fr"/>
              </w:rPr>
              <w:t>25 800</w:t>
            </w:r>
          </w:p>
        </w:tc>
        <w:tc>
          <w:tcPr>
            <w:tcW w:w="1160" w:type="dxa"/>
          </w:tcPr>
          <w:p w14:paraId="145EA35F" w14:textId="6D13FA42" w:rsidR="00271CA2" w:rsidRPr="00353075" w:rsidRDefault="005012F4" w:rsidP="00B76772">
            <w:pPr>
              <w:jc w:val="center"/>
              <w:rPr>
                <w:rFonts w:asciiTheme="majorBidi" w:hAnsiTheme="majorBidi" w:cstheme="majorBidi"/>
                <w:sz w:val="20"/>
                <w:szCs w:val="20"/>
              </w:rPr>
            </w:pPr>
            <w:r>
              <w:rPr>
                <w:rFonts w:asciiTheme="majorBidi" w:hAnsiTheme="majorBidi" w:cstheme="majorBidi"/>
                <w:sz w:val="20"/>
                <w:szCs w:val="20"/>
                <w:lang w:val="fr"/>
              </w:rPr>
              <w:t>10 %</w:t>
            </w:r>
          </w:p>
        </w:tc>
      </w:tr>
      <w:tr w:rsidR="00A34511" w14:paraId="0C1A68B4" w14:textId="77777777" w:rsidTr="00B76772">
        <w:trPr>
          <w:trHeight w:val="146"/>
        </w:trPr>
        <w:tc>
          <w:tcPr>
            <w:tcW w:w="1705" w:type="dxa"/>
            <w:vMerge/>
            <w:tcBorders>
              <w:right w:val="single" w:sz="4" w:space="0" w:color="auto"/>
            </w:tcBorders>
          </w:tcPr>
          <w:p w14:paraId="6DE6A066" w14:textId="77777777" w:rsidR="00271CA2" w:rsidRPr="00353075" w:rsidRDefault="00271CA2" w:rsidP="00B76772">
            <w:pPr>
              <w:rPr>
                <w:rFonts w:asciiTheme="majorBidi" w:hAnsiTheme="majorBidi" w:cstheme="majorBidi"/>
                <w:b/>
                <w:bCs/>
                <w:sz w:val="20"/>
                <w:szCs w:val="20"/>
              </w:rPr>
            </w:pPr>
          </w:p>
        </w:tc>
        <w:tc>
          <w:tcPr>
            <w:tcW w:w="3330" w:type="dxa"/>
            <w:tcBorders>
              <w:left w:val="single" w:sz="4" w:space="0" w:color="auto"/>
            </w:tcBorders>
          </w:tcPr>
          <w:p w14:paraId="43A450C1" w14:textId="60245793" w:rsidR="00271CA2" w:rsidRPr="00353075" w:rsidRDefault="000F1CD5" w:rsidP="00B76772">
            <w:pPr>
              <w:jc w:val="left"/>
              <w:rPr>
                <w:rFonts w:asciiTheme="majorBidi" w:hAnsiTheme="majorBidi" w:cstheme="majorBidi"/>
                <w:b/>
                <w:bCs/>
                <w:sz w:val="20"/>
                <w:szCs w:val="20"/>
              </w:rPr>
            </w:pPr>
            <w:r>
              <w:rPr>
                <w:rFonts w:asciiTheme="majorBidi" w:hAnsiTheme="majorBidi" w:cstheme="majorBidi"/>
                <w:b/>
                <w:bCs/>
                <w:sz w:val="20"/>
                <w:szCs w:val="20"/>
                <w:lang w:val="fr"/>
              </w:rPr>
              <w:t>Sous-total</w:t>
            </w:r>
          </w:p>
        </w:tc>
        <w:tc>
          <w:tcPr>
            <w:tcW w:w="1080" w:type="dxa"/>
          </w:tcPr>
          <w:p w14:paraId="11BAE4F1" w14:textId="269C0372"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b/>
                <w:bCs/>
                <w:sz w:val="20"/>
                <w:szCs w:val="20"/>
                <w:lang w:val="fr"/>
              </w:rPr>
              <w:t>1 144 100</w:t>
            </w:r>
          </w:p>
        </w:tc>
        <w:tc>
          <w:tcPr>
            <w:tcW w:w="1170" w:type="dxa"/>
          </w:tcPr>
          <w:p w14:paraId="49EDA972" w14:textId="0B2F8361"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b/>
                <w:bCs/>
                <w:sz w:val="20"/>
                <w:szCs w:val="20"/>
                <w:lang w:val="fr"/>
              </w:rPr>
              <w:t>1 726 501</w:t>
            </w:r>
          </w:p>
        </w:tc>
        <w:tc>
          <w:tcPr>
            <w:tcW w:w="1077" w:type="dxa"/>
          </w:tcPr>
          <w:p w14:paraId="3D8A6796" w14:textId="66E5FAF3"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b/>
                <w:bCs/>
                <w:sz w:val="20"/>
                <w:szCs w:val="20"/>
                <w:lang w:val="fr"/>
              </w:rPr>
              <w:t>582 401</w:t>
            </w:r>
          </w:p>
        </w:tc>
        <w:tc>
          <w:tcPr>
            <w:tcW w:w="1160" w:type="dxa"/>
          </w:tcPr>
          <w:p w14:paraId="01B4B1EC" w14:textId="479AF7BF" w:rsidR="00271CA2" w:rsidRPr="00353075" w:rsidRDefault="00554C51" w:rsidP="00A34511">
            <w:pPr>
              <w:jc w:val="center"/>
              <w:rPr>
                <w:rFonts w:asciiTheme="majorBidi" w:hAnsiTheme="majorBidi" w:cstheme="majorBidi"/>
                <w:b/>
                <w:bCs/>
                <w:sz w:val="20"/>
                <w:szCs w:val="20"/>
              </w:rPr>
            </w:pPr>
            <w:r>
              <w:rPr>
                <w:rFonts w:asciiTheme="majorBidi" w:hAnsiTheme="majorBidi" w:cstheme="majorBidi"/>
                <w:b/>
                <w:bCs/>
                <w:sz w:val="20"/>
                <w:szCs w:val="20"/>
                <w:lang w:val="fr"/>
              </w:rPr>
              <w:t>51 %</w:t>
            </w:r>
          </w:p>
        </w:tc>
      </w:tr>
      <w:tr w:rsidR="00A34511" w14:paraId="60664529" w14:textId="77777777" w:rsidTr="00B76772">
        <w:trPr>
          <w:trHeight w:val="377"/>
        </w:trPr>
        <w:tc>
          <w:tcPr>
            <w:tcW w:w="1705" w:type="dxa"/>
            <w:vMerge w:val="restart"/>
          </w:tcPr>
          <w:p w14:paraId="6C2F7D2F" w14:textId="47AE5EF9" w:rsidR="00271CA2" w:rsidRPr="00A33695" w:rsidRDefault="00271CA2" w:rsidP="00B76772">
            <w:pPr>
              <w:jc w:val="left"/>
              <w:rPr>
                <w:rFonts w:asciiTheme="majorBidi" w:hAnsiTheme="majorBidi" w:cstheme="majorBidi"/>
                <w:b/>
                <w:bCs/>
                <w:sz w:val="20"/>
                <w:szCs w:val="20"/>
                <w:lang w:val="fr-FR"/>
              </w:rPr>
            </w:pPr>
            <w:r>
              <w:rPr>
                <w:rFonts w:asciiTheme="majorBidi" w:hAnsiTheme="majorBidi" w:cstheme="majorBidi"/>
                <w:b/>
                <w:bCs/>
                <w:sz w:val="20"/>
                <w:szCs w:val="20"/>
                <w:lang w:val="fr"/>
              </w:rPr>
              <w:t>(iii) Opérations, matériel et fournitures</w:t>
            </w:r>
          </w:p>
        </w:tc>
        <w:tc>
          <w:tcPr>
            <w:tcW w:w="3330" w:type="dxa"/>
          </w:tcPr>
          <w:p w14:paraId="74E262F5" w14:textId="1385092A" w:rsidR="00271CA2" w:rsidRPr="00353075" w:rsidRDefault="000F1CD5" w:rsidP="00B76772">
            <w:pPr>
              <w:jc w:val="left"/>
              <w:rPr>
                <w:rFonts w:asciiTheme="majorBidi" w:hAnsiTheme="majorBidi" w:cstheme="majorBidi"/>
                <w:sz w:val="20"/>
                <w:szCs w:val="20"/>
              </w:rPr>
            </w:pPr>
            <w:r>
              <w:rPr>
                <w:rFonts w:asciiTheme="majorBidi" w:hAnsiTheme="majorBidi" w:cstheme="majorBidi"/>
                <w:sz w:val="20"/>
                <w:szCs w:val="20"/>
                <w:lang w:val="fr"/>
              </w:rPr>
              <w:t>Matériel informatique durable</w:t>
            </w:r>
          </w:p>
        </w:tc>
        <w:tc>
          <w:tcPr>
            <w:tcW w:w="1080" w:type="dxa"/>
          </w:tcPr>
          <w:p w14:paraId="2BFB3B7B" w14:textId="196933D4"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sz w:val="20"/>
                <w:szCs w:val="20"/>
                <w:lang w:val="fr"/>
              </w:rPr>
              <w:t>13 000</w:t>
            </w:r>
          </w:p>
        </w:tc>
        <w:tc>
          <w:tcPr>
            <w:tcW w:w="1170" w:type="dxa"/>
          </w:tcPr>
          <w:p w14:paraId="60259581" w14:textId="2FFDA2DB" w:rsidR="005012F4" w:rsidRPr="00353075" w:rsidRDefault="007F5826" w:rsidP="00A34511">
            <w:pPr>
              <w:jc w:val="center"/>
              <w:rPr>
                <w:rFonts w:asciiTheme="majorBidi" w:hAnsiTheme="majorBidi" w:cstheme="majorBidi"/>
                <w:sz w:val="20"/>
                <w:szCs w:val="20"/>
              </w:rPr>
            </w:pPr>
            <w:r>
              <w:rPr>
                <w:rFonts w:asciiTheme="majorBidi" w:hAnsiTheme="majorBidi" w:cstheme="majorBidi"/>
                <w:sz w:val="20"/>
                <w:szCs w:val="20"/>
                <w:lang w:val="fr"/>
              </w:rPr>
              <w:t>20 000</w:t>
            </w:r>
          </w:p>
        </w:tc>
        <w:tc>
          <w:tcPr>
            <w:tcW w:w="1077" w:type="dxa"/>
          </w:tcPr>
          <w:p w14:paraId="1CE55C11" w14:textId="7ED6946D" w:rsidR="00271CA2" w:rsidRPr="00353075" w:rsidRDefault="007F5826" w:rsidP="00B76772">
            <w:pPr>
              <w:jc w:val="center"/>
              <w:rPr>
                <w:rFonts w:asciiTheme="majorBidi" w:hAnsiTheme="majorBidi" w:cstheme="majorBidi"/>
                <w:b/>
                <w:bCs/>
                <w:sz w:val="20"/>
                <w:szCs w:val="20"/>
              </w:rPr>
            </w:pPr>
            <w:r>
              <w:rPr>
                <w:rFonts w:asciiTheme="majorBidi" w:hAnsiTheme="majorBidi" w:cstheme="majorBidi"/>
                <w:b/>
                <w:bCs/>
                <w:sz w:val="20"/>
                <w:szCs w:val="20"/>
                <w:lang w:val="fr"/>
              </w:rPr>
              <w:t>7 000</w:t>
            </w:r>
          </w:p>
        </w:tc>
        <w:tc>
          <w:tcPr>
            <w:tcW w:w="1160" w:type="dxa"/>
          </w:tcPr>
          <w:p w14:paraId="2609C8BA" w14:textId="524AEBC5" w:rsidR="005012F4" w:rsidRPr="000A70F5" w:rsidRDefault="007F5826" w:rsidP="00A34511">
            <w:pPr>
              <w:jc w:val="center"/>
              <w:rPr>
                <w:rFonts w:asciiTheme="majorBidi" w:hAnsiTheme="majorBidi" w:cstheme="majorBidi"/>
                <w:sz w:val="20"/>
                <w:szCs w:val="20"/>
              </w:rPr>
            </w:pPr>
            <w:r>
              <w:rPr>
                <w:rFonts w:asciiTheme="majorBidi" w:hAnsiTheme="majorBidi" w:cstheme="majorBidi"/>
                <w:sz w:val="20"/>
                <w:szCs w:val="20"/>
                <w:lang w:val="fr"/>
              </w:rPr>
              <w:t>54 %</w:t>
            </w:r>
          </w:p>
        </w:tc>
      </w:tr>
      <w:tr w:rsidR="00A34511" w14:paraId="5921F9F4" w14:textId="77777777" w:rsidTr="00B76772">
        <w:trPr>
          <w:trHeight w:val="146"/>
        </w:trPr>
        <w:tc>
          <w:tcPr>
            <w:tcW w:w="1705" w:type="dxa"/>
            <w:vMerge/>
          </w:tcPr>
          <w:p w14:paraId="4E781B92" w14:textId="77777777" w:rsidR="00271CA2" w:rsidRPr="00353075" w:rsidRDefault="00271CA2" w:rsidP="00B76772">
            <w:pPr>
              <w:rPr>
                <w:rFonts w:asciiTheme="majorBidi" w:hAnsiTheme="majorBidi" w:cstheme="majorBidi"/>
                <w:b/>
                <w:bCs/>
                <w:sz w:val="20"/>
                <w:szCs w:val="20"/>
              </w:rPr>
            </w:pPr>
          </w:p>
        </w:tc>
        <w:tc>
          <w:tcPr>
            <w:tcW w:w="3330" w:type="dxa"/>
            <w:tcBorders>
              <w:bottom w:val="single" w:sz="4" w:space="0" w:color="auto"/>
            </w:tcBorders>
          </w:tcPr>
          <w:p w14:paraId="70C69C88" w14:textId="674E7C08" w:rsidR="00271CA2" w:rsidRPr="00A33695" w:rsidRDefault="000F1CD5" w:rsidP="00B76772">
            <w:pPr>
              <w:jc w:val="left"/>
              <w:rPr>
                <w:rFonts w:asciiTheme="majorBidi" w:hAnsiTheme="majorBidi" w:cstheme="majorBidi"/>
                <w:sz w:val="20"/>
                <w:szCs w:val="20"/>
                <w:lang w:val="fr-FR"/>
              </w:rPr>
            </w:pPr>
            <w:r>
              <w:rPr>
                <w:rFonts w:asciiTheme="majorBidi" w:hAnsiTheme="majorBidi" w:cstheme="majorBidi"/>
                <w:sz w:val="20"/>
                <w:szCs w:val="20"/>
                <w:lang w:val="fr"/>
              </w:rPr>
              <w:t>Fournitures de bureau et autres produits consommables</w:t>
            </w:r>
          </w:p>
        </w:tc>
        <w:tc>
          <w:tcPr>
            <w:tcW w:w="1080" w:type="dxa"/>
          </w:tcPr>
          <w:p w14:paraId="62CA1C77" w14:textId="77777777" w:rsidR="007F5826" w:rsidRPr="00353075" w:rsidRDefault="007F5826" w:rsidP="00A34511">
            <w:pPr>
              <w:jc w:val="center"/>
              <w:rPr>
                <w:rFonts w:asciiTheme="majorBidi" w:hAnsiTheme="majorBidi" w:cstheme="majorBidi"/>
                <w:sz w:val="20"/>
                <w:szCs w:val="20"/>
              </w:rPr>
            </w:pPr>
            <w:r>
              <w:rPr>
                <w:rFonts w:asciiTheme="majorBidi" w:hAnsiTheme="majorBidi" w:cstheme="majorBidi"/>
                <w:sz w:val="20"/>
                <w:szCs w:val="20"/>
                <w:lang w:val="fr"/>
              </w:rPr>
              <w:t>7 000</w:t>
            </w:r>
          </w:p>
          <w:p w14:paraId="0E700E36" w14:textId="77777777" w:rsidR="00271CA2" w:rsidRPr="00353075" w:rsidRDefault="00271CA2" w:rsidP="00A34511">
            <w:pPr>
              <w:jc w:val="center"/>
              <w:rPr>
                <w:rFonts w:asciiTheme="majorBidi" w:hAnsiTheme="majorBidi" w:cstheme="majorBidi"/>
                <w:b/>
                <w:bCs/>
                <w:sz w:val="20"/>
                <w:szCs w:val="20"/>
              </w:rPr>
            </w:pPr>
          </w:p>
        </w:tc>
        <w:tc>
          <w:tcPr>
            <w:tcW w:w="1170" w:type="dxa"/>
          </w:tcPr>
          <w:p w14:paraId="7BDDEA61" w14:textId="4D28D322" w:rsidR="005012F4" w:rsidRPr="00353075" w:rsidRDefault="005012F4" w:rsidP="00A34511">
            <w:pPr>
              <w:jc w:val="center"/>
              <w:rPr>
                <w:rFonts w:asciiTheme="majorBidi" w:hAnsiTheme="majorBidi" w:cstheme="majorBidi"/>
                <w:sz w:val="20"/>
                <w:szCs w:val="20"/>
              </w:rPr>
            </w:pPr>
            <w:r>
              <w:rPr>
                <w:rFonts w:asciiTheme="majorBidi" w:hAnsiTheme="majorBidi" w:cstheme="majorBidi"/>
                <w:sz w:val="20"/>
                <w:szCs w:val="20"/>
                <w:lang w:val="fr"/>
              </w:rPr>
              <w:t>12 000</w:t>
            </w:r>
          </w:p>
        </w:tc>
        <w:tc>
          <w:tcPr>
            <w:tcW w:w="1077" w:type="dxa"/>
          </w:tcPr>
          <w:p w14:paraId="0B75975C" w14:textId="7EAB39AA" w:rsidR="005012F4" w:rsidRPr="00353075" w:rsidRDefault="005012F4" w:rsidP="00A34511">
            <w:pPr>
              <w:jc w:val="center"/>
              <w:rPr>
                <w:rFonts w:asciiTheme="majorBidi" w:hAnsiTheme="majorBidi" w:cstheme="majorBidi"/>
                <w:sz w:val="20"/>
                <w:szCs w:val="20"/>
              </w:rPr>
            </w:pPr>
            <w:r>
              <w:rPr>
                <w:rFonts w:asciiTheme="majorBidi" w:hAnsiTheme="majorBidi" w:cstheme="majorBidi"/>
                <w:sz w:val="20"/>
                <w:szCs w:val="20"/>
                <w:lang w:val="fr"/>
              </w:rPr>
              <w:t>5 000</w:t>
            </w:r>
          </w:p>
        </w:tc>
        <w:tc>
          <w:tcPr>
            <w:tcW w:w="1160" w:type="dxa"/>
          </w:tcPr>
          <w:p w14:paraId="3D2EEF5F" w14:textId="01F9D9A2" w:rsidR="00554C51" w:rsidRPr="000A70F5" w:rsidRDefault="007F5826" w:rsidP="00554C51">
            <w:pPr>
              <w:jc w:val="center"/>
              <w:rPr>
                <w:rFonts w:asciiTheme="majorBidi" w:hAnsiTheme="majorBidi" w:cstheme="majorBidi"/>
                <w:sz w:val="20"/>
                <w:szCs w:val="20"/>
              </w:rPr>
            </w:pPr>
            <w:r>
              <w:rPr>
                <w:rFonts w:asciiTheme="majorBidi" w:hAnsiTheme="majorBidi" w:cstheme="majorBidi"/>
                <w:sz w:val="20"/>
                <w:szCs w:val="20"/>
                <w:lang w:val="fr"/>
              </w:rPr>
              <w:t>71 %</w:t>
            </w:r>
          </w:p>
          <w:p w14:paraId="393C4B4F" w14:textId="5EA6EC18" w:rsidR="00271CA2" w:rsidRPr="000A70F5" w:rsidRDefault="00271CA2" w:rsidP="00B76772">
            <w:pPr>
              <w:jc w:val="center"/>
              <w:rPr>
                <w:rFonts w:asciiTheme="majorBidi" w:hAnsiTheme="majorBidi" w:cstheme="majorBidi"/>
                <w:sz w:val="20"/>
                <w:szCs w:val="20"/>
              </w:rPr>
            </w:pPr>
          </w:p>
        </w:tc>
      </w:tr>
      <w:tr w:rsidR="00A34511" w14:paraId="43274E0A" w14:textId="77777777" w:rsidTr="00B76772">
        <w:trPr>
          <w:trHeight w:val="146"/>
        </w:trPr>
        <w:tc>
          <w:tcPr>
            <w:tcW w:w="1705" w:type="dxa"/>
            <w:vMerge/>
          </w:tcPr>
          <w:p w14:paraId="077EE0D5" w14:textId="77777777" w:rsidR="00271CA2" w:rsidRPr="00353075" w:rsidRDefault="00271CA2" w:rsidP="00B76772">
            <w:pPr>
              <w:rPr>
                <w:rFonts w:asciiTheme="majorBidi" w:hAnsiTheme="majorBidi" w:cstheme="majorBidi"/>
                <w:b/>
                <w:bCs/>
                <w:sz w:val="20"/>
                <w:szCs w:val="20"/>
              </w:rPr>
            </w:pPr>
          </w:p>
        </w:tc>
        <w:tc>
          <w:tcPr>
            <w:tcW w:w="3330" w:type="dxa"/>
            <w:tcBorders>
              <w:bottom w:val="single" w:sz="4" w:space="0" w:color="auto"/>
            </w:tcBorders>
          </w:tcPr>
          <w:p w14:paraId="29840107" w14:textId="48F9221C" w:rsidR="00271CA2" w:rsidRPr="00A33695" w:rsidRDefault="000F1CD5" w:rsidP="00B76772">
            <w:pPr>
              <w:jc w:val="left"/>
              <w:rPr>
                <w:rFonts w:asciiTheme="majorBidi" w:hAnsiTheme="majorBidi" w:cstheme="majorBidi"/>
                <w:sz w:val="20"/>
                <w:szCs w:val="20"/>
                <w:lang w:val="fr-FR"/>
              </w:rPr>
            </w:pPr>
            <w:r>
              <w:rPr>
                <w:rFonts w:asciiTheme="majorBidi" w:hAnsiTheme="majorBidi" w:cstheme="majorBidi"/>
                <w:sz w:val="20"/>
                <w:szCs w:val="20"/>
                <w:lang w:val="fr"/>
              </w:rPr>
              <w:t>Formation et perfectionnement du personnel</w:t>
            </w:r>
          </w:p>
        </w:tc>
        <w:tc>
          <w:tcPr>
            <w:tcW w:w="1080" w:type="dxa"/>
          </w:tcPr>
          <w:p w14:paraId="4828457B" w14:textId="541018AD" w:rsidR="00271CA2" w:rsidRPr="00353075" w:rsidRDefault="005012F4" w:rsidP="00B76772">
            <w:pPr>
              <w:jc w:val="center"/>
              <w:rPr>
                <w:rFonts w:asciiTheme="majorBidi" w:hAnsiTheme="majorBidi" w:cstheme="majorBidi"/>
                <w:b/>
                <w:bCs/>
                <w:sz w:val="20"/>
                <w:szCs w:val="20"/>
              </w:rPr>
            </w:pPr>
            <w:r>
              <w:rPr>
                <w:rFonts w:asciiTheme="majorBidi" w:hAnsiTheme="majorBidi" w:cstheme="majorBidi"/>
                <w:sz w:val="20"/>
                <w:szCs w:val="20"/>
                <w:lang w:val="fr"/>
              </w:rPr>
              <w:t>20 137</w:t>
            </w:r>
          </w:p>
        </w:tc>
        <w:tc>
          <w:tcPr>
            <w:tcW w:w="1170" w:type="dxa"/>
          </w:tcPr>
          <w:p w14:paraId="4BFE54A7" w14:textId="62B40624" w:rsidR="005012F4" w:rsidRPr="00353075" w:rsidRDefault="005012F4" w:rsidP="00A34511">
            <w:pPr>
              <w:jc w:val="center"/>
              <w:rPr>
                <w:rFonts w:asciiTheme="majorBidi" w:hAnsiTheme="majorBidi" w:cstheme="majorBidi"/>
                <w:sz w:val="20"/>
                <w:szCs w:val="20"/>
              </w:rPr>
            </w:pPr>
            <w:r>
              <w:rPr>
                <w:rFonts w:asciiTheme="majorBidi" w:hAnsiTheme="majorBidi" w:cstheme="majorBidi"/>
                <w:sz w:val="20"/>
                <w:szCs w:val="20"/>
                <w:lang w:val="fr"/>
              </w:rPr>
              <w:t>34 000</w:t>
            </w:r>
          </w:p>
        </w:tc>
        <w:tc>
          <w:tcPr>
            <w:tcW w:w="1077" w:type="dxa"/>
          </w:tcPr>
          <w:p w14:paraId="770263C1" w14:textId="4B8820E0" w:rsidR="005012F4" w:rsidRPr="00353075" w:rsidRDefault="005012F4" w:rsidP="00A34511">
            <w:pPr>
              <w:jc w:val="center"/>
              <w:rPr>
                <w:rFonts w:asciiTheme="majorBidi" w:hAnsiTheme="majorBidi" w:cstheme="majorBidi"/>
                <w:sz w:val="20"/>
                <w:szCs w:val="20"/>
              </w:rPr>
            </w:pPr>
            <w:r>
              <w:rPr>
                <w:rFonts w:asciiTheme="majorBidi" w:hAnsiTheme="majorBidi" w:cstheme="majorBidi"/>
                <w:sz w:val="20"/>
                <w:szCs w:val="20"/>
                <w:lang w:val="fr"/>
              </w:rPr>
              <w:t>13 863</w:t>
            </w:r>
          </w:p>
        </w:tc>
        <w:tc>
          <w:tcPr>
            <w:tcW w:w="1160" w:type="dxa"/>
          </w:tcPr>
          <w:p w14:paraId="31B9E231" w14:textId="4E0DED5E" w:rsidR="005012F4" w:rsidRPr="000A70F5" w:rsidRDefault="005012F4" w:rsidP="00A34511">
            <w:pPr>
              <w:jc w:val="center"/>
              <w:rPr>
                <w:rFonts w:asciiTheme="majorBidi" w:hAnsiTheme="majorBidi" w:cstheme="majorBidi"/>
                <w:sz w:val="20"/>
                <w:szCs w:val="20"/>
              </w:rPr>
            </w:pPr>
            <w:r>
              <w:rPr>
                <w:rFonts w:asciiTheme="majorBidi" w:hAnsiTheme="majorBidi" w:cstheme="majorBidi"/>
                <w:sz w:val="20"/>
                <w:szCs w:val="20"/>
                <w:lang w:val="fr"/>
              </w:rPr>
              <w:t>69 %</w:t>
            </w:r>
          </w:p>
        </w:tc>
      </w:tr>
      <w:tr w:rsidR="00A34511" w14:paraId="74769B78" w14:textId="77777777" w:rsidTr="00B76772">
        <w:trPr>
          <w:trHeight w:val="278"/>
        </w:trPr>
        <w:tc>
          <w:tcPr>
            <w:tcW w:w="1705" w:type="dxa"/>
            <w:vMerge/>
            <w:tcBorders>
              <w:right w:val="single" w:sz="4" w:space="0" w:color="auto"/>
            </w:tcBorders>
          </w:tcPr>
          <w:p w14:paraId="55E9A01C" w14:textId="77777777" w:rsidR="00271CA2" w:rsidRPr="00353075" w:rsidRDefault="00271CA2" w:rsidP="00B76772">
            <w:pPr>
              <w:rPr>
                <w:rFonts w:asciiTheme="majorBidi" w:hAnsiTheme="majorBidi" w:cstheme="majorBidi"/>
                <w:b/>
                <w:bCs/>
                <w:sz w:val="20"/>
                <w:szCs w:val="20"/>
              </w:rPr>
            </w:pPr>
          </w:p>
        </w:tc>
        <w:tc>
          <w:tcPr>
            <w:tcW w:w="3330" w:type="dxa"/>
            <w:tcBorders>
              <w:left w:val="single" w:sz="4" w:space="0" w:color="auto"/>
            </w:tcBorders>
          </w:tcPr>
          <w:p w14:paraId="7EB04123" w14:textId="3F12B3DA" w:rsidR="00271CA2" w:rsidRPr="00353075" w:rsidRDefault="000F1CD5" w:rsidP="00B76772">
            <w:pPr>
              <w:rPr>
                <w:rFonts w:asciiTheme="majorBidi" w:hAnsiTheme="majorBidi" w:cstheme="majorBidi"/>
                <w:b/>
                <w:bCs/>
                <w:sz w:val="20"/>
                <w:szCs w:val="20"/>
              </w:rPr>
            </w:pPr>
            <w:r>
              <w:rPr>
                <w:rFonts w:asciiTheme="majorBidi" w:hAnsiTheme="majorBidi" w:cstheme="majorBidi"/>
                <w:b/>
                <w:bCs/>
                <w:sz w:val="20"/>
                <w:szCs w:val="20"/>
                <w:lang w:val="fr"/>
              </w:rPr>
              <w:t>Sous-total</w:t>
            </w:r>
          </w:p>
        </w:tc>
        <w:tc>
          <w:tcPr>
            <w:tcW w:w="1080" w:type="dxa"/>
          </w:tcPr>
          <w:p w14:paraId="4ABFDC4B" w14:textId="4C099FD9" w:rsidR="00271CA2" w:rsidRPr="00353075" w:rsidRDefault="005012F4" w:rsidP="00A34511">
            <w:pPr>
              <w:jc w:val="center"/>
              <w:rPr>
                <w:rFonts w:asciiTheme="majorBidi" w:hAnsiTheme="majorBidi" w:cstheme="majorBidi"/>
                <w:b/>
                <w:bCs/>
                <w:sz w:val="20"/>
                <w:szCs w:val="20"/>
              </w:rPr>
            </w:pPr>
            <w:r>
              <w:rPr>
                <w:rFonts w:asciiTheme="majorBidi" w:hAnsiTheme="majorBidi" w:cstheme="majorBidi"/>
                <w:b/>
                <w:bCs/>
                <w:sz w:val="20"/>
                <w:szCs w:val="20"/>
                <w:lang w:val="fr"/>
              </w:rPr>
              <w:t>40 137</w:t>
            </w:r>
          </w:p>
        </w:tc>
        <w:tc>
          <w:tcPr>
            <w:tcW w:w="1170" w:type="dxa"/>
          </w:tcPr>
          <w:p w14:paraId="3D72F766" w14:textId="5A500CD8" w:rsidR="00271CA2" w:rsidRPr="00353075" w:rsidRDefault="005012F4" w:rsidP="00A34511">
            <w:pPr>
              <w:jc w:val="center"/>
              <w:rPr>
                <w:rFonts w:asciiTheme="majorBidi" w:hAnsiTheme="majorBidi" w:cstheme="majorBidi"/>
                <w:b/>
                <w:bCs/>
                <w:sz w:val="20"/>
                <w:szCs w:val="20"/>
              </w:rPr>
            </w:pPr>
            <w:r>
              <w:rPr>
                <w:rFonts w:asciiTheme="majorBidi" w:hAnsiTheme="majorBidi" w:cstheme="majorBidi"/>
                <w:b/>
                <w:bCs/>
                <w:sz w:val="20"/>
                <w:szCs w:val="20"/>
                <w:lang w:val="fr"/>
              </w:rPr>
              <w:t>66 000</w:t>
            </w:r>
          </w:p>
        </w:tc>
        <w:tc>
          <w:tcPr>
            <w:tcW w:w="1077" w:type="dxa"/>
          </w:tcPr>
          <w:p w14:paraId="7E89C8D6" w14:textId="13F5B257" w:rsidR="005012F4" w:rsidRPr="00353075" w:rsidRDefault="005012F4" w:rsidP="00A34511">
            <w:pPr>
              <w:jc w:val="center"/>
              <w:rPr>
                <w:rFonts w:asciiTheme="majorBidi" w:hAnsiTheme="majorBidi" w:cstheme="majorBidi"/>
                <w:b/>
                <w:bCs/>
                <w:sz w:val="20"/>
                <w:szCs w:val="20"/>
              </w:rPr>
            </w:pPr>
            <w:r>
              <w:rPr>
                <w:rFonts w:asciiTheme="majorBidi" w:hAnsiTheme="majorBidi" w:cstheme="majorBidi"/>
                <w:b/>
                <w:bCs/>
                <w:sz w:val="20"/>
                <w:szCs w:val="20"/>
                <w:lang w:val="fr"/>
              </w:rPr>
              <w:t>25 863</w:t>
            </w:r>
          </w:p>
        </w:tc>
        <w:tc>
          <w:tcPr>
            <w:tcW w:w="1160" w:type="dxa"/>
          </w:tcPr>
          <w:p w14:paraId="06EAB035" w14:textId="65067196" w:rsidR="00271CA2" w:rsidRPr="00353075" w:rsidRDefault="00554C51" w:rsidP="00B76772">
            <w:pPr>
              <w:jc w:val="center"/>
              <w:rPr>
                <w:rFonts w:asciiTheme="majorBidi" w:hAnsiTheme="majorBidi" w:cstheme="majorBidi"/>
                <w:b/>
                <w:bCs/>
                <w:sz w:val="20"/>
                <w:szCs w:val="20"/>
              </w:rPr>
            </w:pPr>
            <w:r>
              <w:rPr>
                <w:rFonts w:asciiTheme="majorBidi" w:hAnsiTheme="majorBidi" w:cstheme="majorBidi"/>
                <w:b/>
                <w:bCs/>
                <w:sz w:val="20"/>
                <w:szCs w:val="20"/>
                <w:lang w:val="fr"/>
              </w:rPr>
              <w:t>64 %</w:t>
            </w:r>
          </w:p>
        </w:tc>
      </w:tr>
      <w:tr w:rsidR="00A34511" w14:paraId="75C1232F" w14:textId="77777777" w:rsidTr="00B76772">
        <w:trPr>
          <w:trHeight w:val="58"/>
        </w:trPr>
        <w:tc>
          <w:tcPr>
            <w:tcW w:w="5035" w:type="dxa"/>
            <w:gridSpan w:val="2"/>
          </w:tcPr>
          <w:p w14:paraId="36039CDC" w14:textId="752B006F" w:rsidR="00271CA2" w:rsidRPr="00353075" w:rsidRDefault="00271CA2" w:rsidP="00B76772">
            <w:pPr>
              <w:jc w:val="center"/>
              <w:rPr>
                <w:rFonts w:asciiTheme="majorBidi" w:hAnsiTheme="majorBidi" w:cstheme="majorBidi"/>
                <w:b/>
                <w:bCs/>
                <w:sz w:val="20"/>
                <w:szCs w:val="20"/>
              </w:rPr>
            </w:pPr>
            <w:r>
              <w:rPr>
                <w:rFonts w:asciiTheme="majorBidi" w:hAnsiTheme="majorBidi" w:cstheme="majorBidi"/>
                <w:b/>
                <w:bCs/>
                <w:sz w:val="20"/>
                <w:szCs w:val="20"/>
                <w:lang w:val="fr"/>
              </w:rPr>
              <w:t>Coût total</w:t>
            </w:r>
          </w:p>
        </w:tc>
        <w:tc>
          <w:tcPr>
            <w:tcW w:w="1080" w:type="dxa"/>
          </w:tcPr>
          <w:p w14:paraId="43A56D80" w14:textId="79C9042B" w:rsidR="00271CA2" w:rsidRPr="00353075" w:rsidRDefault="005012F4" w:rsidP="00A34511">
            <w:pPr>
              <w:jc w:val="center"/>
              <w:rPr>
                <w:rFonts w:asciiTheme="majorBidi" w:hAnsiTheme="majorBidi" w:cstheme="majorBidi"/>
                <w:b/>
                <w:bCs/>
                <w:sz w:val="20"/>
                <w:szCs w:val="20"/>
              </w:rPr>
            </w:pPr>
            <w:r>
              <w:rPr>
                <w:rFonts w:asciiTheme="majorBidi" w:hAnsiTheme="majorBidi" w:cstheme="majorBidi"/>
                <w:b/>
                <w:bCs/>
                <w:sz w:val="20"/>
                <w:szCs w:val="20"/>
                <w:lang w:val="fr"/>
              </w:rPr>
              <w:t>1 278 037</w:t>
            </w:r>
          </w:p>
        </w:tc>
        <w:tc>
          <w:tcPr>
            <w:tcW w:w="1170" w:type="dxa"/>
          </w:tcPr>
          <w:p w14:paraId="3C66AF93" w14:textId="2FB1DBEF" w:rsidR="00271CA2" w:rsidRPr="00353075" w:rsidRDefault="005012F4" w:rsidP="00A34511">
            <w:pPr>
              <w:jc w:val="center"/>
              <w:rPr>
                <w:rFonts w:asciiTheme="majorBidi" w:hAnsiTheme="majorBidi" w:cstheme="majorBidi"/>
                <w:b/>
                <w:bCs/>
                <w:sz w:val="20"/>
                <w:szCs w:val="20"/>
              </w:rPr>
            </w:pPr>
            <w:r>
              <w:rPr>
                <w:rFonts w:asciiTheme="majorBidi" w:hAnsiTheme="majorBidi" w:cstheme="majorBidi"/>
                <w:b/>
                <w:bCs/>
                <w:sz w:val="20"/>
                <w:szCs w:val="20"/>
                <w:lang w:val="fr"/>
              </w:rPr>
              <w:t>1 949 101</w:t>
            </w:r>
          </w:p>
        </w:tc>
        <w:tc>
          <w:tcPr>
            <w:tcW w:w="1077" w:type="dxa"/>
          </w:tcPr>
          <w:p w14:paraId="4A6A7FB5" w14:textId="554F3278" w:rsidR="00271CA2" w:rsidRPr="00353075" w:rsidRDefault="005012F4" w:rsidP="00A34511">
            <w:pPr>
              <w:jc w:val="center"/>
              <w:rPr>
                <w:rFonts w:asciiTheme="majorBidi" w:hAnsiTheme="majorBidi" w:cstheme="majorBidi"/>
                <w:b/>
                <w:bCs/>
                <w:sz w:val="20"/>
                <w:szCs w:val="20"/>
              </w:rPr>
            </w:pPr>
            <w:r>
              <w:rPr>
                <w:rFonts w:asciiTheme="majorBidi" w:hAnsiTheme="majorBidi" w:cstheme="majorBidi"/>
                <w:b/>
                <w:bCs/>
                <w:sz w:val="20"/>
                <w:szCs w:val="20"/>
                <w:lang w:val="fr"/>
              </w:rPr>
              <w:t>671 064</w:t>
            </w:r>
          </w:p>
        </w:tc>
        <w:tc>
          <w:tcPr>
            <w:tcW w:w="1160" w:type="dxa"/>
          </w:tcPr>
          <w:p w14:paraId="72B20C68" w14:textId="10D2E581" w:rsidR="00271CA2" w:rsidRPr="00353075" w:rsidRDefault="00C8016B" w:rsidP="00B76772">
            <w:pPr>
              <w:jc w:val="center"/>
              <w:rPr>
                <w:rFonts w:asciiTheme="majorBidi" w:hAnsiTheme="majorBidi" w:cstheme="majorBidi"/>
                <w:b/>
                <w:bCs/>
                <w:sz w:val="20"/>
                <w:szCs w:val="20"/>
              </w:rPr>
            </w:pPr>
            <w:r>
              <w:rPr>
                <w:rFonts w:asciiTheme="majorBidi" w:hAnsiTheme="majorBidi" w:cstheme="majorBidi"/>
                <w:b/>
                <w:bCs/>
                <w:sz w:val="20"/>
                <w:szCs w:val="20"/>
                <w:lang w:val="fr"/>
              </w:rPr>
              <w:t>53 %</w:t>
            </w:r>
          </w:p>
        </w:tc>
      </w:tr>
    </w:tbl>
    <w:p w14:paraId="418B0451" w14:textId="551E8457" w:rsidR="0058678C" w:rsidRDefault="0058678C">
      <w:pPr>
        <w:spacing w:after="60"/>
        <w:rPr>
          <w:b/>
          <w:bCs/>
          <w:sz w:val="21"/>
          <w:szCs w:val="21"/>
        </w:rPr>
      </w:pPr>
    </w:p>
    <w:p w14:paraId="023FA051" w14:textId="6EC25820" w:rsidR="000F5166" w:rsidRPr="00863DAE" w:rsidRDefault="003D2225" w:rsidP="00863DAE">
      <w:pPr>
        <w:pStyle w:val="Heading3"/>
        <w:ind w:left="709"/>
        <w:rPr>
          <w:u w:val="single"/>
        </w:rPr>
      </w:pPr>
      <w:r>
        <w:rPr>
          <w:u w:val="single"/>
          <w:lang w:val="fr"/>
        </w:rPr>
        <w:t xml:space="preserve">Autre composante liée au personnel </w:t>
      </w:r>
    </w:p>
    <w:p w14:paraId="7C96E018" w14:textId="329A2971" w:rsidR="00E41343" w:rsidRPr="00A33695" w:rsidRDefault="00E41343" w:rsidP="00863DAE">
      <w:pPr>
        <w:pStyle w:val="Heading1"/>
        <w:spacing w:after="0"/>
        <w:rPr>
          <w:lang w:val="fr-FR"/>
        </w:rPr>
      </w:pPr>
      <w:r>
        <w:rPr>
          <w:lang w:val="fr"/>
        </w:rPr>
        <w:lastRenderedPageBreak/>
        <w:t>L’autre composante liée au personnel comprend les crédits prévus pour le personnel temporaire et les services de conseil. Le tableau 2 détaille les services requis pour le personnel temporaire ainsi que leurs coûts estimés sur la base du barème des traitements correspondants pour 2023. L’allocation pour les services de conseil fera l’objet d’une révision annuelle et sera priorisée en fonction des besoins en experts techniques et indépendants.</w:t>
      </w:r>
    </w:p>
    <w:p w14:paraId="43748A36" w14:textId="5C0C18AF" w:rsidR="00771A92" w:rsidRPr="00A33695" w:rsidRDefault="00771A92" w:rsidP="00722503">
      <w:pPr>
        <w:rPr>
          <w:lang w:val="fr-FR"/>
        </w:rPr>
      </w:pPr>
    </w:p>
    <w:p w14:paraId="6E4C547F" w14:textId="041EDC10" w:rsidR="00824CA7" w:rsidRPr="00A33695" w:rsidRDefault="00A60246" w:rsidP="00353075">
      <w:pPr>
        <w:keepNext/>
        <w:spacing w:after="60"/>
        <w:rPr>
          <w:b/>
          <w:bCs/>
          <w:sz w:val="21"/>
          <w:szCs w:val="21"/>
          <w:lang w:val="fr-FR"/>
        </w:rPr>
      </w:pPr>
      <w:r>
        <w:rPr>
          <w:b/>
          <w:bCs/>
          <w:sz w:val="21"/>
          <w:szCs w:val="21"/>
          <w:lang w:val="fr"/>
        </w:rPr>
        <w:t>Tableau 2 : Budget estimé pour le reste du personnel pour l’année 2024 ($US)</w:t>
      </w:r>
    </w:p>
    <w:tbl>
      <w:tblPr>
        <w:tblStyle w:val="TableGrid"/>
        <w:tblW w:w="0" w:type="auto"/>
        <w:jc w:val="center"/>
        <w:tblLook w:val="04A0" w:firstRow="1" w:lastRow="0" w:firstColumn="1" w:lastColumn="0" w:noHBand="0" w:noVBand="1"/>
      </w:tblPr>
      <w:tblGrid>
        <w:gridCol w:w="3447"/>
        <w:gridCol w:w="1318"/>
        <w:gridCol w:w="1356"/>
        <w:gridCol w:w="1609"/>
        <w:gridCol w:w="1620"/>
      </w:tblGrid>
      <w:tr w:rsidR="008B0B10" w14:paraId="1CCE3B67" w14:textId="77777777" w:rsidTr="00B76772">
        <w:trPr>
          <w:trHeight w:val="530"/>
          <w:jc w:val="center"/>
        </w:trPr>
        <w:tc>
          <w:tcPr>
            <w:tcW w:w="3447" w:type="dxa"/>
          </w:tcPr>
          <w:p w14:paraId="2C16A4F1" w14:textId="16586B7F" w:rsidR="008B0B10" w:rsidRPr="00353075" w:rsidRDefault="008B0B10" w:rsidP="00B76772">
            <w:pPr>
              <w:jc w:val="left"/>
              <w:rPr>
                <w:rFonts w:asciiTheme="majorBidi" w:hAnsiTheme="majorBidi" w:cstheme="majorBidi"/>
                <w:b/>
                <w:bCs/>
                <w:sz w:val="20"/>
                <w:szCs w:val="20"/>
              </w:rPr>
            </w:pPr>
            <w:r>
              <w:rPr>
                <w:rFonts w:asciiTheme="majorBidi" w:hAnsiTheme="majorBidi" w:cstheme="majorBidi"/>
                <w:b/>
                <w:bCs/>
                <w:sz w:val="20"/>
                <w:szCs w:val="20"/>
                <w:lang w:val="fr"/>
              </w:rPr>
              <w:t>Description</w:t>
            </w:r>
          </w:p>
        </w:tc>
        <w:tc>
          <w:tcPr>
            <w:tcW w:w="1318" w:type="dxa"/>
          </w:tcPr>
          <w:p w14:paraId="7BC28937" w14:textId="4820A1E3" w:rsidR="008B0B10" w:rsidRPr="00353075" w:rsidRDefault="002A0A39" w:rsidP="00B76772">
            <w:pPr>
              <w:jc w:val="center"/>
              <w:rPr>
                <w:rFonts w:asciiTheme="majorBidi" w:hAnsiTheme="majorBidi" w:cstheme="majorBidi"/>
                <w:b/>
                <w:bCs/>
                <w:sz w:val="20"/>
                <w:szCs w:val="20"/>
              </w:rPr>
            </w:pPr>
            <w:r>
              <w:rPr>
                <w:rFonts w:asciiTheme="majorBidi" w:hAnsiTheme="majorBidi" w:cstheme="majorBidi"/>
                <w:b/>
                <w:bCs/>
                <w:sz w:val="20"/>
                <w:szCs w:val="20"/>
                <w:lang w:val="fr"/>
              </w:rPr>
              <w:t xml:space="preserve">Approuvé </w:t>
            </w:r>
            <w:r>
              <w:rPr>
                <w:rFonts w:asciiTheme="majorBidi" w:hAnsiTheme="majorBidi" w:cstheme="majorBidi"/>
                <w:sz w:val="20"/>
                <w:szCs w:val="20"/>
                <w:lang w:val="fr"/>
              </w:rPr>
              <w:br/>
            </w:r>
            <w:r>
              <w:rPr>
                <w:rFonts w:asciiTheme="majorBidi" w:hAnsiTheme="majorBidi" w:cstheme="majorBidi"/>
                <w:b/>
                <w:bCs/>
                <w:sz w:val="20"/>
                <w:szCs w:val="20"/>
                <w:lang w:val="fr"/>
              </w:rPr>
              <w:t>2024</w:t>
            </w:r>
          </w:p>
        </w:tc>
        <w:tc>
          <w:tcPr>
            <w:tcW w:w="1356" w:type="dxa"/>
          </w:tcPr>
          <w:p w14:paraId="7116F0BF" w14:textId="27E053C6" w:rsidR="008B0B10" w:rsidRPr="00353075" w:rsidRDefault="008B0B10" w:rsidP="00BB7325">
            <w:pPr>
              <w:jc w:val="center"/>
              <w:rPr>
                <w:rFonts w:asciiTheme="majorBidi" w:hAnsiTheme="majorBidi" w:cstheme="majorBidi"/>
                <w:b/>
                <w:bCs/>
                <w:sz w:val="20"/>
                <w:szCs w:val="20"/>
              </w:rPr>
            </w:pPr>
            <w:r>
              <w:rPr>
                <w:rFonts w:asciiTheme="majorBidi" w:hAnsiTheme="majorBidi" w:cstheme="majorBidi"/>
                <w:b/>
                <w:bCs/>
                <w:sz w:val="20"/>
                <w:szCs w:val="20"/>
                <w:lang w:val="fr"/>
              </w:rPr>
              <w:t xml:space="preserve">Révisé </w:t>
            </w:r>
            <w:r>
              <w:rPr>
                <w:rFonts w:asciiTheme="majorBidi" w:hAnsiTheme="majorBidi" w:cstheme="majorBidi"/>
                <w:sz w:val="20"/>
                <w:szCs w:val="20"/>
                <w:lang w:val="fr"/>
              </w:rPr>
              <w:br/>
            </w:r>
            <w:r>
              <w:rPr>
                <w:rFonts w:asciiTheme="majorBidi" w:hAnsiTheme="majorBidi" w:cstheme="majorBidi"/>
                <w:b/>
                <w:bCs/>
                <w:sz w:val="20"/>
                <w:szCs w:val="20"/>
                <w:lang w:val="fr"/>
              </w:rPr>
              <w:t>2024</w:t>
            </w:r>
          </w:p>
        </w:tc>
        <w:tc>
          <w:tcPr>
            <w:tcW w:w="1609" w:type="dxa"/>
          </w:tcPr>
          <w:p w14:paraId="44D637B1" w14:textId="77777777" w:rsidR="008B0B10" w:rsidRPr="00353075" w:rsidRDefault="008B0B10" w:rsidP="00BB7325">
            <w:pPr>
              <w:jc w:val="center"/>
              <w:rPr>
                <w:rFonts w:asciiTheme="majorBidi" w:hAnsiTheme="majorBidi" w:cstheme="majorBidi"/>
                <w:b/>
                <w:bCs/>
                <w:sz w:val="20"/>
                <w:szCs w:val="20"/>
              </w:rPr>
            </w:pPr>
            <w:r>
              <w:rPr>
                <w:rFonts w:asciiTheme="majorBidi" w:hAnsiTheme="majorBidi" w:cstheme="majorBidi"/>
                <w:b/>
                <w:bCs/>
                <w:sz w:val="20"/>
                <w:szCs w:val="20"/>
                <w:lang w:val="fr"/>
              </w:rPr>
              <w:t>Écart</w:t>
            </w:r>
          </w:p>
          <w:p w14:paraId="181ED3A3" w14:textId="77777777" w:rsidR="008B0B10" w:rsidRPr="00353075" w:rsidRDefault="008B0B10" w:rsidP="00B76772">
            <w:pPr>
              <w:jc w:val="center"/>
              <w:rPr>
                <w:rFonts w:asciiTheme="majorBidi" w:hAnsiTheme="majorBidi" w:cstheme="majorBidi"/>
                <w:b/>
                <w:bCs/>
                <w:sz w:val="20"/>
                <w:szCs w:val="20"/>
              </w:rPr>
            </w:pPr>
          </w:p>
        </w:tc>
        <w:tc>
          <w:tcPr>
            <w:tcW w:w="1620" w:type="dxa"/>
          </w:tcPr>
          <w:p w14:paraId="6D2ECD77" w14:textId="77777777" w:rsidR="008B0B10" w:rsidRPr="00353075" w:rsidRDefault="008B0B10" w:rsidP="00BB7325">
            <w:pPr>
              <w:jc w:val="center"/>
              <w:rPr>
                <w:rFonts w:asciiTheme="majorBidi" w:hAnsiTheme="majorBidi" w:cstheme="majorBidi"/>
                <w:b/>
                <w:bCs/>
                <w:sz w:val="20"/>
                <w:szCs w:val="20"/>
              </w:rPr>
            </w:pPr>
            <w:r>
              <w:rPr>
                <w:rFonts w:asciiTheme="majorBidi" w:hAnsiTheme="majorBidi" w:cstheme="majorBidi"/>
                <w:b/>
                <w:bCs/>
                <w:sz w:val="20"/>
                <w:szCs w:val="20"/>
                <w:lang w:val="fr"/>
              </w:rPr>
              <w:t>Pourcentage</w:t>
            </w:r>
          </w:p>
          <w:p w14:paraId="71A9DE9E" w14:textId="77777777" w:rsidR="008B0B10" w:rsidRPr="00353075" w:rsidRDefault="008B0B10" w:rsidP="00B76772">
            <w:pPr>
              <w:jc w:val="center"/>
              <w:rPr>
                <w:rFonts w:asciiTheme="majorBidi" w:hAnsiTheme="majorBidi" w:cstheme="majorBidi"/>
                <w:b/>
                <w:bCs/>
                <w:sz w:val="20"/>
                <w:szCs w:val="20"/>
              </w:rPr>
            </w:pPr>
          </w:p>
        </w:tc>
      </w:tr>
      <w:tr w:rsidR="004D64D5" w14:paraId="7BB9E077" w14:textId="77777777" w:rsidTr="00B76772">
        <w:trPr>
          <w:trHeight w:val="197"/>
          <w:jc w:val="center"/>
        </w:trPr>
        <w:tc>
          <w:tcPr>
            <w:tcW w:w="3447" w:type="dxa"/>
          </w:tcPr>
          <w:p w14:paraId="2EC99664" w14:textId="208398C8" w:rsidR="004D64D5" w:rsidRPr="00353075" w:rsidRDefault="007F5826" w:rsidP="00B76772">
            <w:pPr>
              <w:jc w:val="left"/>
              <w:rPr>
                <w:rFonts w:asciiTheme="majorBidi" w:hAnsiTheme="majorBidi" w:cstheme="majorBidi"/>
                <w:b/>
                <w:bCs/>
                <w:sz w:val="20"/>
                <w:szCs w:val="20"/>
              </w:rPr>
            </w:pPr>
            <w:r>
              <w:rPr>
                <w:rFonts w:asciiTheme="majorBidi" w:hAnsiTheme="majorBidi" w:cstheme="majorBidi"/>
                <w:b/>
                <w:bCs/>
                <w:sz w:val="20"/>
                <w:szCs w:val="20"/>
                <w:lang w:val="fr"/>
              </w:rPr>
              <w:t>Personnel temporaire</w:t>
            </w:r>
            <w:r>
              <w:rPr>
                <w:rFonts w:asciiTheme="majorBidi" w:hAnsiTheme="majorBidi" w:cstheme="majorBidi"/>
                <w:sz w:val="20"/>
                <w:szCs w:val="20"/>
                <w:lang w:val="fr"/>
              </w:rPr>
              <w:tab/>
            </w:r>
          </w:p>
        </w:tc>
        <w:tc>
          <w:tcPr>
            <w:tcW w:w="1318" w:type="dxa"/>
          </w:tcPr>
          <w:p w14:paraId="069B481C" w14:textId="2BBF2DFA" w:rsidR="004D64D5" w:rsidRPr="00353075" w:rsidRDefault="004D64D5" w:rsidP="00BB7325">
            <w:pPr>
              <w:jc w:val="center"/>
              <w:rPr>
                <w:rFonts w:asciiTheme="majorBidi" w:hAnsiTheme="majorBidi" w:cstheme="majorBidi"/>
                <w:sz w:val="20"/>
                <w:szCs w:val="20"/>
              </w:rPr>
            </w:pPr>
            <w:r>
              <w:rPr>
                <w:rFonts w:asciiTheme="majorBidi" w:hAnsiTheme="majorBidi" w:cstheme="majorBidi"/>
                <w:b/>
                <w:bCs/>
                <w:sz w:val="20"/>
                <w:szCs w:val="20"/>
                <w:lang w:val="fr"/>
              </w:rPr>
              <w:t>18 800</w:t>
            </w:r>
          </w:p>
        </w:tc>
        <w:tc>
          <w:tcPr>
            <w:tcW w:w="1356" w:type="dxa"/>
          </w:tcPr>
          <w:p w14:paraId="0E29FC1E" w14:textId="69CEAEFC" w:rsidR="004D64D5" w:rsidRPr="00353075" w:rsidRDefault="004D64D5" w:rsidP="00BB7325">
            <w:pPr>
              <w:jc w:val="center"/>
              <w:rPr>
                <w:rFonts w:asciiTheme="majorBidi" w:hAnsiTheme="majorBidi" w:cstheme="majorBidi"/>
                <w:sz w:val="20"/>
                <w:szCs w:val="20"/>
              </w:rPr>
            </w:pPr>
            <w:r>
              <w:rPr>
                <w:rFonts w:asciiTheme="majorBidi" w:hAnsiTheme="majorBidi" w:cstheme="majorBidi"/>
                <w:b/>
                <w:bCs/>
                <w:sz w:val="20"/>
                <w:szCs w:val="20"/>
                <w:lang w:val="fr"/>
              </w:rPr>
              <w:t>51 600</w:t>
            </w:r>
          </w:p>
        </w:tc>
        <w:tc>
          <w:tcPr>
            <w:tcW w:w="1609" w:type="dxa"/>
          </w:tcPr>
          <w:p w14:paraId="7BB9C93C" w14:textId="6C3EC61D" w:rsidR="004D64D5" w:rsidRPr="00353075" w:rsidRDefault="004D64D5" w:rsidP="00B76772">
            <w:pPr>
              <w:jc w:val="center"/>
              <w:rPr>
                <w:rFonts w:asciiTheme="majorBidi" w:hAnsiTheme="majorBidi" w:cstheme="majorBidi"/>
                <w:sz w:val="20"/>
                <w:szCs w:val="20"/>
              </w:rPr>
            </w:pPr>
            <w:r>
              <w:rPr>
                <w:rFonts w:asciiTheme="majorBidi" w:hAnsiTheme="majorBidi" w:cstheme="majorBidi"/>
                <w:b/>
                <w:bCs/>
                <w:sz w:val="20"/>
                <w:szCs w:val="20"/>
                <w:lang w:val="fr"/>
              </w:rPr>
              <w:t>32 800</w:t>
            </w:r>
          </w:p>
        </w:tc>
        <w:tc>
          <w:tcPr>
            <w:tcW w:w="1620" w:type="dxa"/>
          </w:tcPr>
          <w:p w14:paraId="216A07CC" w14:textId="492F8727" w:rsidR="004D64D5" w:rsidRPr="004878D6" w:rsidRDefault="004D64D5" w:rsidP="00B76772">
            <w:pPr>
              <w:jc w:val="center"/>
              <w:rPr>
                <w:rFonts w:asciiTheme="majorBidi" w:hAnsiTheme="majorBidi" w:cstheme="majorBidi"/>
                <w:b/>
                <w:bCs/>
                <w:sz w:val="20"/>
                <w:szCs w:val="20"/>
              </w:rPr>
            </w:pPr>
            <w:r>
              <w:rPr>
                <w:rFonts w:asciiTheme="majorBidi" w:hAnsiTheme="majorBidi" w:cstheme="majorBidi"/>
                <w:b/>
                <w:bCs/>
                <w:sz w:val="20"/>
                <w:szCs w:val="20"/>
                <w:lang w:val="fr"/>
              </w:rPr>
              <w:t>174 %</w:t>
            </w:r>
          </w:p>
        </w:tc>
      </w:tr>
      <w:tr w:rsidR="004D64D5" w14:paraId="1AD11661" w14:textId="77777777" w:rsidTr="00B76772">
        <w:trPr>
          <w:trHeight w:val="485"/>
          <w:jc w:val="center"/>
        </w:trPr>
        <w:tc>
          <w:tcPr>
            <w:tcW w:w="3447" w:type="dxa"/>
          </w:tcPr>
          <w:p w14:paraId="24E540C0" w14:textId="69E90CE1" w:rsidR="004D64D5" w:rsidRPr="00A33695" w:rsidRDefault="004D64D5" w:rsidP="00BB7325">
            <w:pPr>
              <w:jc w:val="left"/>
              <w:rPr>
                <w:rFonts w:asciiTheme="majorBidi" w:hAnsiTheme="majorBidi" w:cstheme="majorBidi"/>
                <w:sz w:val="20"/>
                <w:szCs w:val="20"/>
                <w:lang w:val="fr-FR"/>
              </w:rPr>
            </w:pPr>
            <w:r>
              <w:rPr>
                <w:rFonts w:asciiTheme="majorBidi" w:hAnsiTheme="majorBidi" w:cstheme="majorBidi"/>
                <w:sz w:val="20"/>
                <w:szCs w:val="20"/>
                <w:lang w:val="fr"/>
              </w:rPr>
              <w:t>Relecture et coordination de la traduction – 1</w:t>
            </w:r>
            <w:r>
              <w:rPr>
                <w:rFonts w:asciiTheme="majorBidi" w:hAnsiTheme="majorBidi" w:cstheme="majorBidi"/>
                <w:sz w:val="20"/>
                <w:szCs w:val="20"/>
                <w:vertAlign w:val="superscript"/>
                <w:lang w:val="fr"/>
              </w:rPr>
              <w:t>re</w:t>
            </w:r>
            <w:r>
              <w:rPr>
                <w:rFonts w:asciiTheme="majorBidi" w:hAnsiTheme="majorBidi" w:cstheme="majorBidi"/>
                <w:sz w:val="20"/>
                <w:szCs w:val="20"/>
                <w:lang w:val="fr"/>
              </w:rPr>
              <w:t xml:space="preserve"> et 2</w:t>
            </w:r>
            <w:r>
              <w:rPr>
                <w:rFonts w:asciiTheme="majorBidi" w:hAnsiTheme="majorBidi" w:cstheme="majorBidi"/>
                <w:sz w:val="20"/>
                <w:szCs w:val="20"/>
                <w:vertAlign w:val="superscript"/>
                <w:lang w:val="fr"/>
              </w:rPr>
              <w:t>e </w:t>
            </w:r>
            <w:r>
              <w:rPr>
                <w:rFonts w:asciiTheme="majorBidi" w:hAnsiTheme="majorBidi" w:cstheme="majorBidi"/>
                <w:sz w:val="20"/>
                <w:szCs w:val="20"/>
                <w:lang w:val="fr"/>
              </w:rPr>
              <w:t>réunions</w:t>
            </w:r>
          </w:p>
        </w:tc>
        <w:tc>
          <w:tcPr>
            <w:tcW w:w="1318" w:type="dxa"/>
          </w:tcPr>
          <w:p w14:paraId="09F1C19F" w14:textId="77777777" w:rsidR="004D64D5" w:rsidRPr="00A33695" w:rsidRDefault="004D64D5" w:rsidP="00B76772">
            <w:pPr>
              <w:jc w:val="center"/>
              <w:rPr>
                <w:rFonts w:asciiTheme="majorBidi" w:hAnsiTheme="majorBidi" w:cstheme="majorBidi"/>
                <w:sz w:val="20"/>
                <w:szCs w:val="20"/>
                <w:lang w:val="fr-FR"/>
              </w:rPr>
            </w:pPr>
          </w:p>
        </w:tc>
        <w:tc>
          <w:tcPr>
            <w:tcW w:w="1356" w:type="dxa"/>
          </w:tcPr>
          <w:p w14:paraId="1A9DA943" w14:textId="2E818189" w:rsidR="004D64D5" w:rsidRPr="00353075" w:rsidRDefault="004D64D5" w:rsidP="00BB7325">
            <w:pPr>
              <w:jc w:val="center"/>
              <w:rPr>
                <w:rFonts w:asciiTheme="majorBidi" w:hAnsiTheme="majorBidi" w:cstheme="majorBidi"/>
                <w:sz w:val="20"/>
                <w:szCs w:val="20"/>
              </w:rPr>
            </w:pPr>
            <w:r>
              <w:rPr>
                <w:rFonts w:asciiTheme="majorBidi" w:hAnsiTheme="majorBidi" w:cstheme="majorBidi"/>
                <w:sz w:val="20"/>
                <w:szCs w:val="20"/>
                <w:lang w:val="fr"/>
              </w:rPr>
              <w:t>32 000</w:t>
            </w:r>
          </w:p>
        </w:tc>
        <w:tc>
          <w:tcPr>
            <w:tcW w:w="1609" w:type="dxa"/>
          </w:tcPr>
          <w:p w14:paraId="2D73212B" w14:textId="3F4340F8" w:rsidR="004D64D5" w:rsidRPr="00353075" w:rsidRDefault="004D64D5" w:rsidP="00B76772">
            <w:pPr>
              <w:jc w:val="center"/>
              <w:rPr>
                <w:rFonts w:asciiTheme="majorBidi" w:hAnsiTheme="majorBidi" w:cstheme="majorBidi"/>
                <w:sz w:val="20"/>
                <w:szCs w:val="20"/>
              </w:rPr>
            </w:pPr>
          </w:p>
        </w:tc>
        <w:tc>
          <w:tcPr>
            <w:tcW w:w="1620" w:type="dxa"/>
          </w:tcPr>
          <w:p w14:paraId="34CC4072" w14:textId="77777777" w:rsidR="004D64D5" w:rsidRPr="00353075" w:rsidRDefault="004D64D5" w:rsidP="00B76772">
            <w:pPr>
              <w:jc w:val="center"/>
              <w:rPr>
                <w:rFonts w:asciiTheme="majorBidi" w:hAnsiTheme="majorBidi" w:cstheme="majorBidi"/>
                <w:sz w:val="20"/>
                <w:szCs w:val="20"/>
              </w:rPr>
            </w:pPr>
          </w:p>
        </w:tc>
      </w:tr>
      <w:tr w:rsidR="004D64D5" w14:paraId="7A814DC6" w14:textId="77777777" w:rsidTr="00B76772">
        <w:trPr>
          <w:trHeight w:val="215"/>
          <w:jc w:val="center"/>
        </w:trPr>
        <w:tc>
          <w:tcPr>
            <w:tcW w:w="3447" w:type="dxa"/>
          </w:tcPr>
          <w:p w14:paraId="62544D38" w14:textId="0F670D0F" w:rsidR="004D64D5" w:rsidRPr="00A33695" w:rsidRDefault="004D64D5" w:rsidP="00BB7325">
            <w:pPr>
              <w:jc w:val="left"/>
              <w:rPr>
                <w:rFonts w:asciiTheme="majorBidi" w:hAnsiTheme="majorBidi" w:cstheme="majorBidi"/>
                <w:sz w:val="20"/>
                <w:szCs w:val="20"/>
                <w:lang w:val="fr-FR"/>
              </w:rPr>
            </w:pPr>
            <w:r>
              <w:rPr>
                <w:rFonts w:asciiTheme="majorBidi" w:hAnsiTheme="majorBidi" w:cstheme="majorBidi"/>
                <w:sz w:val="20"/>
                <w:szCs w:val="20"/>
                <w:lang w:val="fr"/>
              </w:rPr>
              <w:t>Services de rédaction – 1</w:t>
            </w:r>
            <w:r>
              <w:rPr>
                <w:rFonts w:asciiTheme="majorBidi" w:hAnsiTheme="majorBidi" w:cstheme="majorBidi"/>
                <w:sz w:val="20"/>
                <w:szCs w:val="20"/>
                <w:vertAlign w:val="superscript"/>
                <w:lang w:val="fr"/>
              </w:rPr>
              <w:t>re</w:t>
            </w:r>
            <w:r>
              <w:rPr>
                <w:rFonts w:asciiTheme="majorBidi" w:hAnsiTheme="majorBidi" w:cstheme="majorBidi"/>
                <w:sz w:val="20"/>
                <w:szCs w:val="20"/>
                <w:lang w:val="fr"/>
              </w:rPr>
              <w:t xml:space="preserve"> et 2</w:t>
            </w:r>
            <w:r>
              <w:rPr>
                <w:rFonts w:asciiTheme="majorBidi" w:hAnsiTheme="majorBidi" w:cstheme="majorBidi"/>
                <w:sz w:val="20"/>
                <w:szCs w:val="20"/>
                <w:vertAlign w:val="superscript"/>
                <w:lang w:val="fr"/>
              </w:rPr>
              <w:t>e</w:t>
            </w:r>
            <w:r>
              <w:rPr>
                <w:rFonts w:asciiTheme="majorBidi" w:hAnsiTheme="majorBidi" w:cstheme="majorBidi"/>
                <w:sz w:val="20"/>
                <w:szCs w:val="20"/>
                <w:lang w:val="fr"/>
              </w:rPr>
              <w:t> réunions</w:t>
            </w:r>
          </w:p>
        </w:tc>
        <w:tc>
          <w:tcPr>
            <w:tcW w:w="1318" w:type="dxa"/>
          </w:tcPr>
          <w:p w14:paraId="57235035" w14:textId="77777777" w:rsidR="004D64D5" w:rsidRPr="00A33695" w:rsidRDefault="004D64D5" w:rsidP="00B76772">
            <w:pPr>
              <w:jc w:val="center"/>
              <w:rPr>
                <w:rFonts w:asciiTheme="majorBidi" w:hAnsiTheme="majorBidi" w:cstheme="majorBidi"/>
                <w:sz w:val="20"/>
                <w:szCs w:val="20"/>
                <w:lang w:val="fr-FR"/>
              </w:rPr>
            </w:pPr>
          </w:p>
        </w:tc>
        <w:tc>
          <w:tcPr>
            <w:tcW w:w="1356" w:type="dxa"/>
          </w:tcPr>
          <w:p w14:paraId="00C8EC8E" w14:textId="7F064492" w:rsidR="004D64D5" w:rsidRPr="00353075" w:rsidRDefault="004D64D5" w:rsidP="00BB7325">
            <w:pPr>
              <w:jc w:val="center"/>
              <w:rPr>
                <w:rFonts w:asciiTheme="majorBidi" w:hAnsiTheme="majorBidi" w:cstheme="majorBidi"/>
                <w:sz w:val="20"/>
                <w:szCs w:val="20"/>
              </w:rPr>
            </w:pPr>
            <w:r>
              <w:rPr>
                <w:rFonts w:asciiTheme="majorBidi" w:hAnsiTheme="majorBidi" w:cstheme="majorBidi"/>
                <w:sz w:val="20"/>
                <w:szCs w:val="20"/>
                <w:lang w:val="fr"/>
              </w:rPr>
              <w:t>19 600</w:t>
            </w:r>
          </w:p>
        </w:tc>
        <w:tc>
          <w:tcPr>
            <w:tcW w:w="1609" w:type="dxa"/>
          </w:tcPr>
          <w:p w14:paraId="3727BB42" w14:textId="12203C71" w:rsidR="004D64D5" w:rsidRPr="00353075" w:rsidRDefault="004D64D5" w:rsidP="00B76772">
            <w:pPr>
              <w:jc w:val="center"/>
              <w:rPr>
                <w:rFonts w:asciiTheme="majorBidi" w:hAnsiTheme="majorBidi" w:cstheme="majorBidi"/>
                <w:sz w:val="20"/>
                <w:szCs w:val="20"/>
              </w:rPr>
            </w:pPr>
          </w:p>
        </w:tc>
        <w:tc>
          <w:tcPr>
            <w:tcW w:w="1620" w:type="dxa"/>
          </w:tcPr>
          <w:p w14:paraId="0A47AB3F" w14:textId="77777777" w:rsidR="004D64D5" w:rsidRPr="00353075" w:rsidRDefault="004D64D5" w:rsidP="00B76772">
            <w:pPr>
              <w:jc w:val="center"/>
              <w:rPr>
                <w:rFonts w:asciiTheme="majorBidi" w:hAnsiTheme="majorBidi" w:cstheme="majorBidi"/>
                <w:sz w:val="20"/>
                <w:szCs w:val="20"/>
              </w:rPr>
            </w:pPr>
          </w:p>
        </w:tc>
      </w:tr>
      <w:tr w:rsidR="004D64D5" w14:paraId="1F645951" w14:textId="77777777" w:rsidTr="00B76772">
        <w:trPr>
          <w:trHeight w:val="242"/>
          <w:jc w:val="center"/>
        </w:trPr>
        <w:tc>
          <w:tcPr>
            <w:tcW w:w="3447" w:type="dxa"/>
          </w:tcPr>
          <w:p w14:paraId="4D91A67B" w14:textId="323E6E80" w:rsidR="004D64D5" w:rsidRPr="00353075" w:rsidRDefault="004D64D5" w:rsidP="00BB7325">
            <w:pPr>
              <w:jc w:val="left"/>
              <w:rPr>
                <w:rFonts w:asciiTheme="majorBidi" w:hAnsiTheme="majorBidi" w:cstheme="majorBidi"/>
                <w:b/>
                <w:bCs/>
                <w:sz w:val="20"/>
                <w:szCs w:val="20"/>
              </w:rPr>
            </w:pPr>
            <w:r>
              <w:rPr>
                <w:rFonts w:asciiTheme="majorBidi" w:hAnsiTheme="majorBidi" w:cstheme="majorBidi"/>
                <w:b/>
                <w:bCs/>
                <w:sz w:val="20"/>
                <w:szCs w:val="20"/>
                <w:lang w:val="fr"/>
              </w:rPr>
              <w:t>Consultants</w:t>
            </w:r>
          </w:p>
        </w:tc>
        <w:tc>
          <w:tcPr>
            <w:tcW w:w="1318" w:type="dxa"/>
          </w:tcPr>
          <w:p w14:paraId="67AC98C5" w14:textId="7EA1A9AC" w:rsidR="004D64D5" w:rsidRPr="004878D6" w:rsidRDefault="004D64D5" w:rsidP="00BB7325">
            <w:pPr>
              <w:jc w:val="center"/>
              <w:rPr>
                <w:rFonts w:asciiTheme="majorBidi" w:hAnsiTheme="majorBidi" w:cstheme="majorBidi"/>
                <w:b/>
                <w:bCs/>
                <w:sz w:val="20"/>
                <w:szCs w:val="20"/>
              </w:rPr>
            </w:pPr>
            <w:r>
              <w:rPr>
                <w:rFonts w:asciiTheme="majorBidi" w:hAnsiTheme="majorBidi" w:cstheme="majorBidi"/>
                <w:b/>
                <w:bCs/>
                <w:sz w:val="20"/>
                <w:szCs w:val="20"/>
                <w:lang w:val="fr"/>
              </w:rPr>
              <w:t>75 000</w:t>
            </w:r>
          </w:p>
        </w:tc>
        <w:tc>
          <w:tcPr>
            <w:tcW w:w="1356" w:type="dxa"/>
          </w:tcPr>
          <w:p w14:paraId="636DA078" w14:textId="1AF73102" w:rsidR="004D64D5" w:rsidRPr="004878D6" w:rsidRDefault="004D64D5" w:rsidP="00BB7325">
            <w:pPr>
              <w:jc w:val="center"/>
              <w:rPr>
                <w:rFonts w:asciiTheme="majorBidi" w:hAnsiTheme="majorBidi" w:cstheme="majorBidi"/>
                <w:b/>
                <w:bCs/>
                <w:sz w:val="20"/>
                <w:szCs w:val="20"/>
              </w:rPr>
            </w:pPr>
            <w:r>
              <w:rPr>
                <w:rFonts w:asciiTheme="majorBidi" w:hAnsiTheme="majorBidi" w:cstheme="majorBidi"/>
                <w:b/>
                <w:bCs/>
                <w:sz w:val="20"/>
                <w:szCs w:val="20"/>
                <w:lang w:val="fr"/>
              </w:rPr>
              <w:t>105 000</w:t>
            </w:r>
          </w:p>
        </w:tc>
        <w:tc>
          <w:tcPr>
            <w:tcW w:w="1609" w:type="dxa"/>
          </w:tcPr>
          <w:p w14:paraId="7FB212CD" w14:textId="2A20F976" w:rsidR="004D64D5" w:rsidRPr="00353075" w:rsidRDefault="004D64D5" w:rsidP="00B76772">
            <w:pPr>
              <w:jc w:val="center"/>
              <w:rPr>
                <w:rFonts w:asciiTheme="majorBidi" w:hAnsiTheme="majorBidi" w:cstheme="majorBidi"/>
                <w:sz w:val="20"/>
                <w:szCs w:val="20"/>
              </w:rPr>
            </w:pPr>
            <w:r>
              <w:rPr>
                <w:rFonts w:asciiTheme="majorBidi" w:hAnsiTheme="majorBidi" w:cstheme="majorBidi"/>
                <w:b/>
                <w:bCs/>
                <w:sz w:val="20"/>
                <w:szCs w:val="20"/>
                <w:lang w:val="fr"/>
              </w:rPr>
              <w:t>30 000</w:t>
            </w:r>
          </w:p>
        </w:tc>
        <w:tc>
          <w:tcPr>
            <w:tcW w:w="1620" w:type="dxa"/>
          </w:tcPr>
          <w:p w14:paraId="6D88424C" w14:textId="181FE794" w:rsidR="004D64D5" w:rsidRPr="004878D6" w:rsidRDefault="004D64D5" w:rsidP="00BB7325">
            <w:pPr>
              <w:jc w:val="center"/>
              <w:rPr>
                <w:rFonts w:asciiTheme="majorBidi" w:hAnsiTheme="majorBidi" w:cstheme="majorBidi"/>
                <w:b/>
                <w:bCs/>
                <w:sz w:val="20"/>
                <w:szCs w:val="20"/>
              </w:rPr>
            </w:pPr>
            <w:r>
              <w:rPr>
                <w:rFonts w:asciiTheme="majorBidi" w:hAnsiTheme="majorBidi" w:cstheme="majorBidi"/>
                <w:b/>
                <w:bCs/>
                <w:sz w:val="20"/>
                <w:szCs w:val="20"/>
                <w:lang w:val="fr"/>
              </w:rPr>
              <w:t>40 %</w:t>
            </w:r>
          </w:p>
        </w:tc>
      </w:tr>
      <w:tr w:rsidR="004D64D5" w14:paraId="2B94E28E" w14:textId="77777777" w:rsidTr="00B76772">
        <w:trPr>
          <w:trHeight w:val="215"/>
          <w:jc w:val="center"/>
        </w:trPr>
        <w:tc>
          <w:tcPr>
            <w:tcW w:w="3447" w:type="dxa"/>
          </w:tcPr>
          <w:p w14:paraId="0187483E" w14:textId="39533F35" w:rsidR="004D64D5" w:rsidRPr="004878D6" w:rsidRDefault="004D64D5" w:rsidP="00BB7325">
            <w:pPr>
              <w:jc w:val="left"/>
              <w:rPr>
                <w:rFonts w:asciiTheme="majorBidi" w:hAnsiTheme="majorBidi" w:cstheme="majorBidi"/>
                <w:b/>
                <w:bCs/>
                <w:sz w:val="20"/>
                <w:szCs w:val="20"/>
              </w:rPr>
            </w:pPr>
            <w:r>
              <w:rPr>
                <w:rFonts w:asciiTheme="majorBidi" w:hAnsiTheme="majorBidi" w:cstheme="majorBidi"/>
                <w:b/>
                <w:bCs/>
                <w:sz w:val="20"/>
                <w:szCs w:val="20"/>
                <w:lang w:val="fr"/>
              </w:rPr>
              <w:t>Coût total</w:t>
            </w:r>
          </w:p>
        </w:tc>
        <w:tc>
          <w:tcPr>
            <w:tcW w:w="1318" w:type="dxa"/>
          </w:tcPr>
          <w:p w14:paraId="3DEB154A" w14:textId="49ACB74F" w:rsidR="004D64D5" w:rsidRPr="004878D6" w:rsidRDefault="004D64D5" w:rsidP="00BB7325">
            <w:pPr>
              <w:jc w:val="center"/>
              <w:rPr>
                <w:rFonts w:asciiTheme="majorBidi" w:hAnsiTheme="majorBidi" w:cstheme="majorBidi"/>
                <w:b/>
                <w:bCs/>
                <w:sz w:val="20"/>
                <w:szCs w:val="20"/>
              </w:rPr>
            </w:pPr>
            <w:r>
              <w:rPr>
                <w:rFonts w:asciiTheme="majorBidi" w:hAnsiTheme="majorBidi" w:cstheme="majorBidi"/>
                <w:b/>
                <w:bCs/>
                <w:sz w:val="20"/>
                <w:szCs w:val="20"/>
                <w:lang w:val="fr"/>
              </w:rPr>
              <w:t>93 800</w:t>
            </w:r>
          </w:p>
        </w:tc>
        <w:tc>
          <w:tcPr>
            <w:tcW w:w="1356" w:type="dxa"/>
          </w:tcPr>
          <w:p w14:paraId="7E9C9C82" w14:textId="0201307D" w:rsidR="004D64D5" w:rsidRPr="004878D6" w:rsidRDefault="004D64D5" w:rsidP="00BB7325">
            <w:pPr>
              <w:jc w:val="center"/>
              <w:rPr>
                <w:rFonts w:asciiTheme="majorBidi" w:hAnsiTheme="majorBidi" w:cstheme="majorBidi"/>
                <w:b/>
                <w:bCs/>
                <w:sz w:val="20"/>
                <w:szCs w:val="20"/>
              </w:rPr>
            </w:pPr>
            <w:r>
              <w:rPr>
                <w:rFonts w:asciiTheme="majorBidi" w:hAnsiTheme="majorBidi" w:cstheme="majorBidi"/>
                <w:b/>
                <w:bCs/>
                <w:sz w:val="20"/>
                <w:szCs w:val="20"/>
                <w:lang w:val="fr"/>
              </w:rPr>
              <w:t>156 600</w:t>
            </w:r>
          </w:p>
        </w:tc>
        <w:tc>
          <w:tcPr>
            <w:tcW w:w="1609" w:type="dxa"/>
          </w:tcPr>
          <w:p w14:paraId="592D30B8" w14:textId="58E4A483" w:rsidR="004D64D5" w:rsidRPr="00353075" w:rsidRDefault="004D64D5" w:rsidP="00B76772">
            <w:pPr>
              <w:jc w:val="center"/>
              <w:rPr>
                <w:rFonts w:asciiTheme="majorBidi" w:hAnsiTheme="majorBidi" w:cstheme="majorBidi"/>
                <w:sz w:val="20"/>
                <w:szCs w:val="20"/>
              </w:rPr>
            </w:pPr>
            <w:r>
              <w:rPr>
                <w:rFonts w:asciiTheme="majorBidi" w:hAnsiTheme="majorBidi" w:cstheme="majorBidi"/>
                <w:b/>
                <w:bCs/>
                <w:sz w:val="20"/>
                <w:szCs w:val="20"/>
                <w:lang w:val="fr"/>
              </w:rPr>
              <w:t>62 800</w:t>
            </w:r>
          </w:p>
        </w:tc>
        <w:tc>
          <w:tcPr>
            <w:tcW w:w="1620" w:type="dxa"/>
          </w:tcPr>
          <w:p w14:paraId="35B2E8AC" w14:textId="02ADD646" w:rsidR="004D64D5" w:rsidRPr="004878D6" w:rsidRDefault="004D64D5" w:rsidP="00BB7325">
            <w:pPr>
              <w:jc w:val="center"/>
              <w:rPr>
                <w:rFonts w:asciiTheme="majorBidi" w:hAnsiTheme="majorBidi" w:cstheme="majorBidi"/>
                <w:b/>
                <w:bCs/>
                <w:sz w:val="20"/>
                <w:szCs w:val="20"/>
              </w:rPr>
            </w:pPr>
            <w:r>
              <w:rPr>
                <w:rFonts w:asciiTheme="majorBidi" w:hAnsiTheme="majorBidi" w:cstheme="majorBidi"/>
                <w:b/>
                <w:bCs/>
                <w:sz w:val="20"/>
                <w:szCs w:val="20"/>
                <w:lang w:val="fr"/>
              </w:rPr>
              <w:t>67 %</w:t>
            </w:r>
          </w:p>
        </w:tc>
      </w:tr>
    </w:tbl>
    <w:p w14:paraId="5F0A8835" w14:textId="4B8145D4" w:rsidR="00771A92" w:rsidRDefault="00771A92" w:rsidP="00824CA7">
      <w:pPr>
        <w:spacing w:after="60"/>
      </w:pPr>
    </w:p>
    <w:p w14:paraId="1CDDDF4F" w14:textId="41BE81F5" w:rsidR="00526947" w:rsidRPr="00A33695" w:rsidRDefault="00526947" w:rsidP="00863DAE">
      <w:pPr>
        <w:pStyle w:val="Heading1"/>
        <w:spacing w:after="0"/>
        <w:rPr>
          <w:lang w:val="fr-FR"/>
        </w:rPr>
      </w:pPr>
      <w:r>
        <w:rPr>
          <w:lang w:val="fr"/>
        </w:rPr>
        <w:t>La relecture et le soutien à la coordination des services de traduction sont estimés à 42 jours au total, à raison de 380,24 $US par jour pour les documents de présession et de session. Les services de rédaction sont estimés à 93 400 mots, facturés au taux de 0,104 $US le mot. Il convient de noter que ces services s’appliquent exclusivement aux documents techniques rédigés dans un langage complexe.</w:t>
      </w:r>
    </w:p>
    <w:p w14:paraId="3982946F" w14:textId="77777777" w:rsidR="00526947" w:rsidRPr="00A33695" w:rsidRDefault="00526947" w:rsidP="00526947">
      <w:pPr>
        <w:rPr>
          <w:lang w:val="fr-FR"/>
        </w:rPr>
      </w:pPr>
    </w:p>
    <w:p w14:paraId="11419843" w14:textId="79DFCE14" w:rsidR="006D3474" w:rsidRPr="00863DAE" w:rsidRDefault="006D3474" w:rsidP="00C4798A">
      <w:pPr>
        <w:pStyle w:val="Heading3"/>
        <w:numPr>
          <w:ilvl w:val="2"/>
          <w:numId w:val="64"/>
        </w:numPr>
        <w:ind w:left="709" w:hanging="357"/>
        <w:rPr>
          <w:u w:val="single"/>
        </w:rPr>
      </w:pPr>
      <w:r>
        <w:rPr>
          <w:u w:val="single"/>
          <w:lang w:val="fr"/>
        </w:rPr>
        <w:t xml:space="preserve">Composante « Réunions et voyages » </w:t>
      </w:r>
    </w:p>
    <w:p w14:paraId="4DFD3287" w14:textId="5FEBA813" w:rsidR="00771A92" w:rsidRPr="00A33695" w:rsidRDefault="008914FC" w:rsidP="00863DAE">
      <w:pPr>
        <w:pStyle w:val="Heading1"/>
        <w:spacing w:after="0"/>
        <w:rPr>
          <w:lang w:val="fr-FR"/>
        </w:rPr>
      </w:pPr>
      <w:r>
        <w:rPr>
          <w:lang w:val="fr"/>
        </w:rPr>
        <w:t xml:space="preserve">L’analyse de cette composante se décompose en trois sous-composantes : a) les services de conférence ; b) les services d’accueil ; et c) les voyages. </w:t>
      </w:r>
    </w:p>
    <w:p w14:paraId="06EBDE01" w14:textId="77777777" w:rsidR="0075704D" w:rsidRPr="00A33695" w:rsidRDefault="0075704D" w:rsidP="00A558DB">
      <w:pPr>
        <w:rPr>
          <w:lang w:val="fr-FR"/>
        </w:rPr>
      </w:pPr>
    </w:p>
    <w:p w14:paraId="24B1E7A2" w14:textId="398052FD" w:rsidR="0075704D" w:rsidRPr="00863DAE" w:rsidRDefault="00FF6ECA" w:rsidP="00A33695">
      <w:pPr>
        <w:pStyle w:val="Heading2"/>
      </w:pPr>
      <w:r>
        <w:rPr>
          <w:lang w:val="fr"/>
        </w:rPr>
        <w:t>Services de conférence</w:t>
      </w:r>
    </w:p>
    <w:p w14:paraId="689AB999" w14:textId="2DFB0A79" w:rsidR="00592D37" w:rsidRPr="00A33695" w:rsidRDefault="00203961" w:rsidP="00863DAE">
      <w:pPr>
        <w:pStyle w:val="Heading1"/>
        <w:spacing w:after="0"/>
        <w:rPr>
          <w:lang w:val="fr-FR"/>
        </w:rPr>
      </w:pPr>
      <w:r>
        <w:rPr>
          <w:lang w:val="fr"/>
        </w:rPr>
        <w:t xml:space="preserve">Le tableau 3 donne un aperçu des ressources révisées proposées pour chaque réunion du Comité exécutif. Des justifications et des explications sont également fournies pour chaque rubrique. </w:t>
      </w:r>
    </w:p>
    <w:p w14:paraId="63EB6989" w14:textId="77777777" w:rsidR="00592D37" w:rsidRPr="00A33695" w:rsidRDefault="00592D37" w:rsidP="00592D37">
      <w:pPr>
        <w:rPr>
          <w:lang w:val="fr-FR"/>
        </w:rPr>
      </w:pPr>
    </w:p>
    <w:p w14:paraId="529E7CD6" w14:textId="2A4C7CC1" w:rsidR="00081B2B" w:rsidRPr="00A33695" w:rsidRDefault="00081B2B">
      <w:pPr>
        <w:spacing w:after="60"/>
        <w:rPr>
          <w:b/>
          <w:bCs/>
          <w:sz w:val="21"/>
          <w:szCs w:val="21"/>
          <w:lang w:val="fr-FR"/>
        </w:rPr>
      </w:pPr>
      <w:r>
        <w:rPr>
          <w:b/>
          <w:bCs/>
          <w:sz w:val="21"/>
          <w:szCs w:val="21"/>
          <w:lang w:val="fr"/>
        </w:rPr>
        <w:t>Tableau 3 : Budget estimé pour les services de conférence pour l’année 2024 ($US)</w:t>
      </w:r>
    </w:p>
    <w:tbl>
      <w:tblPr>
        <w:tblStyle w:val="TableGrid"/>
        <w:tblW w:w="0" w:type="auto"/>
        <w:tblLook w:val="04A0" w:firstRow="1" w:lastRow="0" w:firstColumn="1" w:lastColumn="0" w:noHBand="0" w:noVBand="1"/>
      </w:tblPr>
      <w:tblGrid>
        <w:gridCol w:w="1976"/>
        <w:gridCol w:w="1929"/>
        <w:gridCol w:w="1881"/>
        <w:gridCol w:w="1901"/>
        <w:gridCol w:w="1663"/>
      </w:tblGrid>
      <w:tr w:rsidR="005103B8" w14:paraId="1656312E" w14:textId="15E58CA2" w:rsidTr="00B76772">
        <w:trPr>
          <w:trHeight w:val="269"/>
        </w:trPr>
        <w:tc>
          <w:tcPr>
            <w:tcW w:w="1976" w:type="dxa"/>
          </w:tcPr>
          <w:p w14:paraId="298E9428" w14:textId="638F00CC" w:rsidR="005103B8" w:rsidRPr="004878D6" w:rsidRDefault="005103B8" w:rsidP="00BB7325">
            <w:pPr>
              <w:jc w:val="left"/>
              <w:rPr>
                <w:b/>
                <w:bCs/>
                <w:sz w:val="20"/>
                <w:szCs w:val="20"/>
              </w:rPr>
            </w:pPr>
            <w:r>
              <w:rPr>
                <w:b/>
                <w:bCs/>
                <w:sz w:val="20"/>
                <w:szCs w:val="20"/>
                <w:lang w:val="fr"/>
              </w:rPr>
              <w:t>Description</w:t>
            </w:r>
          </w:p>
        </w:tc>
        <w:tc>
          <w:tcPr>
            <w:tcW w:w="1929" w:type="dxa"/>
          </w:tcPr>
          <w:p w14:paraId="5DD6849E" w14:textId="001E7A0A" w:rsidR="005103B8" w:rsidRPr="004878D6" w:rsidRDefault="005103B8" w:rsidP="00BB7325">
            <w:pPr>
              <w:jc w:val="center"/>
              <w:rPr>
                <w:b/>
                <w:bCs/>
                <w:sz w:val="20"/>
                <w:szCs w:val="20"/>
              </w:rPr>
            </w:pPr>
            <w:r>
              <w:rPr>
                <w:b/>
                <w:bCs/>
                <w:sz w:val="20"/>
                <w:szCs w:val="20"/>
                <w:lang w:val="fr"/>
              </w:rPr>
              <w:t>Approuvé 2024</w:t>
            </w:r>
          </w:p>
        </w:tc>
        <w:tc>
          <w:tcPr>
            <w:tcW w:w="1881" w:type="dxa"/>
          </w:tcPr>
          <w:p w14:paraId="09AA832F" w14:textId="6ACC4FE4" w:rsidR="005103B8" w:rsidRPr="004878D6" w:rsidRDefault="005103B8" w:rsidP="00BB7325">
            <w:pPr>
              <w:jc w:val="center"/>
              <w:rPr>
                <w:b/>
                <w:bCs/>
                <w:sz w:val="20"/>
                <w:szCs w:val="20"/>
              </w:rPr>
            </w:pPr>
            <w:r>
              <w:rPr>
                <w:b/>
                <w:bCs/>
                <w:sz w:val="20"/>
                <w:szCs w:val="20"/>
                <w:lang w:val="fr"/>
              </w:rPr>
              <w:t>Révisé 2024</w:t>
            </w:r>
          </w:p>
        </w:tc>
        <w:tc>
          <w:tcPr>
            <w:tcW w:w="1901" w:type="dxa"/>
          </w:tcPr>
          <w:p w14:paraId="6D77571F" w14:textId="7F869DB8" w:rsidR="005103B8" w:rsidRPr="004878D6" w:rsidRDefault="005103B8" w:rsidP="00BB7325">
            <w:pPr>
              <w:jc w:val="center"/>
              <w:rPr>
                <w:b/>
                <w:bCs/>
                <w:sz w:val="20"/>
                <w:szCs w:val="20"/>
              </w:rPr>
            </w:pPr>
            <w:r>
              <w:rPr>
                <w:b/>
                <w:bCs/>
                <w:sz w:val="20"/>
                <w:szCs w:val="20"/>
                <w:lang w:val="fr"/>
              </w:rPr>
              <w:t>Écart</w:t>
            </w:r>
          </w:p>
        </w:tc>
        <w:tc>
          <w:tcPr>
            <w:tcW w:w="1663" w:type="dxa"/>
          </w:tcPr>
          <w:p w14:paraId="2250E923" w14:textId="73A56D5B" w:rsidR="005103B8" w:rsidRPr="004878D6" w:rsidRDefault="005103B8" w:rsidP="00BB7325">
            <w:pPr>
              <w:jc w:val="center"/>
              <w:rPr>
                <w:b/>
                <w:bCs/>
                <w:sz w:val="20"/>
                <w:szCs w:val="20"/>
              </w:rPr>
            </w:pPr>
            <w:r>
              <w:rPr>
                <w:b/>
                <w:bCs/>
                <w:sz w:val="20"/>
                <w:szCs w:val="20"/>
                <w:lang w:val="fr"/>
              </w:rPr>
              <w:t>Pourcentage</w:t>
            </w:r>
          </w:p>
        </w:tc>
      </w:tr>
      <w:tr w:rsidR="005103B8" w14:paraId="3F928DA1" w14:textId="150CA5BB" w:rsidTr="00353075">
        <w:tc>
          <w:tcPr>
            <w:tcW w:w="1976" w:type="dxa"/>
          </w:tcPr>
          <w:p w14:paraId="03A9815D" w14:textId="0CE8B9D6" w:rsidR="005103B8" w:rsidRPr="004878D6" w:rsidRDefault="005103B8" w:rsidP="00B76772">
            <w:pPr>
              <w:rPr>
                <w:b/>
                <w:bCs/>
                <w:sz w:val="20"/>
                <w:szCs w:val="20"/>
              </w:rPr>
            </w:pPr>
            <w:r>
              <w:rPr>
                <w:sz w:val="20"/>
                <w:szCs w:val="20"/>
                <w:lang w:val="fr"/>
              </w:rPr>
              <w:t>Location de salles</w:t>
            </w:r>
          </w:p>
        </w:tc>
        <w:tc>
          <w:tcPr>
            <w:tcW w:w="1929" w:type="dxa"/>
          </w:tcPr>
          <w:p w14:paraId="18D4837C" w14:textId="239F6955" w:rsidR="005103B8" w:rsidRPr="004878D6" w:rsidRDefault="005103B8" w:rsidP="00B76772">
            <w:pPr>
              <w:jc w:val="center"/>
              <w:rPr>
                <w:b/>
                <w:bCs/>
                <w:sz w:val="20"/>
                <w:szCs w:val="20"/>
              </w:rPr>
            </w:pPr>
            <w:r>
              <w:rPr>
                <w:sz w:val="20"/>
                <w:szCs w:val="20"/>
                <w:lang w:val="fr"/>
              </w:rPr>
              <w:t>45 000</w:t>
            </w:r>
          </w:p>
        </w:tc>
        <w:tc>
          <w:tcPr>
            <w:tcW w:w="1881" w:type="dxa"/>
            <w:vAlign w:val="bottom"/>
          </w:tcPr>
          <w:p w14:paraId="2BC4F674" w14:textId="511AD9E9" w:rsidR="005103B8" w:rsidRPr="004878D6" w:rsidRDefault="005103B8" w:rsidP="00B76772">
            <w:pPr>
              <w:jc w:val="center"/>
              <w:rPr>
                <w:b/>
                <w:bCs/>
                <w:sz w:val="20"/>
                <w:szCs w:val="20"/>
              </w:rPr>
            </w:pPr>
            <w:r>
              <w:rPr>
                <w:sz w:val="20"/>
                <w:szCs w:val="20"/>
                <w:lang w:val="fr"/>
              </w:rPr>
              <w:t>72 100</w:t>
            </w:r>
          </w:p>
        </w:tc>
        <w:tc>
          <w:tcPr>
            <w:tcW w:w="1901" w:type="dxa"/>
            <w:vAlign w:val="bottom"/>
          </w:tcPr>
          <w:p w14:paraId="3E2F81C7" w14:textId="73AD501F" w:rsidR="005103B8" w:rsidRPr="004878D6" w:rsidRDefault="005103B8" w:rsidP="00B76772">
            <w:pPr>
              <w:jc w:val="center"/>
              <w:rPr>
                <w:b/>
                <w:bCs/>
                <w:sz w:val="20"/>
                <w:szCs w:val="20"/>
              </w:rPr>
            </w:pPr>
            <w:r>
              <w:rPr>
                <w:sz w:val="20"/>
                <w:szCs w:val="20"/>
                <w:lang w:val="fr"/>
              </w:rPr>
              <w:t>27 100</w:t>
            </w:r>
          </w:p>
        </w:tc>
        <w:tc>
          <w:tcPr>
            <w:tcW w:w="1663" w:type="dxa"/>
            <w:vAlign w:val="bottom"/>
          </w:tcPr>
          <w:p w14:paraId="213EAB63" w14:textId="2F6A5A23" w:rsidR="005103B8" w:rsidRPr="004878D6" w:rsidRDefault="005103B8" w:rsidP="00B76772">
            <w:pPr>
              <w:jc w:val="center"/>
              <w:rPr>
                <w:b/>
                <w:bCs/>
                <w:sz w:val="20"/>
                <w:szCs w:val="20"/>
              </w:rPr>
            </w:pPr>
            <w:r>
              <w:rPr>
                <w:sz w:val="20"/>
                <w:szCs w:val="20"/>
                <w:lang w:val="fr"/>
              </w:rPr>
              <w:t>60 %</w:t>
            </w:r>
          </w:p>
        </w:tc>
      </w:tr>
      <w:tr w:rsidR="005103B8" w14:paraId="1213F9C3" w14:textId="7C41AE22" w:rsidTr="00353075">
        <w:tc>
          <w:tcPr>
            <w:tcW w:w="1976" w:type="dxa"/>
          </w:tcPr>
          <w:p w14:paraId="74502743" w14:textId="572DF340" w:rsidR="005103B8" w:rsidRPr="004878D6" w:rsidRDefault="005103B8" w:rsidP="00B76772">
            <w:pPr>
              <w:rPr>
                <w:b/>
                <w:bCs/>
                <w:sz w:val="20"/>
                <w:szCs w:val="20"/>
              </w:rPr>
            </w:pPr>
            <w:r>
              <w:rPr>
                <w:sz w:val="20"/>
                <w:szCs w:val="20"/>
                <w:lang w:val="fr"/>
              </w:rPr>
              <w:t>Location de matériel</w:t>
            </w:r>
          </w:p>
        </w:tc>
        <w:tc>
          <w:tcPr>
            <w:tcW w:w="1929" w:type="dxa"/>
          </w:tcPr>
          <w:p w14:paraId="41FF2402" w14:textId="3E3E40D6" w:rsidR="005103B8" w:rsidRPr="004878D6" w:rsidRDefault="005103B8" w:rsidP="00B76772">
            <w:pPr>
              <w:jc w:val="center"/>
              <w:rPr>
                <w:b/>
                <w:bCs/>
                <w:sz w:val="20"/>
                <w:szCs w:val="20"/>
              </w:rPr>
            </w:pPr>
            <w:r>
              <w:rPr>
                <w:sz w:val="20"/>
                <w:szCs w:val="20"/>
                <w:lang w:val="fr"/>
              </w:rPr>
              <w:t>15 000</w:t>
            </w:r>
          </w:p>
        </w:tc>
        <w:tc>
          <w:tcPr>
            <w:tcW w:w="1881" w:type="dxa"/>
            <w:vAlign w:val="bottom"/>
          </w:tcPr>
          <w:p w14:paraId="74154581" w14:textId="7C08A2A0" w:rsidR="005103B8" w:rsidRPr="004878D6" w:rsidRDefault="005103B8" w:rsidP="00B76772">
            <w:pPr>
              <w:jc w:val="center"/>
              <w:rPr>
                <w:b/>
                <w:bCs/>
                <w:sz w:val="20"/>
                <w:szCs w:val="20"/>
              </w:rPr>
            </w:pPr>
            <w:r>
              <w:rPr>
                <w:sz w:val="20"/>
                <w:szCs w:val="20"/>
                <w:lang w:val="fr"/>
              </w:rPr>
              <w:t>4 735</w:t>
            </w:r>
          </w:p>
        </w:tc>
        <w:tc>
          <w:tcPr>
            <w:tcW w:w="1901" w:type="dxa"/>
            <w:vAlign w:val="bottom"/>
          </w:tcPr>
          <w:p w14:paraId="6F184B77" w14:textId="18D9B40C" w:rsidR="005103B8" w:rsidRPr="004878D6" w:rsidRDefault="005103B8" w:rsidP="00B76772">
            <w:pPr>
              <w:jc w:val="center"/>
              <w:rPr>
                <w:b/>
                <w:bCs/>
                <w:sz w:val="20"/>
                <w:szCs w:val="20"/>
              </w:rPr>
            </w:pPr>
            <w:r>
              <w:rPr>
                <w:sz w:val="20"/>
                <w:szCs w:val="20"/>
                <w:lang w:val="fr"/>
              </w:rPr>
              <w:t>-10 265</w:t>
            </w:r>
          </w:p>
        </w:tc>
        <w:tc>
          <w:tcPr>
            <w:tcW w:w="1663" w:type="dxa"/>
            <w:vAlign w:val="bottom"/>
          </w:tcPr>
          <w:p w14:paraId="7EC23EE4" w14:textId="1E10C2EA" w:rsidR="005103B8" w:rsidRPr="004878D6" w:rsidRDefault="005103B8" w:rsidP="00B76772">
            <w:pPr>
              <w:jc w:val="center"/>
              <w:rPr>
                <w:b/>
                <w:bCs/>
                <w:sz w:val="20"/>
                <w:szCs w:val="20"/>
              </w:rPr>
            </w:pPr>
            <w:r>
              <w:rPr>
                <w:sz w:val="20"/>
                <w:szCs w:val="20"/>
                <w:lang w:val="fr"/>
              </w:rPr>
              <w:t>-68 %</w:t>
            </w:r>
          </w:p>
        </w:tc>
      </w:tr>
      <w:tr w:rsidR="005103B8" w14:paraId="43D23071" w14:textId="7CF3AA6F" w:rsidTr="00353075">
        <w:tc>
          <w:tcPr>
            <w:tcW w:w="1976" w:type="dxa"/>
          </w:tcPr>
          <w:p w14:paraId="2361661D" w14:textId="72DCE302" w:rsidR="005103B8" w:rsidRPr="004878D6" w:rsidRDefault="005103B8" w:rsidP="00B76772">
            <w:pPr>
              <w:rPr>
                <w:b/>
                <w:bCs/>
                <w:sz w:val="20"/>
                <w:szCs w:val="20"/>
              </w:rPr>
            </w:pPr>
            <w:r>
              <w:rPr>
                <w:sz w:val="20"/>
                <w:szCs w:val="20"/>
                <w:lang w:val="fr"/>
              </w:rPr>
              <w:t>Dépenses opérationnelles</w:t>
            </w:r>
          </w:p>
        </w:tc>
        <w:tc>
          <w:tcPr>
            <w:tcW w:w="1929" w:type="dxa"/>
          </w:tcPr>
          <w:p w14:paraId="6A9729D2" w14:textId="39C4614F" w:rsidR="005103B8" w:rsidRPr="004878D6" w:rsidRDefault="005103B8" w:rsidP="00B76772">
            <w:pPr>
              <w:jc w:val="center"/>
              <w:rPr>
                <w:b/>
                <w:bCs/>
                <w:sz w:val="20"/>
                <w:szCs w:val="20"/>
              </w:rPr>
            </w:pPr>
            <w:r>
              <w:rPr>
                <w:sz w:val="20"/>
                <w:szCs w:val="20"/>
                <w:lang w:val="fr"/>
              </w:rPr>
              <w:t>5 000</w:t>
            </w:r>
          </w:p>
        </w:tc>
        <w:tc>
          <w:tcPr>
            <w:tcW w:w="1881" w:type="dxa"/>
            <w:vAlign w:val="bottom"/>
          </w:tcPr>
          <w:p w14:paraId="442C3B79" w14:textId="15DFE270" w:rsidR="005103B8" w:rsidRPr="004878D6" w:rsidRDefault="005103B8" w:rsidP="00B76772">
            <w:pPr>
              <w:jc w:val="center"/>
              <w:rPr>
                <w:b/>
                <w:bCs/>
                <w:sz w:val="20"/>
                <w:szCs w:val="20"/>
              </w:rPr>
            </w:pPr>
            <w:r>
              <w:rPr>
                <w:sz w:val="20"/>
                <w:szCs w:val="20"/>
                <w:lang w:val="fr"/>
              </w:rPr>
              <w:t>1 200</w:t>
            </w:r>
          </w:p>
        </w:tc>
        <w:tc>
          <w:tcPr>
            <w:tcW w:w="1901" w:type="dxa"/>
            <w:vAlign w:val="bottom"/>
          </w:tcPr>
          <w:p w14:paraId="6FF27728" w14:textId="1EFDBBD7" w:rsidR="005103B8" w:rsidRPr="004878D6" w:rsidRDefault="005103B8" w:rsidP="00B76772">
            <w:pPr>
              <w:jc w:val="center"/>
              <w:rPr>
                <w:b/>
                <w:bCs/>
                <w:sz w:val="20"/>
                <w:szCs w:val="20"/>
              </w:rPr>
            </w:pPr>
            <w:r>
              <w:rPr>
                <w:sz w:val="20"/>
                <w:szCs w:val="20"/>
                <w:lang w:val="fr"/>
              </w:rPr>
              <w:t>-3 800</w:t>
            </w:r>
          </w:p>
        </w:tc>
        <w:tc>
          <w:tcPr>
            <w:tcW w:w="1663" w:type="dxa"/>
            <w:vAlign w:val="bottom"/>
          </w:tcPr>
          <w:p w14:paraId="2ADE5D09" w14:textId="04124874" w:rsidR="005103B8" w:rsidRPr="004878D6" w:rsidRDefault="005103B8" w:rsidP="00B76772">
            <w:pPr>
              <w:jc w:val="center"/>
              <w:rPr>
                <w:b/>
                <w:bCs/>
                <w:sz w:val="20"/>
                <w:szCs w:val="20"/>
              </w:rPr>
            </w:pPr>
            <w:r>
              <w:rPr>
                <w:sz w:val="20"/>
                <w:szCs w:val="20"/>
                <w:lang w:val="fr"/>
              </w:rPr>
              <w:t>-76 %</w:t>
            </w:r>
          </w:p>
        </w:tc>
      </w:tr>
      <w:tr w:rsidR="005103B8" w14:paraId="54CEBACD" w14:textId="2FA3EDB9" w:rsidTr="00353075">
        <w:tc>
          <w:tcPr>
            <w:tcW w:w="1976" w:type="dxa"/>
          </w:tcPr>
          <w:p w14:paraId="71994314" w14:textId="633A5056" w:rsidR="005103B8" w:rsidRPr="004878D6" w:rsidRDefault="003D29A4" w:rsidP="00B76772">
            <w:pPr>
              <w:rPr>
                <w:b/>
                <w:bCs/>
                <w:sz w:val="20"/>
                <w:szCs w:val="20"/>
              </w:rPr>
            </w:pPr>
            <w:r>
              <w:rPr>
                <w:sz w:val="20"/>
                <w:szCs w:val="20"/>
                <w:lang w:val="fr"/>
              </w:rPr>
              <w:t>Traduction</w:t>
            </w:r>
          </w:p>
        </w:tc>
        <w:tc>
          <w:tcPr>
            <w:tcW w:w="1929" w:type="dxa"/>
          </w:tcPr>
          <w:p w14:paraId="1FAF42EA" w14:textId="538AD2DB" w:rsidR="005103B8" w:rsidRPr="004878D6" w:rsidRDefault="005103B8" w:rsidP="00B76772">
            <w:pPr>
              <w:jc w:val="center"/>
              <w:rPr>
                <w:b/>
                <w:bCs/>
                <w:sz w:val="20"/>
                <w:szCs w:val="20"/>
              </w:rPr>
            </w:pPr>
            <w:r>
              <w:rPr>
                <w:sz w:val="20"/>
                <w:szCs w:val="20"/>
                <w:lang w:val="fr"/>
              </w:rPr>
              <w:t>185 800</w:t>
            </w:r>
          </w:p>
        </w:tc>
        <w:tc>
          <w:tcPr>
            <w:tcW w:w="1881" w:type="dxa"/>
            <w:vAlign w:val="bottom"/>
          </w:tcPr>
          <w:p w14:paraId="21A6CD2C" w14:textId="69DF1A69" w:rsidR="005103B8" w:rsidRPr="004878D6" w:rsidRDefault="005103B8" w:rsidP="00B76772">
            <w:pPr>
              <w:jc w:val="center"/>
              <w:rPr>
                <w:b/>
                <w:bCs/>
                <w:sz w:val="20"/>
                <w:szCs w:val="20"/>
              </w:rPr>
            </w:pPr>
            <w:r>
              <w:rPr>
                <w:sz w:val="20"/>
                <w:szCs w:val="20"/>
                <w:lang w:val="fr"/>
              </w:rPr>
              <w:t>354 104</w:t>
            </w:r>
          </w:p>
        </w:tc>
        <w:tc>
          <w:tcPr>
            <w:tcW w:w="1901" w:type="dxa"/>
            <w:vAlign w:val="bottom"/>
          </w:tcPr>
          <w:p w14:paraId="1719D360" w14:textId="6EDC257F" w:rsidR="005103B8" w:rsidRPr="004878D6" w:rsidRDefault="005103B8" w:rsidP="00B76772">
            <w:pPr>
              <w:jc w:val="center"/>
              <w:rPr>
                <w:b/>
                <w:bCs/>
                <w:sz w:val="20"/>
                <w:szCs w:val="20"/>
              </w:rPr>
            </w:pPr>
            <w:r>
              <w:rPr>
                <w:sz w:val="20"/>
                <w:szCs w:val="20"/>
                <w:lang w:val="fr"/>
              </w:rPr>
              <w:t>168 304</w:t>
            </w:r>
          </w:p>
        </w:tc>
        <w:tc>
          <w:tcPr>
            <w:tcW w:w="1663" w:type="dxa"/>
            <w:vAlign w:val="bottom"/>
          </w:tcPr>
          <w:p w14:paraId="3EE3A8AD" w14:textId="4C723B85" w:rsidR="005103B8" w:rsidRPr="004878D6" w:rsidRDefault="005103B8" w:rsidP="00B76772">
            <w:pPr>
              <w:jc w:val="center"/>
              <w:rPr>
                <w:b/>
                <w:bCs/>
                <w:sz w:val="20"/>
                <w:szCs w:val="20"/>
              </w:rPr>
            </w:pPr>
            <w:r>
              <w:rPr>
                <w:sz w:val="20"/>
                <w:szCs w:val="20"/>
                <w:lang w:val="fr"/>
              </w:rPr>
              <w:t>91 %</w:t>
            </w:r>
          </w:p>
        </w:tc>
      </w:tr>
      <w:tr w:rsidR="005103B8" w14:paraId="236C3640" w14:textId="3ECABFDA" w:rsidTr="00353075">
        <w:tc>
          <w:tcPr>
            <w:tcW w:w="1976" w:type="dxa"/>
          </w:tcPr>
          <w:p w14:paraId="19E13BC4" w14:textId="4A56E444" w:rsidR="005103B8" w:rsidRPr="004878D6" w:rsidRDefault="005103B8" w:rsidP="00B76772">
            <w:pPr>
              <w:rPr>
                <w:b/>
                <w:bCs/>
                <w:sz w:val="20"/>
                <w:szCs w:val="20"/>
              </w:rPr>
            </w:pPr>
            <w:r>
              <w:rPr>
                <w:sz w:val="20"/>
                <w:szCs w:val="20"/>
                <w:lang w:val="fr"/>
              </w:rPr>
              <w:t>Interprétation</w:t>
            </w:r>
          </w:p>
        </w:tc>
        <w:tc>
          <w:tcPr>
            <w:tcW w:w="1929" w:type="dxa"/>
          </w:tcPr>
          <w:p w14:paraId="70BE9A41" w14:textId="056318A0" w:rsidR="005103B8" w:rsidRPr="004878D6" w:rsidRDefault="005103B8" w:rsidP="00B76772">
            <w:pPr>
              <w:jc w:val="center"/>
              <w:rPr>
                <w:b/>
                <w:bCs/>
                <w:sz w:val="20"/>
                <w:szCs w:val="20"/>
              </w:rPr>
            </w:pPr>
            <w:r>
              <w:rPr>
                <w:sz w:val="20"/>
                <w:szCs w:val="20"/>
                <w:lang w:val="fr"/>
              </w:rPr>
              <w:t>75 000</w:t>
            </w:r>
          </w:p>
        </w:tc>
        <w:tc>
          <w:tcPr>
            <w:tcW w:w="1881" w:type="dxa"/>
            <w:vAlign w:val="bottom"/>
          </w:tcPr>
          <w:p w14:paraId="5B309776" w14:textId="72463B3B" w:rsidR="005103B8" w:rsidRPr="004878D6" w:rsidRDefault="005103B8" w:rsidP="00B76772">
            <w:pPr>
              <w:jc w:val="center"/>
              <w:rPr>
                <w:b/>
                <w:bCs/>
                <w:sz w:val="20"/>
                <w:szCs w:val="20"/>
              </w:rPr>
            </w:pPr>
            <w:r>
              <w:rPr>
                <w:sz w:val="20"/>
                <w:szCs w:val="20"/>
                <w:lang w:val="fr"/>
              </w:rPr>
              <w:t>122 703</w:t>
            </w:r>
          </w:p>
        </w:tc>
        <w:tc>
          <w:tcPr>
            <w:tcW w:w="1901" w:type="dxa"/>
            <w:vAlign w:val="bottom"/>
          </w:tcPr>
          <w:p w14:paraId="722F80C7" w14:textId="6278E2F9" w:rsidR="005103B8" w:rsidRPr="004878D6" w:rsidRDefault="005103B8" w:rsidP="00B76772">
            <w:pPr>
              <w:jc w:val="center"/>
              <w:rPr>
                <w:b/>
                <w:bCs/>
                <w:sz w:val="20"/>
                <w:szCs w:val="20"/>
              </w:rPr>
            </w:pPr>
            <w:r>
              <w:rPr>
                <w:sz w:val="20"/>
                <w:szCs w:val="20"/>
                <w:lang w:val="fr"/>
              </w:rPr>
              <w:t>47 703</w:t>
            </w:r>
          </w:p>
        </w:tc>
        <w:tc>
          <w:tcPr>
            <w:tcW w:w="1663" w:type="dxa"/>
            <w:vAlign w:val="bottom"/>
          </w:tcPr>
          <w:p w14:paraId="032EE138" w14:textId="55622BB1" w:rsidR="005103B8" w:rsidRPr="004878D6" w:rsidRDefault="005103B8" w:rsidP="00B76772">
            <w:pPr>
              <w:jc w:val="center"/>
              <w:rPr>
                <w:b/>
                <w:bCs/>
                <w:sz w:val="20"/>
                <w:szCs w:val="20"/>
              </w:rPr>
            </w:pPr>
            <w:r>
              <w:rPr>
                <w:sz w:val="20"/>
                <w:szCs w:val="20"/>
                <w:lang w:val="fr"/>
              </w:rPr>
              <w:t>64 %</w:t>
            </w:r>
          </w:p>
        </w:tc>
      </w:tr>
      <w:tr w:rsidR="005103B8" w14:paraId="7534BF96" w14:textId="3882DEB6" w:rsidTr="00353075">
        <w:tc>
          <w:tcPr>
            <w:tcW w:w="1976" w:type="dxa"/>
          </w:tcPr>
          <w:p w14:paraId="0969F4B8" w14:textId="027FE9DC" w:rsidR="005103B8" w:rsidRPr="004878D6" w:rsidRDefault="005103B8" w:rsidP="00A33695">
            <w:pPr>
              <w:jc w:val="left"/>
              <w:rPr>
                <w:b/>
                <w:bCs/>
                <w:sz w:val="20"/>
                <w:szCs w:val="20"/>
              </w:rPr>
            </w:pPr>
            <w:r>
              <w:rPr>
                <w:sz w:val="20"/>
                <w:szCs w:val="20"/>
                <w:lang w:val="fr"/>
              </w:rPr>
              <w:t>Rédaction des rapports</w:t>
            </w:r>
          </w:p>
        </w:tc>
        <w:tc>
          <w:tcPr>
            <w:tcW w:w="1929" w:type="dxa"/>
          </w:tcPr>
          <w:p w14:paraId="31E786AA" w14:textId="77777777" w:rsidR="00F876A6" w:rsidRDefault="00F876A6" w:rsidP="00F876A6">
            <w:pPr>
              <w:jc w:val="center"/>
              <w:rPr>
                <w:sz w:val="20"/>
                <w:szCs w:val="20"/>
                <w:lang w:val="fr"/>
              </w:rPr>
            </w:pPr>
          </w:p>
          <w:p w14:paraId="40DDE48D" w14:textId="017CF59F" w:rsidR="005103B8" w:rsidRPr="004878D6" w:rsidRDefault="005103B8" w:rsidP="00F876A6">
            <w:pPr>
              <w:jc w:val="center"/>
              <w:rPr>
                <w:b/>
                <w:bCs/>
                <w:sz w:val="20"/>
                <w:szCs w:val="20"/>
              </w:rPr>
            </w:pPr>
            <w:r>
              <w:rPr>
                <w:sz w:val="20"/>
                <w:szCs w:val="20"/>
                <w:lang w:val="fr"/>
              </w:rPr>
              <w:t>30 000</w:t>
            </w:r>
          </w:p>
        </w:tc>
        <w:tc>
          <w:tcPr>
            <w:tcW w:w="1881" w:type="dxa"/>
            <w:vAlign w:val="bottom"/>
          </w:tcPr>
          <w:p w14:paraId="1B95C76C" w14:textId="4378DD97" w:rsidR="005103B8" w:rsidRPr="004878D6" w:rsidRDefault="005103B8" w:rsidP="00F876A6">
            <w:pPr>
              <w:jc w:val="center"/>
              <w:rPr>
                <w:b/>
                <w:bCs/>
                <w:sz w:val="20"/>
                <w:szCs w:val="20"/>
              </w:rPr>
            </w:pPr>
            <w:r>
              <w:rPr>
                <w:sz w:val="20"/>
                <w:szCs w:val="20"/>
                <w:lang w:val="fr"/>
              </w:rPr>
              <w:t>43 909</w:t>
            </w:r>
          </w:p>
        </w:tc>
        <w:tc>
          <w:tcPr>
            <w:tcW w:w="1901" w:type="dxa"/>
            <w:vAlign w:val="bottom"/>
          </w:tcPr>
          <w:p w14:paraId="5C1037AD" w14:textId="1FFCDEFE" w:rsidR="005103B8" w:rsidRPr="004878D6" w:rsidRDefault="005103B8" w:rsidP="00F876A6">
            <w:pPr>
              <w:jc w:val="center"/>
              <w:rPr>
                <w:b/>
                <w:bCs/>
                <w:sz w:val="20"/>
                <w:szCs w:val="20"/>
              </w:rPr>
            </w:pPr>
            <w:r>
              <w:rPr>
                <w:sz w:val="20"/>
                <w:szCs w:val="20"/>
                <w:lang w:val="fr"/>
              </w:rPr>
              <w:t>13 909</w:t>
            </w:r>
          </w:p>
        </w:tc>
        <w:tc>
          <w:tcPr>
            <w:tcW w:w="1663" w:type="dxa"/>
            <w:vAlign w:val="bottom"/>
          </w:tcPr>
          <w:p w14:paraId="0FA6BCE5" w14:textId="3232FEFE" w:rsidR="005103B8" w:rsidRPr="004878D6" w:rsidRDefault="005103B8" w:rsidP="00F876A6">
            <w:pPr>
              <w:jc w:val="center"/>
              <w:rPr>
                <w:b/>
                <w:bCs/>
                <w:sz w:val="20"/>
                <w:szCs w:val="20"/>
              </w:rPr>
            </w:pPr>
            <w:r>
              <w:rPr>
                <w:sz w:val="20"/>
                <w:szCs w:val="20"/>
                <w:lang w:val="fr"/>
              </w:rPr>
              <w:t>46 %</w:t>
            </w:r>
          </w:p>
        </w:tc>
      </w:tr>
      <w:tr w:rsidR="005103B8" w14:paraId="0E79D3F8" w14:textId="0AA96055" w:rsidTr="00353075">
        <w:tc>
          <w:tcPr>
            <w:tcW w:w="1976" w:type="dxa"/>
          </w:tcPr>
          <w:p w14:paraId="03A6D23C" w14:textId="003B58A5" w:rsidR="005103B8" w:rsidRPr="004878D6" w:rsidRDefault="005103B8" w:rsidP="00B76772">
            <w:pPr>
              <w:rPr>
                <w:b/>
                <w:bCs/>
                <w:sz w:val="20"/>
                <w:szCs w:val="20"/>
              </w:rPr>
            </w:pPr>
            <w:r>
              <w:rPr>
                <w:b/>
                <w:bCs/>
                <w:sz w:val="20"/>
                <w:szCs w:val="20"/>
                <w:lang w:val="fr"/>
              </w:rPr>
              <w:t>Coût total</w:t>
            </w:r>
          </w:p>
        </w:tc>
        <w:tc>
          <w:tcPr>
            <w:tcW w:w="1929" w:type="dxa"/>
          </w:tcPr>
          <w:p w14:paraId="31DBFB46" w14:textId="4C9B5230" w:rsidR="005103B8" w:rsidRPr="004878D6" w:rsidRDefault="005103B8" w:rsidP="00B76772">
            <w:pPr>
              <w:jc w:val="center"/>
              <w:rPr>
                <w:b/>
                <w:bCs/>
                <w:sz w:val="20"/>
                <w:szCs w:val="20"/>
              </w:rPr>
            </w:pPr>
            <w:r>
              <w:rPr>
                <w:b/>
                <w:bCs/>
                <w:sz w:val="20"/>
                <w:szCs w:val="20"/>
                <w:lang w:val="fr"/>
              </w:rPr>
              <w:t>355 800</w:t>
            </w:r>
          </w:p>
        </w:tc>
        <w:tc>
          <w:tcPr>
            <w:tcW w:w="1881" w:type="dxa"/>
            <w:vAlign w:val="bottom"/>
          </w:tcPr>
          <w:p w14:paraId="5F437E1A" w14:textId="50AE926F" w:rsidR="005103B8" w:rsidRPr="004878D6" w:rsidRDefault="005103B8" w:rsidP="00B76772">
            <w:pPr>
              <w:jc w:val="center"/>
              <w:rPr>
                <w:b/>
                <w:bCs/>
                <w:sz w:val="20"/>
                <w:szCs w:val="20"/>
              </w:rPr>
            </w:pPr>
            <w:r>
              <w:rPr>
                <w:b/>
                <w:bCs/>
                <w:sz w:val="20"/>
                <w:szCs w:val="20"/>
                <w:lang w:val="fr"/>
              </w:rPr>
              <w:t>598 750</w:t>
            </w:r>
          </w:p>
        </w:tc>
        <w:tc>
          <w:tcPr>
            <w:tcW w:w="1901" w:type="dxa"/>
            <w:vAlign w:val="bottom"/>
          </w:tcPr>
          <w:p w14:paraId="3B4984D6" w14:textId="79F06363" w:rsidR="005103B8" w:rsidRPr="004878D6" w:rsidRDefault="005103B8" w:rsidP="00B76772">
            <w:pPr>
              <w:jc w:val="center"/>
              <w:rPr>
                <w:b/>
                <w:bCs/>
                <w:sz w:val="20"/>
                <w:szCs w:val="20"/>
              </w:rPr>
            </w:pPr>
            <w:r>
              <w:rPr>
                <w:b/>
                <w:bCs/>
                <w:sz w:val="20"/>
                <w:szCs w:val="20"/>
                <w:lang w:val="fr"/>
              </w:rPr>
              <w:t>242 950</w:t>
            </w:r>
          </w:p>
        </w:tc>
        <w:tc>
          <w:tcPr>
            <w:tcW w:w="1663" w:type="dxa"/>
            <w:vAlign w:val="bottom"/>
          </w:tcPr>
          <w:p w14:paraId="1EE146C4" w14:textId="696D1A02" w:rsidR="005103B8" w:rsidRPr="004878D6" w:rsidRDefault="005103B8" w:rsidP="00B76772">
            <w:pPr>
              <w:jc w:val="center"/>
              <w:rPr>
                <w:b/>
                <w:bCs/>
                <w:sz w:val="20"/>
                <w:szCs w:val="20"/>
              </w:rPr>
            </w:pPr>
            <w:r>
              <w:rPr>
                <w:b/>
                <w:bCs/>
                <w:sz w:val="20"/>
                <w:szCs w:val="20"/>
                <w:lang w:val="fr"/>
              </w:rPr>
              <w:t>68 %</w:t>
            </w:r>
          </w:p>
        </w:tc>
      </w:tr>
    </w:tbl>
    <w:p w14:paraId="6040DAD3" w14:textId="72119409" w:rsidR="001C5C2A" w:rsidRDefault="001C5C2A">
      <w:pPr>
        <w:spacing w:after="60"/>
        <w:rPr>
          <w:b/>
          <w:bCs/>
          <w:sz w:val="21"/>
          <w:szCs w:val="21"/>
        </w:rPr>
      </w:pPr>
    </w:p>
    <w:p w14:paraId="1B2B88FE" w14:textId="2E24A74D" w:rsidR="009C697D" w:rsidRDefault="00D00D3A" w:rsidP="009C697D">
      <w:pPr>
        <w:keepLines/>
        <w:rPr>
          <w:i/>
        </w:rPr>
      </w:pPr>
      <w:r>
        <w:rPr>
          <w:i/>
          <w:iCs/>
          <w:lang w:val="fr"/>
        </w:rPr>
        <w:t>Location de salles</w:t>
      </w:r>
    </w:p>
    <w:p w14:paraId="40720FAB" w14:textId="77777777" w:rsidR="00C62D5C" w:rsidRDefault="00C62D5C" w:rsidP="009C697D">
      <w:pPr>
        <w:keepLines/>
        <w:rPr>
          <w:i/>
        </w:rPr>
      </w:pPr>
    </w:p>
    <w:p w14:paraId="70BC2E56" w14:textId="726968C7" w:rsidR="00AC664D" w:rsidRDefault="004974E6">
      <w:pPr>
        <w:pStyle w:val="Heading1"/>
        <w:spacing w:after="0"/>
      </w:pPr>
      <w:r>
        <w:rPr>
          <w:lang w:val="fr"/>
        </w:rPr>
        <w:t>L’augmentation de 27 100 $US du coût de la location des salles, soit de 45 000 à 72 100 $US, est liée à l’inflation et aux factures reçues de l’Organisation de l’aviation civile internationale (OACI). Le tableau 4 compare le coût réel des mêmes salles et installations louées lors de la 81</w:t>
      </w:r>
      <w:r>
        <w:rPr>
          <w:vertAlign w:val="superscript"/>
          <w:lang w:val="fr"/>
        </w:rPr>
        <w:t>e</w:t>
      </w:r>
      <w:r>
        <w:rPr>
          <w:lang w:val="fr"/>
        </w:rPr>
        <w:t> réunion, en 2018, et de la 92</w:t>
      </w:r>
      <w:r>
        <w:rPr>
          <w:vertAlign w:val="superscript"/>
          <w:lang w:val="fr"/>
        </w:rPr>
        <w:t>e</w:t>
      </w:r>
      <w:r>
        <w:rPr>
          <w:lang w:val="fr"/>
        </w:rPr>
        <w:t> réunion, en 2023. Le budget révisé proposé tient compte du coût réel de la location des salles pour la 92</w:t>
      </w:r>
      <w:r>
        <w:rPr>
          <w:vertAlign w:val="superscript"/>
          <w:lang w:val="fr"/>
        </w:rPr>
        <w:t>e</w:t>
      </w:r>
      <w:r>
        <w:rPr>
          <w:lang w:val="fr"/>
        </w:rPr>
        <w:t xml:space="preserve"> réunion, soit 67 050 $US, plus 3 000 $US pour la location d’une salle de conférence pour la réunion de </w:t>
      </w:r>
      <w:r>
        <w:rPr>
          <w:lang w:val="fr"/>
        </w:rPr>
        <w:lastRenderedPageBreak/>
        <w:t>coordination interagences (IACM), si nécessaire, qui a lieu avant chaque réunion du Comité exécutif. Un taux d’inflation de 3 % est appliqué au montant total.</w:t>
      </w:r>
    </w:p>
    <w:p w14:paraId="5379CD7E" w14:textId="77777777" w:rsidR="00FB3F02" w:rsidRDefault="00FB3F02" w:rsidP="00FB3F02"/>
    <w:p w14:paraId="1FD338A7" w14:textId="15796925" w:rsidR="004974E6" w:rsidRPr="00A33695" w:rsidRDefault="00E03215" w:rsidP="00863DAE">
      <w:pPr>
        <w:spacing w:after="60"/>
        <w:rPr>
          <w:lang w:val="fr-FR"/>
        </w:rPr>
      </w:pPr>
      <w:r>
        <w:rPr>
          <w:b/>
          <w:bCs/>
          <w:sz w:val="21"/>
          <w:szCs w:val="21"/>
          <w:lang w:val="fr"/>
        </w:rPr>
        <w:t>Tableau 4 : Comparaison des coûts de location des salles (81</w:t>
      </w:r>
      <w:r>
        <w:rPr>
          <w:b/>
          <w:bCs/>
          <w:sz w:val="21"/>
          <w:szCs w:val="21"/>
          <w:vertAlign w:val="superscript"/>
          <w:lang w:val="fr"/>
        </w:rPr>
        <w:t>e</w:t>
      </w:r>
      <w:r>
        <w:rPr>
          <w:b/>
          <w:bCs/>
          <w:sz w:val="21"/>
          <w:szCs w:val="21"/>
          <w:lang w:val="fr"/>
        </w:rPr>
        <w:t xml:space="preserve"> et 92</w:t>
      </w:r>
      <w:r>
        <w:rPr>
          <w:b/>
          <w:bCs/>
          <w:sz w:val="21"/>
          <w:szCs w:val="21"/>
          <w:vertAlign w:val="superscript"/>
          <w:lang w:val="fr"/>
        </w:rPr>
        <w:t>e</w:t>
      </w:r>
      <w:r>
        <w:rPr>
          <w:b/>
          <w:bCs/>
          <w:sz w:val="21"/>
          <w:szCs w:val="21"/>
          <w:lang w:val="fr"/>
        </w:rPr>
        <w:t> réunions) ($US)</w:t>
      </w:r>
    </w:p>
    <w:tbl>
      <w:tblPr>
        <w:tblStyle w:val="TableGrid"/>
        <w:tblW w:w="0" w:type="auto"/>
        <w:tblLook w:val="04A0" w:firstRow="1" w:lastRow="0" w:firstColumn="1" w:lastColumn="0" w:noHBand="0" w:noVBand="1"/>
      </w:tblPr>
      <w:tblGrid>
        <w:gridCol w:w="2695"/>
        <w:gridCol w:w="1620"/>
        <w:gridCol w:w="1530"/>
        <w:gridCol w:w="1800"/>
        <w:gridCol w:w="1705"/>
      </w:tblGrid>
      <w:tr w:rsidR="005C2885" w14:paraId="5A65F174" w14:textId="77777777" w:rsidTr="00C129AB">
        <w:tc>
          <w:tcPr>
            <w:tcW w:w="2695" w:type="dxa"/>
          </w:tcPr>
          <w:p w14:paraId="5A8FF574" w14:textId="7A3C8E90" w:rsidR="005C2885" w:rsidRPr="00353075" w:rsidRDefault="005C2885" w:rsidP="002A2B0B">
            <w:pPr>
              <w:jc w:val="left"/>
              <w:rPr>
                <w:b/>
                <w:bCs/>
                <w:sz w:val="20"/>
                <w:szCs w:val="20"/>
              </w:rPr>
            </w:pPr>
            <w:r>
              <w:rPr>
                <w:b/>
                <w:bCs/>
                <w:sz w:val="20"/>
                <w:szCs w:val="20"/>
                <w:lang w:val="fr"/>
              </w:rPr>
              <w:t>Description</w:t>
            </w:r>
          </w:p>
        </w:tc>
        <w:tc>
          <w:tcPr>
            <w:tcW w:w="1620" w:type="dxa"/>
          </w:tcPr>
          <w:p w14:paraId="5FC857F4" w14:textId="5A09F378" w:rsidR="005C2885" w:rsidRPr="00353075" w:rsidRDefault="005C2885" w:rsidP="004878D6">
            <w:pPr>
              <w:jc w:val="center"/>
              <w:rPr>
                <w:b/>
                <w:bCs/>
                <w:sz w:val="20"/>
                <w:szCs w:val="20"/>
              </w:rPr>
            </w:pPr>
            <w:r>
              <w:rPr>
                <w:b/>
                <w:bCs/>
                <w:sz w:val="20"/>
                <w:szCs w:val="20"/>
                <w:lang w:val="fr"/>
              </w:rPr>
              <w:t>81</w:t>
            </w:r>
            <w:r>
              <w:rPr>
                <w:b/>
                <w:bCs/>
                <w:sz w:val="20"/>
                <w:szCs w:val="20"/>
                <w:vertAlign w:val="superscript"/>
                <w:lang w:val="fr"/>
              </w:rPr>
              <w:t>e</w:t>
            </w:r>
            <w:r>
              <w:rPr>
                <w:b/>
                <w:bCs/>
                <w:sz w:val="20"/>
                <w:szCs w:val="20"/>
                <w:lang w:val="fr"/>
              </w:rPr>
              <w:t> réunion</w:t>
            </w:r>
          </w:p>
        </w:tc>
        <w:tc>
          <w:tcPr>
            <w:tcW w:w="1530" w:type="dxa"/>
          </w:tcPr>
          <w:p w14:paraId="23E30C4D" w14:textId="4ACE20EE" w:rsidR="005C2885" w:rsidRPr="00353075" w:rsidRDefault="005C2885" w:rsidP="004878D6">
            <w:pPr>
              <w:jc w:val="center"/>
              <w:rPr>
                <w:b/>
                <w:bCs/>
                <w:sz w:val="20"/>
                <w:szCs w:val="20"/>
              </w:rPr>
            </w:pPr>
            <w:r>
              <w:rPr>
                <w:b/>
                <w:bCs/>
                <w:sz w:val="20"/>
                <w:szCs w:val="20"/>
                <w:lang w:val="fr"/>
              </w:rPr>
              <w:t>92</w:t>
            </w:r>
            <w:r>
              <w:rPr>
                <w:b/>
                <w:bCs/>
                <w:sz w:val="20"/>
                <w:szCs w:val="20"/>
                <w:vertAlign w:val="superscript"/>
                <w:lang w:val="fr"/>
              </w:rPr>
              <w:t>e</w:t>
            </w:r>
            <w:r>
              <w:rPr>
                <w:b/>
                <w:bCs/>
                <w:sz w:val="20"/>
                <w:szCs w:val="20"/>
                <w:lang w:val="fr"/>
              </w:rPr>
              <w:t> réunion</w:t>
            </w:r>
          </w:p>
        </w:tc>
        <w:tc>
          <w:tcPr>
            <w:tcW w:w="1800" w:type="dxa"/>
          </w:tcPr>
          <w:p w14:paraId="585BA596" w14:textId="384951EF" w:rsidR="005C2885" w:rsidRPr="00353075" w:rsidRDefault="005C2885" w:rsidP="004878D6">
            <w:pPr>
              <w:jc w:val="center"/>
              <w:rPr>
                <w:b/>
                <w:bCs/>
                <w:sz w:val="20"/>
                <w:szCs w:val="20"/>
              </w:rPr>
            </w:pPr>
            <w:r>
              <w:rPr>
                <w:b/>
                <w:bCs/>
                <w:sz w:val="20"/>
                <w:szCs w:val="20"/>
                <w:lang w:val="fr"/>
              </w:rPr>
              <w:t>Écart</w:t>
            </w:r>
          </w:p>
        </w:tc>
        <w:tc>
          <w:tcPr>
            <w:tcW w:w="1705" w:type="dxa"/>
          </w:tcPr>
          <w:p w14:paraId="4EEC4D7F" w14:textId="6FD91CE8" w:rsidR="005C2885" w:rsidRPr="00353075" w:rsidRDefault="005C2885" w:rsidP="004878D6">
            <w:pPr>
              <w:jc w:val="center"/>
              <w:rPr>
                <w:b/>
                <w:bCs/>
                <w:sz w:val="20"/>
                <w:szCs w:val="20"/>
              </w:rPr>
            </w:pPr>
            <w:r>
              <w:rPr>
                <w:b/>
                <w:bCs/>
                <w:sz w:val="20"/>
                <w:szCs w:val="20"/>
                <w:lang w:val="fr"/>
              </w:rPr>
              <w:t>Pourcentage</w:t>
            </w:r>
          </w:p>
        </w:tc>
      </w:tr>
      <w:tr w:rsidR="007F279D" w14:paraId="79E3B925" w14:textId="77777777" w:rsidTr="00C129AB">
        <w:tc>
          <w:tcPr>
            <w:tcW w:w="2695" w:type="dxa"/>
          </w:tcPr>
          <w:p w14:paraId="13ECD3B3" w14:textId="37EDE6CB" w:rsidR="007F279D" w:rsidRPr="00A33695" w:rsidRDefault="007F279D" w:rsidP="00353075">
            <w:pPr>
              <w:jc w:val="left"/>
              <w:rPr>
                <w:sz w:val="20"/>
                <w:szCs w:val="20"/>
                <w:lang w:val="fr-FR"/>
              </w:rPr>
            </w:pPr>
            <w:r>
              <w:rPr>
                <w:sz w:val="20"/>
                <w:szCs w:val="20"/>
                <w:lang w:val="fr"/>
              </w:rPr>
              <w:t>Location des salles de conférence de l’OACI</w:t>
            </w:r>
          </w:p>
        </w:tc>
        <w:tc>
          <w:tcPr>
            <w:tcW w:w="1620" w:type="dxa"/>
          </w:tcPr>
          <w:p w14:paraId="7F82245C" w14:textId="30D17237" w:rsidR="007F279D" w:rsidRPr="00353075" w:rsidRDefault="007F279D" w:rsidP="00353075">
            <w:pPr>
              <w:jc w:val="center"/>
              <w:rPr>
                <w:sz w:val="20"/>
                <w:szCs w:val="20"/>
              </w:rPr>
            </w:pPr>
            <w:r>
              <w:rPr>
                <w:sz w:val="20"/>
                <w:szCs w:val="20"/>
                <w:lang w:val="fr"/>
              </w:rPr>
              <w:t>39 724</w:t>
            </w:r>
          </w:p>
        </w:tc>
        <w:tc>
          <w:tcPr>
            <w:tcW w:w="1530" w:type="dxa"/>
          </w:tcPr>
          <w:p w14:paraId="3EB9CF50" w14:textId="680ABD1D" w:rsidR="007F279D" w:rsidRPr="00353075" w:rsidRDefault="007F279D" w:rsidP="00353075">
            <w:pPr>
              <w:jc w:val="center"/>
              <w:rPr>
                <w:sz w:val="20"/>
                <w:szCs w:val="20"/>
              </w:rPr>
            </w:pPr>
            <w:r>
              <w:rPr>
                <w:sz w:val="20"/>
                <w:szCs w:val="20"/>
                <w:lang w:val="fr"/>
              </w:rPr>
              <w:t>67 050</w:t>
            </w:r>
          </w:p>
        </w:tc>
        <w:tc>
          <w:tcPr>
            <w:tcW w:w="1800" w:type="dxa"/>
          </w:tcPr>
          <w:p w14:paraId="79530D7F" w14:textId="40E14060" w:rsidR="007F279D" w:rsidRPr="00353075" w:rsidRDefault="007F279D" w:rsidP="00353075">
            <w:pPr>
              <w:jc w:val="center"/>
              <w:rPr>
                <w:sz w:val="20"/>
                <w:szCs w:val="20"/>
              </w:rPr>
            </w:pPr>
            <w:r>
              <w:rPr>
                <w:sz w:val="20"/>
                <w:szCs w:val="20"/>
                <w:lang w:val="fr"/>
              </w:rPr>
              <w:t>27 326</w:t>
            </w:r>
          </w:p>
        </w:tc>
        <w:tc>
          <w:tcPr>
            <w:tcW w:w="1705" w:type="dxa"/>
          </w:tcPr>
          <w:p w14:paraId="0239AE63" w14:textId="5D1C2749" w:rsidR="007F279D" w:rsidRPr="00353075" w:rsidRDefault="007F279D" w:rsidP="00353075">
            <w:pPr>
              <w:jc w:val="center"/>
              <w:rPr>
                <w:sz w:val="20"/>
                <w:szCs w:val="20"/>
              </w:rPr>
            </w:pPr>
            <w:r>
              <w:rPr>
                <w:sz w:val="20"/>
                <w:szCs w:val="20"/>
                <w:lang w:val="fr"/>
              </w:rPr>
              <w:t>69 %</w:t>
            </w:r>
          </w:p>
        </w:tc>
      </w:tr>
    </w:tbl>
    <w:p w14:paraId="0D33DF52" w14:textId="4A9C79E1" w:rsidR="00742B04" w:rsidRDefault="00742B04" w:rsidP="00863DAE"/>
    <w:p w14:paraId="4D8C4F30" w14:textId="60CCAD78" w:rsidR="00D00D3A" w:rsidRPr="00A33695" w:rsidRDefault="00D00D3A" w:rsidP="00647E40">
      <w:pPr>
        <w:keepNext/>
        <w:keepLines/>
        <w:rPr>
          <w:i/>
          <w:lang w:val="fr-FR"/>
        </w:rPr>
      </w:pPr>
      <w:r>
        <w:rPr>
          <w:i/>
          <w:iCs/>
          <w:lang w:val="fr"/>
        </w:rPr>
        <w:t xml:space="preserve">Location de matériel et dépenses opérationnelles </w:t>
      </w:r>
    </w:p>
    <w:p w14:paraId="4C7426D1" w14:textId="77777777" w:rsidR="000E63E6" w:rsidRPr="00A33695" w:rsidRDefault="000E63E6" w:rsidP="00647E40">
      <w:pPr>
        <w:keepNext/>
        <w:keepLines/>
        <w:rPr>
          <w:i/>
          <w:lang w:val="fr-FR"/>
        </w:rPr>
      </w:pPr>
    </w:p>
    <w:p w14:paraId="79AE8200" w14:textId="5737FB89" w:rsidR="00A60246" w:rsidRPr="00A33695" w:rsidRDefault="00401518" w:rsidP="00B76772">
      <w:pPr>
        <w:pStyle w:val="Heading1"/>
        <w:keepNext/>
        <w:keepLines/>
        <w:spacing w:after="0"/>
        <w:rPr>
          <w:lang w:val="fr-FR"/>
        </w:rPr>
      </w:pPr>
      <w:r>
        <w:rPr>
          <w:lang w:val="fr"/>
        </w:rPr>
        <w:t>Le budget révisé proposé prévoit une réduction des frais de location de matériel de 4 735 $US par rapport au montant approuvé de 15 000 $US et des dépenses opérationnelles de 1 200 $US par rapport au montant approuvé de 5 000 $US. Le tableau 5 ci-dessous compare les coûts réels engagés lors de la 81</w:t>
      </w:r>
      <w:r>
        <w:rPr>
          <w:vertAlign w:val="superscript"/>
          <w:lang w:val="fr"/>
        </w:rPr>
        <w:t>e</w:t>
      </w:r>
      <w:r>
        <w:rPr>
          <w:lang w:val="fr"/>
        </w:rPr>
        <w:t> réunion, en 2018, et de la 92</w:t>
      </w:r>
      <w:r>
        <w:rPr>
          <w:vertAlign w:val="superscript"/>
          <w:lang w:val="fr"/>
        </w:rPr>
        <w:t>e</w:t>
      </w:r>
      <w:r>
        <w:rPr>
          <w:lang w:val="fr"/>
        </w:rPr>
        <w:t> réunion, en 2023. Ces ressources prévoient la location d’imprimantes, de photocopieuses, d’écrans, etc., ainsi que de divers articles tels que des cordons pour badges, des panneaux de signalisation, des affiches, etc. Les taux d’inflation futurs seront absorbés par des mesures d’économie, telles que l’utilisation de matériel, comme des écrans, entretenu par le Secrétariat.</w:t>
      </w:r>
    </w:p>
    <w:p w14:paraId="74AE9DC3" w14:textId="77777777" w:rsidR="007F279D" w:rsidRPr="00A33695" w:rsidRDefault="007F279D" w:rsidP="007F279D">
      <w:pPr>
        <w:rPr>
          <w:lang w:val="fr-FR"/>
        </w:rPr>
      </w:pPr>
    </w:p>
    <w:p w14:paraId="7D305CC2" w14:textId="0D6BACB7" w:rsidR="00FE1DDA" w:rsidRPr="00A33695" w:rsidRDefault="00FE1DDA" w:rsidP="00863DAE">
      <w:pPr>
        <w:spacing w:after="60"/>
        <w:rPr>
          <w:b/>
          <w:bCs/>
          <w:sz w:val="21"/>
          <w:szCs w:val="21"/>
          <w:lang w:val="fr-FR"/>
        </w:rPr>
      </w:pPr>
      <w:r>
        <w:rPr>
          <w:b/>
          <w:bCs/>
          <w:sz w:val="21"/>
          <w:szCs w:val="21"/>
          <w:lang w:val="fr"/>
        </w:rPr>
        <w:t>Tableau 5 : Comparaison de la location de matériel et des dépenses opérationnelles (81</w:t>
      </w:r>
      <w:r>
        <w:rPr>
          <w:b/>
          <w:bCs/>
          <w:sz w:val="21"/>
          <w:szCs w:val="21"/>
          <w:vertAlign w:val="superscript"/>
          <w:lang w:val="fr"/>
        </w:rPr>
        <w:t>e</w:t>
      </w:r>
      <w:r>
        <w:rPr>
          <w:b/>
          <w:bCs/>
          <w:sz w:val="21"/>
          <w:szCs w:val="21"/>
          <w:lang w:val="fr"/>
        </w:rPr>
        <w:t xml:space="preserve"> et 92</w:t>
      </w:r>
      <w:r>
        <w:rPr>
          <w:b/>
          <w:bCs/>
          <w:sz w:val="21"/>
          <w:szCs w:val="21"/>
          <w:vertAlign w:val="superscript"/>
          <w:lang w:val="fr"/>
        </w:rPr>
        <w:t>e</w:t>
      </w:r>
      <w:r>
        <w:rPr>
          <w:b/>
          <w:bCs/>
          <w:sz w:val="21"/>
          <w:szCs w:val="21"/>
          <w:lang w:val="fr"/>
        </w:rPr>
        <w:t> réunions) ($US)</w:t>
      </w:r>
    </w:p>
    <w:tbl>
      <w:tblPr>
        <w:tblStyle w:val="TableGrid"/>
        <w:tblW w:w="0" w:type="auto"/>
        <w:tblLook w:val="04A0" w:firstRow="1" w:lastRow="0" w:firstColumn="1" w:lastColumn="0" w:noHBand="0" w:noVBand="1"/>
      </w:tblPr>
      <w:tblGrid>
        <w:gridCol w:w="1870"/>
        <w:gridCol w:w="1870"/>
        <w:gridCol w:w="1870"/>
        <w:gridCol w:w="1870"/>
        <w:gridCol w:w="1870"/>
      </w:tblGrid>
      <w:tr w:rsidR="000D2353" w14:paraId="575F0D8B" w14:textId="77777777" w:rsidTr="00353075">
        <w:tc>
          <w:tcPr>
            <w:tcW w:w="1870" w:type="dxa"/>
            <w:vAlign w:val="center"/>
          </w:tcPr>
          <w:p w14:paraId="227E75EC" w14:textId="229AF8D2" w:rsidR="000D2353" w:rsidRPr="00353075" w:rsidRDefault="000D2353" w:rsidP="00B76772">
            <w:pPr>
              <w:rPr>
                <w:rFonts w:asciiTheme="majorBidi" w:hAnsiTheme="majorBidi" w:cstheme="majorBidi"/>
                <w:sz w:val="20"/>
                <w:szCs w:val="20"/>
              </w:rPr>
            </w:pPr>
            <w:r>
              <w:rPr>
                <w:rFonts w:asciiTheme="majorBidi" w:hAnsiTheme="majorBidi" w:cstheme="majorBidi"/>
                <w:b/>
                <w:bCs/>
                <w:sz w:val="20"/>
                <w:szCs w:val="20"/>
                <w:lang w:val="fr"/>
              </w:rPr>
              <w:t>Description</w:t>
            </w:r>
          </w:p>
        </w:tc>
        <w:tc>
          <w:tcPr>
            <w:tcW w:w="1870" w:type="dxa"/>
            <w:vAlign w:val="bottom"/>
          </w:tcPr>
          <w:p w14:paraId="687E9535" w14:textId="1E7B7E4B" w:rsidR="000D2353" w:rsidRPr="00353075" w:rsidRDefault="000D2353" w:rsidP="00B76772">
            <w:pPr>
              <w:jc w:val="center"/>
              <w:rPr>
                <w:rFonts w:asciiTheme="majorBidi" w:hAnsiTheme="majorBidi" w:cstheme="majorBidi"/>
                <w:sz w:val="20"/>
                <w:szCs w:val="20"/>
              </w:rPr>
            </w:pPr>
            <w:r>
              <w:rPr>
                <w:rFonts w:asciiTheme="majorBidi" w:hAnsiTheme="majorBidi" w:cstheme="majorBidi"/>
                <w:b/>
                <w:bCs/>
                <w:sz w:val="20"/>
                <w:szCs w:val="20"/>
                <w:lang w:val="fr"/>
              </w:rPr>
              <w:t>81</w:t>
            </w:r>
            <w:r>
              <w:rPr>
                <w:rFonts w:asciiTheme="majorBidi" w:hAnsiTheme="majorBidi" w:cstheme="majorBidi"/>
                <w:b/>
                <w:bCs/>
                <w:sz w:val="20"/>
                <w:szCs w:val="20"/>
                <w:vertAlign w:val="superscript"/>
                <w:lang w:val="fr"/>
              </w:rPr>
              <w:t>e</w:t>
            </w:r>
            <w:r>
              <w:rPr>
                <w:rFonts w:asciiTheme="majorBidi" w:hAnsiTheme="majorBidi" w:cstheme="majorBidi"/>
                <w:b/>
                <w:bCs/>
                <w:sz w:val="20"/>
                <w:szCs w:val="20"/>
                <w:lang w:val="fr"/>
              </w:rPr>
              <w:t> réunion</w:t>
            </w:r>
          </w:p>
        </w:tc>
        <w:tc>
          <w:tcPr>
            <w:tcW w:w="1870" w:type="dxa"/>
            <w:vAlign w:val="bottom"/>
          </w:tcPr>
          <w:p w14:paraId="5B2EEE1D" w14:textId="02A8D213" w:rsidR="000D2353" w:rsidRPr="00353075" w:rsidRDefault="000D2353" w:rsidP="00B76772">
            <w:pPr>
              <w:jc w:val="center"/>
              <w:rPr>
                <w:rFonts w:asciiTheme="majorBidi" w:hAnsiTheme="majorBidi" w:cstheme="majorBidi"/>
                <w:sz w:val="20"/>
                <w:szCs w:val="20"/>
              </w:rPr>
            </w:pPr>
            <w:r>
              <w:rPr>
                <w:rFonts w:asciiTheme="majorBidi" w:hAnsiTheme="majorBidi" w:cstheme="majorBidi"/>
                <w:b/>
                <w:bCs/>
                <w:sz w:val="20"/>
                <w:szCs w:val="20"/>
                <w:lang w:val="fr"/>
              </w:rPr>
              <w:t>92</w:t>
            </w:r>
            <w:r>
              <w:rPr>
                <w:rFonts w:asciiTheme="majorBidi" w:hAnsiTheme="majorBidi" w:cstheme="majorBidi"/>
                <w:b/>
                <w:bCs/>
                <w:sz w:val="20"/>
                <w:szCs w:val="20"/>
                <w:vertAlign w:val="superscript"/>
                <w:lang w:val="fr"/>
              </w:rPr>
              <w:t>e</w:t>
            </w:r>
            <w:r>
              <w:rPr>
                <w:rFonts w:asciiTheme="majorBidi" w:hAnsiTheme="majorBidi" w:cstheme="majorBidi"/>
                <w:b/>
                <w:bCs/>
                <w:sz w:val="20"/>
                <w:szCs w:val="20"/>
                <w:lang w:val="fr"/>
              </w:rPr>
              <w:t> réunion</w:t>
            </w:r>
          </w:p>
        </w:tc>
        <w:tc>
          <w:tcPr>
            <w:tcW w:w="1870" w:type="dxa"/>
            <w:vAlign w:val="bottom"/>
          </w:tcPr>
          <w:p w14:paraId="3271C2E6" w14:textId="30BBCE34" w:rsidR="000D2353" w:rsidRPr="00353075" w:rsidRDefault="000D2353" w:rsidP="00B76772">
            <w:pPr>
              <w:jc w:val="center"/>
              <w:rPr>
                <w:rFonts w:asciiTheme="majorBidi" w:hAnsiTheme="majorBidi" w:cstheme="majorBidi"/>
                <w:sz w:val="20"/>
                <w:szCs w:val="20"/>
              </w:rPr>
            </w:pPr>
            <w:r>
              <w:rPr>
                <w:rFonts w:asciiTheme="majorBidi" w:hAnsiTheme="majorBidi" w:cstheme="majorBidi"/>
                <w:b/>
                <w:bCs/>
                <w:sz w:val="20"/>
                <w:szCs w:val="20"/>
                <w:lang w:val="fr"/>
              </w:rPr>
              <w:t>Écart</w:t>
            </w:r>
          </w:p>
        </w:tc>
        <w:tc>
          <w:tcPr>
            <w:tcW w:w="1870" w:type="dxa"/>
            <w:vAlign w:val="bottom"/>
          </w:tcPr>
          <w:p w14:paraId="514ECEC4" w14:textId="2FE26D9E" w:rsidR="000D2353" w:rsidRPr="00353075" w:rsidRDefault="000D2353" w:rsidP="00B76772">
            <w:pPr>
              <w:jc w:val="center"/>
              <w:rPr>
                <w:rFonts w:asciiTheme="majorBidi" w:hAnsiTheme="majorBidi" w:cstheme="majorBidi"/>
                <w:sz w:val="20"/>
                <w:szCs w:val="20"/>
              </w:rPr>
            </w:pPr>
            <w:r>
              <w:rPr>
                <w:rFonts w:asciiTheme="majorBidi" w:hAnsiTheme="majorBidi" w:cstheme="majorBidi"/>
                <w:b/>
                <w:bCs/>
                <w:sz w:val="20"/>
                <w:szCs w:val="20"/>
                <w:lang w:val="fr"/>
              </w:rPr>
              <w:t>Pourcentage</w:t>
            </w:r>
          </w:p>
        </w:tc>
      </w:tr>
      <w:tr w:rsidR="000D2353" w14:paraId="59020732" w14:textId="77777777" w:rsidTr="00353075">
        <w:tc>
          <w:tcPr>
            <w:tcW w:w="1870" w:type="dxa"/>
          </w:tcPr>
          <w:p w14:paraId="74976D40" w14:textId="4F7F82F0" w:rsidR="000D2353" w:rsidRPr="00353075" w:rsidRDefault="000D2353" w:rsidP="00A33695">
            <w:pPr>
              <w:jc w:val="left"/>
              <w:rPr>
                <w:rFonts w:asciiTheme="majorBidi" w:hAnsiTheme="majorBidi" w:cstheme="majorBidi"/>
                <w:sz w:val="20"/>
                <w:szCs w:val="20"/>
              </w:rPr>
            </w:pPr>
            <w:r>
              <w:rPr>
                <w:rFonts w:asciiTheme="majorBidi" w:hAnsiTheme="majorBidi" w:cstheme="majorBidi"/>
                <w:sz w:val="20"/>
                <w:szCs w:val="20"/>
                <w:lang w:val="fr"/>
              </w:rPr>
              <w:t>Location de matériel</w:t>
            </w:r>
          </w:p>
        </w:tc>
        <w:tc>
          <w:tcPr>
            <w:tcW w:w="1870" w:type="dxa"/>
          </w:tcPr>
          <w:p w14:paraId="704735B2" w14:textId="43EE8AA1" w:rsidR="000D2353" w:rsidRPr="00353075" w:rsidRDefault="000D2353" w:rsidP="00B76772">
            <w:pPr>
              <w:jc w:val="center"/>
              <w:rPr>
                <w:rFonts w:asciiTheme="majorBidi" w:hAnsiTheme="majorBidi" w:cstheme="majorBidi"/>
                <w:sz w:val="20"/>
                <w:szCs w:val="20"/>
              </w:rPr>
            </w:pPr>
            <w:r>
              <w:rPr>
                <w:rFonts w:asciiTheme="majorBidi" w:hAnsiTheme="majorBidi" w:cstheme="majorBidi"/>
                <w:sz w:val="20"/>
                <w:szCs w:val="20"/>
                <w:lang w:val="fr"/>
              </w:rPr>
              <w:t>1 877</w:t>
            </w:r>
          </w:p>
        </w:tc>
        <w:tc>
          <w:tcPr>
            <w:tcW w:w="1870" w:type="dxa"/>
          </w:tcPr>
          <w:p w14:paraId="76E3DAD5" w14:textId="5DC7C910" w:rsidR="000D2353" w:rsidRPr="00353075" w:rsidRDefault="000D2353" w:rsidP="00B76772">
            <w:pPr>
              <w:jc w:val="center"/>
              <w:rPr>
                <w:rFonts w:asciiTheme="majorBidi" w:hAnsiTheme="majorBidi" w:cstheme="majorBidi"/>
                <w:sz w:val="20"/>
                <w:szCs w:val="20"/>
              </w:rPr>
            </w:pPr>
            <w:r>
              <w:rPr>
                <w:rFonts w:asciiTheme="majorBidi" w:hAnsiTheme="majorBidi" w:cstheme="majorBidi"/>
                <w:sz w:val="20"/>
                <w:szCs w:val="20"/>
                <w:lang w:val="fr"/>
              </w:rPr>
              <w:t>4 735</w:t>
            </w:r>
          </w:p>
        </w:tc>
        <w:tc>
          <w:tcPr>
            <w:tcW w:w="1870" w:type="dxa"/>
          </w:tcPr>
          <w:p w14:paraId="1E4F103F" w14:textId="4F9B5AAE" w:rsidR="000D2353" w:rsidRPr="00353075" w:rsidRDefault="000D2353" w:rsidP="00B76772">
            <w:pPr>
              <w:jc w:val="center"/>
              <w:rPr>
                <w:rFonts w:asciiTheme="majorBidi" w:hAnsiTheme="majorBidi" w:cstheme="majorBidi"/>
                <w:sz w:val="20"/>
                <w:szCs w:val="20"/>
              </w:rPr>
            </w:pPr>
            <w:r>
              <w:rPr>
                <w:rFonts w:asciiTheme="majorBidi" w:hAnsiTheme="majorBidi" w:cstheme="majorBidi"/>
                <w:sz w:val="20"/>
                <w:szCs w:val="20"/>
                <w:lang w:val="fr"/>
              </w:rPr>
              <w:t>2 858</w:t>
            </w:r>
          </w:p>
        </w:tc>
        <w:tc>
          <w:tcPr>
            <w:tcW w:w="1870" w:type="dxa"/>
            <w:vAlign w:val="center"/>
          </w:tcPr>
          <w:p w14:paraId="5A2F05E5" w14:textId="4915CEBD" w:rsidR="000D2353" w:rsidRPr="00353075" w:rsidRDefault="000D2353" w:rsidP="00B76772">
            <w:pPr>
              <w:jc w:val="center"/>
              <w:rPr>
                <w:rFonts w:asciiTheme="majorBidi" w:hAnsiTheme="majorBidi" w:cstheme="majorBidi"/>
                <w:sz w:val="20"/>
                <w:szCs w:val="20"/>
              </w:rPr>
            </w:pPr>
            <w:r>
              <w:rPr>
                <w:rFonts w:asciiTheme="majorBidi" w:hAnsiTheme="majorBidi" w:cstheme="majorBidi"/>
                <w:sz w:val="20"/>
                <w:szCs w:val="20"/>
                <w:lang w:val="fr"/>
              </w:rPr>
              <w:t>152 %</w:t>
            </w:r>
          </w:p>
        </w:tc>
      </w:tr>
      <w:tr w:rsidR="000D2353" w14:paraId="6D06FC0A" w14:textId="77777777" w:rsidTr="00353075">
        <w:tc>
          <w:tcPr>
            <w:tcW w:w="1870" w:type="dxa"/>
            <w:vAlign w:val="bottom"/>
          </w:tcPr>
          <w:p w14:paraId="3DDADD4F" w14:textId="7AD8E47B" w:rsidR="000D2353" w:rsidRPr="00353075" w:rsidRDefault="000D2353" w:rsidP="00B76772">
            <w:pPr>
              <w:rPr>
                <w:rFonts w:asciiTheme="majorBidi" w:hAnsiTheme="majorBidi" w:cstheme="majorBidi"/>
                <w:sz w:val="20"/>
                <w:szCs w:val="20"/>
              </w:rPr>
            </w:pPr>
            <w:r>
              <w:rPr>
                <w:rFonts w:asciiTheme="majorBidi" w:hAnsiTheme="majorBidi" w:cstheme="majorBidi"/>
                <w:sz w:val="20"/>
                <w:szCs w:val="20"/>
                <w:lang w:val="fr"/>
              </w:rPr>
              <w:t>Dépenses opérationnelles</w:t>
            </w:r>
          </w:p>
        </w:tc>
        <w:tc>
          <w:tcPr>
            <w:tcW w:w="1870" w:type="dxa"/>
            <w:vAlign w:val="bottom"/>
          </w:tcPr>
          <w:p w14:paraId="1068F8DE" w14:textId="3A789670" w:rsidR="000D2353" w:rsidRPr="00353075" w:rsidRDefault="000D2353" w:rsidP="00B76772">
            <w:pPr>
              <w:jc w:val="center"/>
              <w:rPr>
                <w:rFonts w:asciiTheme="majorBidi" w:hAnsiTheme="majorBidi" w:cstheme="majorBidi"/>
                <w:sz w:val="20"/>
                <w:szCs w:val="20"/>
              </w:rPr>
            </w:pPr>
            <w:r>
              <w:rPr>
                <w:rFonts w:asciiTheme="majorBidi" w:hAnsiTheme="majorBidi" w:cstheme="majorBidi"/>
                <w:sz w:val="20"/>
                <w:szCs w:val="20"/>
                <w:lang w:val="fr"/>
              </w:rPr>
              <w:t>900</w:t>
            </w:r>
          </w:p>
        </w:tc>
        <w:tc>
          <w:tcPr>
            <w:tcW w:w="1870" w:type="dxa"/>
            <w:vAlign w:val="bottom"/>
          </w:tcPr>
          <w:p w14:paraId="262015F8" w14:textId="3F30288B" w:rsidR="000D2353" w:rsidRPr="00353075" w:rsidRDefault="000D2353" w:rsidP="00B76772">
            <w:pPr>
              <w:jc w:val="center"/>
              <w:rPr>
                <w:rFonts w:asciiTheme="majorBidi" w:hAnsiTheme="majorBidi" w:cstheme="majorBidi"/>
                <w:sz w:val="20"/>
                <w:szCs w:val="20"/>
              </w:rPr>
            </w:pPr>
            <w:r>
              <w:rPr>
                <w:rFonts w:asciiTheme="majorBidi" w:hAnsiTheme="majorBidi" w:cstheme="majorBidi"/>
                <w:sz w:val="20"/>
                <w:szCs w:val="20"/>
                <w:lang w:val="fr"/>
              </w:rPr>
              <w:t>1 200</w:t>
            </w:r>
          </w:p>
        </w:tc>
        <w:tc>
          <w:tcPr>
            <w:tcW w:w="1870" w:type="dxa"/>
            <w:vAlign w:val="bottom"/>
          </w:tcPr>
          <w:p w14:paraId="37F7A336" w14:textId="35903EE1" w:rsidR="000D2353" w:rsidRPr="00353075" w:rsidRDefault="000D2353" w:rsidP="00B76772">
            <w:pPr>
              <w:jc w:val="center"/>
              <w:rPr>
                <w:rFonts w:asciiTheme="majorBidi" w:hAnsiTheme="majorBidi" w:cstheme="majorBidi"/>
                <w:sz w:val="20"/>
                <w:szCs w:val="20"/>
              </w:rPr>
            </w:pPr>
            <w:r>
              <w:rPr>
                <w:rFonts w:asciiTheme="majorBidi" w:hAnsiTheme="majorBidi" w:cstheme="majorBidi"/>
                <w:sz w:val="20"/>
                <w:szCs w:val="20"/>
                <w:lang w:val="fr"/>
              </w:rPr>
              <w:t>300</w:t>
            </w:r>
          </w:p>
        </w:tc>
        <w:tc>
          <w:tcPr>
            <w:tcW w:w="1870" w:type="dxa"/>
            <w:vAlign w:val="center"/>
          </w:tcPr>
          <w:p w14:paraId="323D1979" w14:textId="0D598978" w:rsidR="000D2353" w:rsidRPr="00353075" w:rsidRDefault="000D2353" w:rsidP="00B76772">
            <w:pPr>
              <w:jc w:val="center"/>
              <w:rPr>
                <w:rFonts w:asciiTheme="majorBidi" w:hAnsiTheme="majorBidi" w:cstheme="majorBidi"/>
                <w:sz w:val="20"/>
                <w:szCs w:val="20"/>
              </w:rPr>
            </w:pPr>
            <w:r>
              <w:rPr>
                <w:rFonts w:asciiTheme="majorBidi" w:hAnsiTheme="majorBidi" w:cstheme="majorBidi"/>
                <w:sz w:val="20"/>
                <w:szCs w:val="20"/>
                <w:lang w:val="fr"/>
              </w:rPr>
              <w:t>33 %</w:t>
            </w:r>
          </w:p>
        </w:tc>
      </w:tr>
    </w:tbl>
    <w:p w14:paraId="54F1E66C" w14:textId="77777777" w:rsidR="007F279D" w:rsidRDefault="007F279D" w:rsidP="00B76772"/>
    <w:p w14:paraId="227099E8" w14:textId="73A9E51C" w:rsidR="004974E6" w:rsidRPr="00863DAE" w:rsidRDefault="004974E6" w:rsidP="00801176">
      <w:pPr>
        <w:keepLines/>
        <w:rPr>
          <w:i/>
        </w:rPr>
      </w:pPr>
      <w:r>
        <w:rPr>
          <w:i/>
          <w:iCs/>
          <w:lang w:val="fr"/>
        </w:rPr>
        <w:t>Traduction</w:t>
      </w:r>
    </w:p>
    <w:p w14:paraId="51D31D84" w14:textId="77777777" w:rsidR="00CD7990" w:rsidRDefault="00CD7990" w:rsidP="00801176"/>
    <w:p w14:paraId="69381A4A" w14:textId="44BE8A1A" w:rsidR="002F21F1" w:rsidRPr="00A33695" w:rsidRDefault="00D328E4" w:rsidP="00801176">
      <w:pPr>
        <w:pStyle w:val="Heading1"/>
        <w:spacing w:after="0"/>
        <w:rPr>
          <w:lang w:val="fr-FR"/>
        </w:rPr>
      </w:pPr>
      <w:r>
        <w:rPr>
          <w:lang w:val="fr"/>
        </w:rPr>
        <w:t xml:space="preserve">Le budget révisé proposé pour les services de traduction est de 354 104 $US par réunion. Cette estimation repose sur 59 documents à traduire en quatre langues, sur la base d’un coût moyen de 1 457 $US par document et par langue, en appliquant au montant total un taux d’inflation de 3 %. </w:t>
      </w:r>
    </w:p>
    <w:p w14:paraId="70543262" w14:textId="77777777" w:rsidR="002F21F1" w:rsidRPr="00A33695" w:rsidRDefault="002F21F1" w:rsidP="002F21F1">
      <w:pPr>
        <w:rPr>
          <w:lang w:val="fr-FR"/>
        </w:rPr>
      </w:pPr>
    </w:p>
    <w:p w14:paraId="4696DD41" w14:textId="3164204E" w:rsidR="00047517" w:rsidRPr="00A33695" w:rsidRDefault="00A01B1B" w:rsidP="00863DAE">
      <w:pPr>
        <w:pStyle w:val="Heading1"/>
        <w:spacing w:after="0"/>
        <w:rPr>
          <w:lang w:val="fr-FR"/>
        </w:rPr>
      </w:pPr>
      <w:r>
        <w:rPr>
          <w:lang w:val="fr"/>
        </w:rPr>
        <w:t>Le tableau 6 compare le coût réel des services de traduction entre la 81</w:t>
      </w:r>
      <w:r>
        <w:rPr>
          <w:vertAlign w:val="superscript"/>
          <w:lang w:val="fr"/>
        </w:rPr>
        <w:t>e</w:t>
      </w:r>
      <w:r>
        <w:rPr>
          <w:lang w:val="fr"/>
        </w:rPr>
        <w:t> réunion, en 2018, et la 92</w:t>
      </w:r>
      <w:r>
        <w:rPr>
          <w:vertAlign w:val="superscript"/>
          <w:lang w:val="fr"/>
        </w:rPr>
        <w:t>e</w:t>
      </w:r>
      <w:r>
        <w:rPr>
          <w:lang w:val="fr"/>
        </w:rPr>
        <w:t xml:space="preserve"> réunion, en 2023. Le nombre de langues et de documents variant d’une réunion à l’autre, le coût moyen réel par document et par langue donne une image fidèle de l’augmentation qui est principalement liée au nombre de mots par document. </w:t>
      </w:r>
    </w:p>
    <w:p w14:paraId="362DDC75" w14:textId="77777777" w:rsidR="00986925" w:rsidRPr="00A33695" w:rsidRDefault="00986925" w:rsidP="00863DAE">
      <w:pPr>
        <w:pStyle w:val="Heading1"/>
        <w:numPr>
          <w:ilvl w:val="0"/>
          <w:numId w:val="0"/>
        </w:numPr>
        <w:spacing w:after="0"/>
        <w:rPr>
          <w:lang w:val="fr-FR"/>
        </w:rPr>
      </w:pPr>
    </w:p>
    <w:p w14:paraId="4428F92B" w14:textId="647AF761" w:rsidR="00C07ED9" w:rsidRPr="00A33695" w:rsidRDefault="00940311" w:rsidP="00755FFD">
      <w:pPr>
        <w:pStyle w:val="Heading1"/>
        <w:spacing w:after="0"/>
        <w:rPr>
          <w:lang w:val="fr-FR"/>
        </w:rPr>
      </w:pPr>
      <w:r>
        <w:rPr>
          <w:lang w:val="fr"/>
        </w:rPr>
        <w:t xml:space="preserve">Pour les prochaines réunions, si le nombre moyen de documents dépasse 59, et si le Secrétariat n’est pas en mesure d’absorber l’augmentation des coûts avec les ressources existantes, des ressources supplémentaires seront proposées au Comité exécutif. </w:t>
      </w:r>
    </w:p>
    <w:p w14:paraId="51BC459A" w14:textId="77777777" w:rsidR="00616FF4" w:rsidRPr="00A33695" w:rsidRDefault="00616FF4" w:rsidP="00C07ED9">
      <w:pPr>
        <w:rPr>
          <w:lang w:val="fr-FR"/>
        </w:rPr>
      </w:pPr>
    </w:p>
    <w:p w14:paraId="6CAEA9CA" w14:textId="0E1A5E22" w:rsidR="006E50E5" w:rsidRPr="00A33695" w:rsidRDefault="00CE211F">
      <w:pPr>
        <w:spacing w:after="60"/>
        <w:rPr>
          <w:b/>
          <w:bCs/>
          <w:sz w:val="21"/>
          <w:szCs w:val="21"/>
          <w:lang w:val="fr-FR"/>
        </w:rPr>
      </w:pPr>
      <w:r>
        <w:rPr>
          <w:b/>
          <w:bCs/>
          <w:sz w:val="21"/>
          <w:szCs w:val="21"/>
          <w:lang w:val="fr"/>
        </w:rPr>
        <w:t>Tableau 6 : Comparaison des coûts des services de traduction (81</w:t>
      </w:r>
      <w:r>
        <w:rPr>
          <w:b/>
          <w:bCs/>
          <w:sz w:val="21"/>
          <w:szCs w:val="21"/>
          <w:vertAlign w:val="superscript"/>
          <w:lang w:val="fr"/>
        </w:rPr>
        <w:t>e</w:t>
      </w:r>
      <w:r>
        <w:rPr>
          <w:b/>
          <w:bCs/>
          <w:sz w:val="21"/>
          <w:szCs w:val="21"/>
          <w:lang w:val="fr"/>
        </w:rPr>
        <w:t xml:space="preserve"> et 92</w:t>
      </w:r>
      <w:r>
        <w:rPr>
          <w:b/>
          <w:bCs/>
          <w:sz w:val="21"/>
          <w:szCs w:val="21"/>
          <w:vertAlign w:val="superscript"/>
          <w:lang w:val="fr"/>
        </w:rPr>
        <w:t>e</w:t>
      </w:r>
      <w:r>
        <w:rPr>
          <w:b/>
          <w:bCs/>
          <w:sz w:val="21"/>
          <w:szCs w:val="21"/>
          <w:lang w:val="fr"/>
        </w:rPr>
        <w:t> réunions) ($US)</w:t>
      </w:r>
    </w:p>
    <w:tbl>
      <w:tblPr>
        <w:tblStyle w:val="TableGrid"/>
        <w:tblW w:w="0" w:type="auto"/>
        <w:tblLook w:val="04A0" w:firstRow="1" w:lastRow="0" w:firstColumn="1" w:lastColumn="0" w:noHBand="0" w:noVBand="1"/>
      </w:tblPr>
      <w:tblGrid>
        <w:gridCol w:w="3775"/>
        <w:gridCol w:w="1260"/>
        <w:gridCol w:w="1350"/>
        <w:gridCol w:w="1194"/>
        <w:gridCol w:w="1771"/>
      </w:tblGrid>
      <w:tr w:rsidR="000D2353" w14:paraId="27237043" w14:textId="77777777" w:rsidTr="00B76772">
        <w:tc>
          <w:tcPr>
            <w:tcW w:w="3775" w:type="dxa"/>
            <w:vAlign w:val="center"/>
          </w:tcPr>
          <w:p w14:paraId="34DFE938" w14:textId="44627379" w:rsidR="000D2353" w:rsidRPr="00353075" w:rsidRDefault="000D2353" w:rsidP="00B76772">
            <w:pPr>
              <w:rPr>
                <w:rFonts w:asciiTheme="majorBidi" w:hAnsiTheme="majorBidi" w:cstheme="majorBidi"/>
                <w:b/>
                <w:bCs/>
                <w:sz w:val="20"/>
                <w:szCs w:val="20"/>
              </w:rPr>
            </w:pPr>
            <w:r>
              <w:rPr>
                <w:rFonts w:asciiTheme="majorBidi" w:hAnsiTheme="majorBidi" w:cstheme="majorBidi"/>
                <w:b/>
                <w:bCs/>
                <w:sz w:val="20"/>
                <w:szCs w:val="20"/>
                <w:lang w:val="fr"/>
              </w:rPr>
              <w:t>Description</w:t>
            </w:r>
          </w:p>
        </w:tc>
        <w:tc>
          <w:tcPr>
            <w:tcW w:w="1260" w:type="dxa"/>
            <w:vAlign w:val="bottom"/>
          </w:tcPr>
          <w:p w14:paraId="0D02E715" w14:textId="3C972755"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b/>
                <w:bCs/>
                <w:sz w:val="20"/>
                <w:szCs w:val="20"/>
                <w:lang w:val="fr"/>
              </w:rPr>
              <w:t>81</w:t>
            </w:r>
            <w:r>
              <w:rPr>
                <w:rFonts w:asciiTheme="majorBidi" w:hAnsiTheme="majorBidi" w:cstheme="majorBidi"/>
                <w:b/>
                <w:bCs/>
                <w:sz w:val="20"/>
                <w:szCs w:val="20"/>
                <w:vertAlign w:val="superscript"/>
                <w:lang w:val="fr"/>
              </w:rPr>
              <w:t>e</w:t>
            </w:r>
            <w:r>
              <w:rPr>
                <w:rFonts w:asciiTheme="majorBidi" w:hAnsiTheme="majorBidi" w:cstheme="majorBidi"/>
                <w:b/>
                <w:bCs/>
                <w:sz w:val="20"/>
                <w:szCs w:val="20"/>
                <w:lang w:val="fr"/>
              </w:rPr>
              <w:t> réunion</w:t>
            </w:r>
          </w:p>
        </w:tc>
        <w:tc>
          <w:tcPr>
            <w:tcW w:w="1350" w:type="dxa"/>
            <w:vAlign w:val="bottom"/>
          </w:tcPr>
          <w:p w14:paraId="4367CD05" w14:textId="0DCCCA0A"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b/>
                <w:bCs/>
                <w:sz w:val="20"/>
                <w:szCs w:val="20"/>
                <w:lang w:val="fr"/>
              </w:rPr>
              <w:t>92</w:t>
            </w:r>
            <w:r>
              <w:rPr>
                <w:rFonts w:asciiTheme="majorBidi" w:hAnsiTheme="majorBidi" w:cstheme="majorBidi"/>
                <w:b/>
                <w:bCs/>
                <w:sz w:val="20"/>
                <w:szCs w:val="20"/>
                <w:vertAlign w:val="superscript"/>
                <w:lang w:val="fr"/>
              </w:rPr>
              <w:t>e</w:t>
            </w:r>
            <w:r>
              <w:rPr>
                <w:rFonts w:asciiTheme="majorBidi" w:hAnsiTheme="majorBidi" w:cstheme="majorBidi"/>
                <w:b/>
                <w:bCs/>
                <w:sz w:val="20"/>
                <w:szCs w:val="20"/>
                <w:lang w:val="fr"/>
              </w:rPr>
              <w:t> réunion</w:t>
            </w:r>
          </w:p>
        </w:tc>
        <w:tc>
          <w:tcPr>
            <w:tcW w:w="1194" w:type="dxa"/>
            <w:vAlign w:val="bottom"/>
          </w:tcPr>
          <w:p w14:paraId="00312218" w14:textId="7A937A73"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b/>
                <w:bCs/>
                <w:sz w:val="20"/>
                <w:szCs w:val="20"/>
                <w:lang w:val="fr"/>
              </w:rPr>
              <w:t>Écart</w:t>
            </w:r>
          </w:p>
        </w:tc>
        <w:tc>
          <w:tcPr>
            <w:tcW w:w="1771" w:type="dxa"/>
            <w:vAlign w:val="bottom"/>
          </w:tcPr>
          <w:p w14:paraId="77F5AE0F" w14:textId="06CD921B"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b/>
                <w:bCs/>
                <w:sz w:val="20"/>
                <w:szCs w:val="20"/>
                <w:lang w:val="fr"/>
              </w:rPr>
              <w:t>Pourcentage</w:t>
            </w:r>
          </w:p>
        </w:tc>
      </w:tr>
      <w:tr w:rsidR="000D2353" w14:paraId="78E69B60" w14:textId="77777777" w:rsidTr="00B76772">
        <w:tc>
          <w:tcPr>
            <w:tcW w:w="3775" w:type="dxa"/>
          </w:tcPr>
          <w:p w14:paraId="1596711E" w14:textId="7BE8E6F1" w:rsidR="000D2353" w:rsidRPr="00353075" w:rsidRDefault="000D2353" w:rsidP="00B76772">
            <w:pPr>
              <w:rPr>
                <w:rFonts w:asciiTheme="majorBidi" w:hAnsiTheme="majorBidi" w:cstheme="majorBidi"/>
                <w:b/>
                <w:bCs/>
                <w:sz w:val="20"/>
                <w:szCs w:val="20"/>
              </w:rPr>
            </w:pPr>
            <w:r>
              <w:rPr>
                <w:rFonts w:asciiTheme="majorBidi" w:hAnsiTheme="majorBidi" w:cstheme="majorBidi"/>
                <w:sz w:val="20"/>
                <w:szCs w:val="20"/>
                <w:lang w:val="fr"/>
              </w:rPr>
              <w:t>Nb de documents</w:t>
            </w:r>
          </w:p>
        </w:tc>
        <w:tc>
          <w:tcPr>
            <w:tcW w:w="1260" w:type="dxa"/>
          </w:tcPr>
          <w:p w14:paraId="477E36E8" w14:textId="6342BD92"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59</w:t>
            </w:r>
          </w:p>
        </w:tc>
        <w:tc>
          <w:tcPr>
            <w:tcW w:w="1350" w:type="dxa"/>
          </w:tcPr>
          <w:p w14:paraId="500D4629" w14:textId="4C217827"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56</w:t>
            </w:r>
          </w:p>
        </w:tc>
        <w:tc>
          <w:tcPr>
            <w:tcW w:w="1194" w:type="dxa"/>
          </w:tcPr>
          <w:p w14:paraId="2849719B" w14:textId="7475C63C"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-3</w:t>
            </w:r>
          </w:p>
        </w:tc>
        <w:tc>
          <w:tcPr>
            <w:tcW w:w="1771" w:type="dxa"/>
          </w:tcPr>
          <w:p w14:paraId="24981191" w14:textId="459DCECE"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-5 %</w:t>
            </w:r>
          </w:p>
        </w:tc>
      </w:tr>
      <w:tr w:rsidR="000D2353" w14:paraId="7F89F6E2" w14:textId="77777777" w:rsidTr="00B76772">
        <w:tc>
          <w:tcPr>
            <w:tcW w:w="3775" w:type="dxa"/>
          </w:tcPr>
          <w:p w14:paraId="41E39874" w14:textId="30F0B14D" w:rsidR="000D2353" w:rsidRPr="00353075" w:rsidRDefault="000D2353" w:rsidP="00B76772">
            <w:pPr>
              <w:rPr>
                <w:rFonts w:asciiTheme="majorBidi" w:hAnsiTheme="majorBidi" w:cstheme="majorBidi"/>
                <w:b/>
                <w:bCs/>
                <w:sz w:val="20"/>
                <w:szCs w:val="20"/>
              </w:rPr>
            </w:pPr>
            <w:r>
              <w:rPr>
                <w:rFonts w:asciiTheme="majorBidi" w:hAnsiTheme="majorBidi" w:cstheme="majorBidi"/>
                <w:sz w:val="20"/>
                <w:szCs w:val="20"/>
                <w:lang w:val="fr"/>
              </w:rPr>
              <w:t>Nb de langues</w:t>
            </w:r>
          </w:p>
        </w:tc>
        <w:tc>
          <w:tcPr>
            <w:tcW w:w="1260" w:type="dxa"/>
          </w:tcPr>
          <w:p w14:paraId="535C673E" w14:textId="126F7F88"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3</w:t>
            </w:r>
          </w:p>
        </w:tc>
        <w:tc>
          <w:tcPr>
            <w:tcW w:w="1350" w:type="dxa"/>
          </w:tcPr>
          <w:p w14:paraId="1AF18BD8" w14:textId="3B0B54CC"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4</w:t>
            </w:r>
          </w:p>
        </w:tc>
        <w:tc>
          <w:tcPr>
            <w:tcW w:w="1194" w:type="dxa"/>
          </w:tcPr>
          <w:p w14:paraId="3F8E9A89" w14:textId="6542DDE9"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1</w:t>
            </w:r>
          </w:p>
        </w:tc>
        <w:tc>
          <w:tcPr>
            <w:tcW w:w="1771" w:type="dxa"/>
          </w:tcPr>
          <w:p w14:paraId="5CCB5508" w14:textId="5213951E"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33 %</w:t>
            </w:r>
          </w:p>
        </w:tc>
      </w:tr>
      <w:tr w:rsidR="000D2353" w14:paraId="0327BCD7" w14:textId="77777777" w:rsidTr="00B76772">
        <w:tc>
          <w:tcPr>
            <w:tcW w:w="3775" w:type="dxa"/>
          </w:tcPr>
          <w:p w14:paraId="6AD13A47" w14:textId="3B1CB32F" w:rsidR="000D2353" w:rsidRPr="00A33695" w:rsidRDefault="000D2353" w:rsidP="00B76772">
            <w:pPr>
              <w:jc w:val="left"/>
              <w:rPr>
                <w:rFonts w:asciiTheme="majorBidi" w:hAnsiTheme="majorBidi" w:cstheme="majorBidi"/>
                <w:b/>
                <w:bCs/>
                <w:sz w:val="20"/>
                <w:szCs w:val="20"/>
                <w:lang w:val="fr-FR"/>
              </w:rPr>
            </w:pPr>
            <w:r>
              <w:rPr>
                <w:rFonts w:asciiTheme="majorBidi" w:hAnsiTheme="majorBidi" w:cstheme="majorBidi"/>
                <w:sz w:val="20"/>
                <w:szCs w:val="20"/>
                <w:lang w:val="fr"/>
              </w:rPr>
              <w:t>Coût réel de la traduction ($US)</w:t>
            </w:r>
          </w:p>
        </w:tc>
        <w:tc>
          <w:tcPr>
            <w:tcW w:w="1260" w:type="dxa"/>
          </w:tcPr>
          <w:p w14:paraId="77B5B17F" w14:textId="1D08FE7E"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184 203</w:t>
            </w:r>
          </w:p>
        </w:tc>
        <w:tc>
          <w:tcPr>
            <w:tcW w:w="1350" w:type="dxa"/>
          </w:tcPr>
          <w:p w14:paraId="10675125" w14:textId="109A43D6"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326 309</w:t>
            </w:r>
          </w:p>
        </w:tc>
        <w:tc>
          <w:tcPr>
            <w:tcW w:w="1194" w:type="dxa"/>
          </w:tcPr>
          <w:p w14:paraId="66A0C398" w14:textId="03865B9D"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142 106</w:t>
            </w:r>
          </w:p>
        </w:tc>
        <w:tc>
          <w:tcPr>
            <w:tcW w:w="1771" w:type="dxa"/>
          </w:tcPr>
          <w:p w14:paraId="407C7F2D" w14:textId="544C8966"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77 %</w:t>
            </w:r>
          </w:p>
        </w:tc>
      </w:tr>
      <w:tr w:rsidR="000D2353" w14:paraId="4B080194" w14:textId="77777777" w:rsidTr="00B76772">
        <w:tc>
          <w:tcPr>
            <w:tcW w:w="3775" w:type="dxa"/>
          </w:tcPr>
          <w:p w14:paraId="26842F44" w14:textId="0E5CC5BE" w:rsidR="000D2353" w:rsidRPr="00A33695" w:rsidRDefault="000D2353" w:rsidP="00B76772">
            <w:pPr>
              <w:jc w:val="left"/>
              <w:rPr>
                <w:rFonts w:asciiTheme="majorBidi" w:hAnsiTheme="majorBidi" w:cstheme="majorBidi"/>
                <w:b/>
                <w:bCs/>
                <w:sz w:val="20"/>
                <w:szCs w:val="20"/>
                <w:lang w:val="fr-FR"/>
              </w:rPr>
            </w:pPr>
            <w:r>
              <w:rPr>
                <w:rFonts w:asciiTheme="majorBidi" w:hAnsiTheme="majorBidi" w:cstheme="majorBidi"/>
                <w:sz w:val="20"/>
                <w:szCs w:val="20"/>
                <w:lang w:val="fr"/>
              </w:rPr>
              <w:t>Coût moyen par document et par langue ($US)</w:t>
            </w:r>
          </w:p>
        </w:tc>
        <w:tc>
          <w:tcPr>
            <w:tcW w:w="1260" w:type="dxa"/>
          </w:tcPr>
          <w:p w14:paraId="38160F29" w14:textId="17B876A6"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1 041</w:t>
            </w:r>
          </w:p>
        </w:tc>
        <w:tc>
          <w:tcPr>
            <w:tcW w:w="1350" w:type="dxa"/>
          </w:tcPr>
          <w:p w14:paraId="41505F00" w14:textId="0A1DD728"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1 457</w:t>
            </w:r>
          </w:p>
        </w:tc>
        <w:tc>
          <w:tcPr>
            <w:tcW w:w="1194" w:type="dxa"/>
          </w:tcPr>
          <w:p w14:paraId="43596B4D" w14:textId="30503242"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416</w:t>
            </w:r>
          </w:p>
        </w:tc>
        <w:tc>
          <w:tcPr>
            <w:tcW w:w="1771" w:type="dxa"/>
          </w:tcPr>
          <w:p w14:paraId="58763CD1" w14:textId="173FDE4E" w:rsidR="000D2353" w:rsidRPr="00353075" w:rsidRDefault="000D2353" w:rsidP="00B76772">
            <w:pPr>
              <w:jc w:val="center"/>
              <w:rPr>
                <w:rFonts w:asciiTheme="majorBidi" w:hAnsiTheme="majorBidi" w:cstheme="majorBidi"/>
                <w:b/>
                <w:bCs/>
                <w:sz w:val="20"/>
                <w:szCs w:val="20"/>
              </w:rPr>
            </w:pPr>
            <w:r>
              <w:rPr>
                <w:rFonts w:asciiTheme="majorBidi" w:hAnsiTheme="majorBidi" w:cstheme="majorBidi"/>
                <w:sz w:val="20"/>
                <w:szCs w:val="20"/>
                <w:lang w:val="fr"/>
              </w:rPr>
              <w:t>40 %</w:t>
            </w:r>
          </w:p>
        </w:tc>
      </w:tr>
    </w:tbl>
    <w:p w14:paraId="309BA667" w14:textId="77777777" w:rsidR="00BA0ED2" w:rsidRPr="00863DAE" w:rsidRDefault="00BA0ED2" w:rsidP="00B76772"/>
    <w:p w14:paraId="45873C2C" w14:textId="6C242E89" w:rsidR="004974E6" w:rsidRPr="00863DAE" w:rsidRDefault="004974E6" w:rsidP="00863DAE">
      <w:pPr>
        <w:keepLines/>
        <w:rPr>
          <w:i/>
        </w:rPr>
      </w:pPr>
      <w:r>
        <w:rPr>
          <w:i/>
          <w:iCs/>
          <w:lang w:val="fr"/>
        </w:rPr>
        <w:t>Interprétation</w:t>
      </w:r>
    </w:p>
    <w:p w14:paraId="2C0E4E3B" w14:textId="77777777" w:rsidR="00DD5ADE" w:rsidRPr="00863DAE" w:rsidRDefault="00DD5ADE" w:rsidP="00047517">
      <w:pPr>
        <w:rPr>
          <w:rFonts w:ascii="Arial" w:hAnsi="Arial"/>
          <w:iCs/>
          <w:u w:val="single"/>
        </w:rPr>
      </w:pPr>
    </w:p>
    <w:p w14:paraId="32BB9621" w14:textId="54F4D9A6" w:rsidR="0042702A" w:rsidRPr="00A33695" w:rsidRDefault="00052325" w:rsidP="00654D04">
      <w:pPr>
        <w:pStyle w:val="Heading1"/>
        <w:spacing w:after="0"/>
        <w:rPr>
          <w:lang w:val="fr-FR"/>
        </w:rPr>
      </w:pPr>
      <w:r>
        <w:rPr>
          <w:lang w:val="fr"/>
        </w:rPr>
        <w:t xml:space="preserve">Le budget révisé proposé pour les services d’interprétation s’élève à 122 703 $US et prévoit la fourniture des services dans cinq langues par 17 interprètes (recrutés localement ou non). Cette estimation </w:t>
      </w:r>
      <w:r>
        <w:rPr>
          <w:lang w:val="fr"/>
        </w:rPr>
        <w:lastRenderedPageBreak/>
        <w:t xml:space="preserve">est calculée sur la base d’un coût moyen de 7 008 $US par interprète, en appliquant au montant total un taux d’inflation de 3 %. </w:t>
      </w:r>
    </w:p>
    <w:p w14:paraId="377C9324" w14:textId="77777777" w:rsidR="0042702A" w:rsidRPr="00A33695" w:rsidRDefault="0042702A" w:rsidP="00863DAE">
      <w:pPr>
        <w:pStyle w:val="Heading1"/>
        <w:numPr>
          <w:ilvl w:val="0"/>
          <w:numId w:val="0"/>
        </w:numPr>
        <w:spacing w:after="0"/>
        <w:rPr>
          <w:lang w:val="fr-FR"/>
        </w:rPr>
      </w:pPr>
    </w:p>
    <w:p w14:paraId="0EA6DB66" w14:textId="77AB4B9E" w:rsidR="00654D04" w:rsidRPr="00A33695" w:rsidRDefault="00654D04" w:rsidP="00654D04">
      <w:pPr>
        <w:pStyle w:val="Heading1"/>
        <w:spacing w:after="0"/>
        <w:rPr>
          <w:lang w:val="fr-FR"/>
        </w:rPr>
      </w:pPr>
      <w:r>
        <w:rPr>
          <w:lang w:val="fr"/>
        </w:rPr>
        <w:t>Le tableau 7 compare le coût réel des services d’interprétation entre la 81</w:t>
      </w:r>
      <w:r>
        <w:rPr>
          <w:vertAlign w:val="superscript"/>
          <w:lang w:val="fr"/>
        </w:rPr>
        <w:t>e</w:t>
      </w:r>
      <w:r>
        <w:rPr>
          <w:lang w:val="fr"/>
        </w:rPr>
        <w:t> réunion, en 2018, et la 92</w:t>
      </w:r>
      <w:r>
        <w:rPr>
          <w:vertAlign w:val="superscript"/>
          <w:lang w:val="fr"/>
        </w:rPr>
        <w:t>e</w:t>
      </w:r>
      <w:r>
        <w:rPr>
          <w:lang w:val="fr"/>
        </w:rPr>
        <w:t> réunion, en 2023. Le nombre de langues variant d’une réunion à l’autre, le coût moyen réel par interprète donne une image fidèle du budget proposé. Les ressources supplémentaires sont principalement liées à l’augmentation du coût des interprètes, de 700 à 735 $US par jour, ainsi qu’à l’impact de l’inflation sur les prix des billets d’avion et à l’augmentation des taux de l’indemnité journalière de subsistance, de 322 $US en 2018 à 361 $US en 2023.</w:t>
      </w:r>
    </w:p>
    <w:p w14:paraId="0DFF1843" w14:textId="77777777" w:rsidR="00C67DD8" w:rsidRPr="00A33695" w:rsidRDefault="00C67DD8" w:rsidP="00C67DD8">
      <w:pPr>
        <w:spacing w:after="60"/>
        <w:rPr>
          <w:b/>
          <w:bCs/>
          <w:sz w:val="21"/>
          <w:szCs w:val="21"/>
          <w:lang w:val="fr-FR"/>
        </w:rPr>
      </w:pPr>
    </w:p>
    <w:p w14:paraId="5CAF9369" w14:textId="362050EC" w:rsidR="00A600E8" w:rsidRPr="00A33695" w:rsidRDefault="00C67DD8" w:rsidP="00B76772">
      <w:pPr>
        <w:keepNext/>
        <w:spacing w:after="60"/>
        <w:rPr>
          <w:b/>
          <w:bCs/>
          <w:sz w:val="21"/>
          <w:szCs w:val="21"/>
          <w:lang w:val="fr-FR"/>
        </w:rPr>
      </w:pPr>
      <w:r>
        <w:rPr>
          <w:b/>
          <w:bCs/>
          <w:sz w:val="21"/>
          <w:szCs w:val="21"/>
          <w:lang w:val="fr"/>
        </w:rPr>
        <w:t>Tableau 7 : Comparaison des coûts des services d’interprétation (81</w:t>
      </w:r>
      <w:r>
        <w:rPr>
          <w:b/>
          <w:bCs/>
          <w:sz w:val="21"/>
          <w:szCs w:val="21"/>
          <w:vertAlign w:val="superscript"/>
          <w:lang w:val="fr"/>
        </w:rPr>
        <w:t>e</w:t>
      </w:r>
      <w:r>
        <w:rPr>
          <w:b/>
          <w:bCs/>
          <w:sz w:val="21"/>
          <w:szCs w:val="21"/>
          <w:lang w:val="fr"/>
        </w:rPr>
        <w:t xml:space="preserve"> et 92</w:t>
      </w:r>
      <w:r>
        <w:rPr>
          <w:b/>
          <w:bCs/>
          <w:sz w:val="21"/>
          <w:szCs w:val="21"/>
          <w:vertAlign w:val="superscript"/>
          <w:lang w:val="fr"/>
        </w:rPr>
        <w:t>e</w:t>
      </w:r>
      <w:r>
        <w:rPr>
          <w:b/>
          <w:bCs/>
          <w:sz w:val="21"/>
          <w:szCs w:val="21"/>
          <w:lang w:val="fr"/>
        </w:rPr>
        <w:t> réunions) ($US)</w:t>
      </w:r>
    </w:p>
    <w:tbl>
      <w:tblPr>
        <w:tblStyle w:val="TableGrid"/>
        <w:tblW w:w="0" w:type="auto"/>
        <w:tblLook w:val="04A0" w:firstRow="1" w:lastRow="0" w:firstColumn="1" w:lastColumn="0" w:noHBand="0" w:noVBand="1"/>
      </w:tblPr>
      <w:tblGrid>
        <w:gridCol w:w="4202"/>
        <w:gridCol w:w="1349"/>
        <w:gridCol w:w="1349"/>
        <w:gridCol w:w="1167"/>
        <w:gridCol w:w="1283"/>
      </w:tblGrid>
      <w:tr w:rsidR="00C7639F" w14:paraId="69798DCA" w14:textId="77777777" w:rsidTr="00B76772">
        <w:tc>
          <w:tcPr>
            <w:tcW w:w="4225" w:type="dxa"/>
            <w:vAlign w:val="center"/>
          </w:tcPr>
          <w:p w14:paraId="1AB86D29" w14:textId="3FC284D4" w:rsidR="009054A1" w:rsidRPr="00353075" w:rsidRDefault="009054A1" w:rsidP="00B76772">
            <w:pPr>
              <w:keepNext/>
              <w:jc w:val="center"/>
              <w:rPr>
                <w:rFonts w:asciiTheme="majorBidi" w:hAnsiTheme="majorBidi" w:cstheme="majorBidi"/>
                <w:b/>
                <w:bCs/>
                <w:sz w:val="20"/>
                <w:szCs w:val="20"/>
              </w:rPr>
            </w:pPr>
            <w:r>
              <w:rPr>
                <w:rFonts w:asciiTheme="majorBidi" w:hAnsiTheme="majorBidi" w:cstheme="majorBidi"/>
                <w:b/>
                <w:bCs/>
                <w:sz w:val="20"/>
                <w:szCs w:val="20"/>
                <w:lang w:val="fr"/>
              </w:rPr>
              <w:t>Description</w:t>
            </w:r>
          </w:p>
        </w:tc>
        <w:tc>
          <w:tcPr>
            <w:tcW w:w="1350" w:type="dxa"/>
            <w:vAlign w:val="bottom"/>
          </w:tcPr>
          <w:p w14:paraId="30408EE5" w14:textId="7D30B491" w:rsidR="009054A1" w:rsidRPr="00353075" w:rsidRDefault="009054A1" w:rsidP="00B76772">
            <w:pPr>
              <w:keepNext/>
              <w:jc w:val="center"/>
              <w:rPr>
                <w:rFonts w:asciiTheme="majorBidi" w:hAnsiTheme="majorBidi" w:cstheme="majorBidi"/>
                <w:b/>
                <w:bCs/>
                <w:sz w:val="20"/>
                <w:szCs w:val="20"/>
              </w:rPr>
            </w:pPr>
            <w:r>
              <w:rPr>
                <w:rFonts w:asciiTheme="majorBidi" w:hAnsiTheme="majorBidi" w:cstheme="majorBidi"/>
                <w:b/>
                <w:bCs/>
                <w:sz w:val="20"/>
                <w:szCs w:val="20"/>
                <w:lang w:val="fr"/>
              </w:rPr>
              <w:t>81</w:t>
            </w:r>
            <w:r>
              <w:rPr>
                <w:rFonts w:asciiTheme="majorBidi" w:hAnsiTheme="majorBidi" w:cstheme="majorBidi"/>
                <w:b/>
                <w:bCs/>
                <w:sz w:val="20"/>
                <w:szCs w:val="20"/>
                <w:vertAlign w:val="superscript"/>
                <w:lang w:val="fr"/>
              </w:rPr>
              <w:t>e</w:t>
            </w:r>
            <w:r>
              <w:rPr>
                <w:rFonts w:asciiTheme="majorBidi" w:hAnsiTheme="majorBidi" w:cstheme="majorBidi"/>
                <w:b/>
                <w:bCs/>
                <w:sz w:val="20"/>
                <w:szCs w:val="20"/>
                <w:lang w:val="fr"/>
              </w:rPr>
              <w:t> réunion</w:t>
            </w:r>
          </w:p>
        </w:tc>
        <w:tc>
          <w:tcPr>
            <w:tcW w:w="1350" w:type="dxa"/>
            <w:vAlign w:val="bottom"/>
          </w:tcPr>
          <w:p w14:paraId="37B6A83B" w14:textId="508C1955" w:rsidR="009054A1" w:rsidRPr="00353075" w:rsidRDefault="009054A1" w:rsidP="00B76772">
            <w:pPr>
              <w:keepNext/>
              <w:jc w:val="center"/>
              <w:rPr>
                <w:rFonts w:asciiTheme="majorBidi" w:hAnsiTheme="majorBidi" w:cstheme="majorBidi"/>
                <w:b/>
                <w:bCs/>
                <w:sz w:val="20"/>
                <w:szCs w:val="20"/>
              </w:rPr>
            </w:pPr>
            <w:r>
              <w:rPr>
                <w:rFonts w:asciiTheme="majorBidi" w:hAnsiTheme="majorBidi" w:cstheme="majorBidi"/>
                <w:b/>
                <w:bCs/>
                <w:sz w:val="20"/>
                <w:szCs w:val="20"/>
                <w:lang w:val="fr"/>
              </w:rPr>
              <w:t>92</w:t>
            </w:r>
            <w:r>
              <w:rPr>
                <w:rFonts w:asciiTheme="majorBidi" w:hAnsiTheme="majorBidi" w:cstheme="majorBidi"/>
                <w:b/>
                <w:bCs/>
                <w:sz w:val="20"/>
                <w:szCs w:val="20"/>
                <w:vertAlign w:val="superscript"/>
                <w:lang w:val="fr"/>
              </w:rPr>
              <w:t>e</w:t>
            </w:r>
            <w:r>
              <w:rPr>
                <w:rFonts w:asciiTheme="majorBidi" w:hAnsiTheme="majorBidi" w:cstheme="majorBidi"/>
                <w:b/>
                <w:bCs/>
                <w:sz w:val="20"/>
                <w:szCs w:val="20"/>
                <w:lang w:val="fr"/>
              </w:rPr>
              <w:t> réunion</w:t>
            </w:r>
          </w:p>
        </w:tc>
        <w:tc>
          <w:tcPr>
            <w:tcW w:w="1170" w:type="dxa"/>
            <w:vAlign w:val="bottom"/>
          </w:tcPr>
          <w:p w14:paraId="7560AC62" w14:textId="14E132C6" w:rsidR="009054A1" w:rsidRPr="00353075" w:rsidRDefault="009054A1" w:rsidP="00B76772">
            <w:pPr>
              <w:keepNext/>
              <w:jc w:val="center"/>
              <w:rPr>
                <w:rFonts w:asciiTheme="majorBidi" w:hAnsiTheme="majorBidi" w:cstheme="majorBidi"/>
                <w:b/>
                <w:bCs/>
                <w:sz w:val="20"/>
                <w:szCs w:val="20"/>
              </w:rPr>
            </w:pPr>
            <w:r>
              <w:rPr>
                <w:rFonts w:asciiTheme="majorBidi" w:hAnsiTheme="majorBidi" w:cstheme="majorBidi"/>
                <w:b/>
                <w:bCs/>
                <w:sz w:val="20"/>
                <w:szCs w:val="20"/>
                <w:lang w:val="fr"/>
              </w:rPr>
              <w:t>Écart</w:t>
            </w:r>
          </w:p>
        </w:tc>
        <w:tc>
          <w:tcPr>
            <w:tcW w:w="1255" w:type="dxa"/>
            <w:vAlign w:val="bottom"/>
          </w:tcPr>
          <w:p w14:paraId="18C21A59" w14:textId="0AC5D378" w:rsidR="009054A1" w:rsidRPr="00353075" w:rsidRDefault="009054A1" w:rsidP="00B76772">
            <w:pPr>
              <w:keepNext/>
              <w:jc w:val="center"/>
              <w:rPr>
                <w:rFonts w:asciiTheme="majorBidi" w:hAnsiTheme="majorBidi" w:cstheme="majorBidi"/>
                <w:b/>
                <w:bCs/>
                <w:sz w:val="20"/>
                <w:szCs w:val="20"/>
              </w:rPr>
            </w:pPr>
            <w:r>
              <w:rPr>
                <w:rFonts w:asciiTheme="majorBidi" w:hAnsiTheme="majorBidi" w:cstheme="majorBidi"/>
                <w:b/>
                <w:bCs/>
                <w:sz w:val="20"/>
                <w:szCs w:val="20"/>
                <w:lang w:val="fr"/>
              </w:rPr>
              <w:t>Pourcentage</w:t>
            </w:r>
          </w:p>
        </w:tc>
      </w:tr>
      <w:tr w:rsidR="00C7639F" w14:paraId="5A93C4BB" w14:textId="77777777" w:rsidTr="00B76772">
        <w:tc>
          <w:tcPr>
            <w:tcW w:w="4225" w:type="dxa"/>
            <w:vAlign w:val="bottom"/>
          </w:tcPr>
          <w:p w14:paraId="774166D4" w14:textId="246E964E" w:rsidR="009054A1" w:rsidRPr="00353075" w:rsidRDefault="009054A1" w:rsidP="00B76772">
            <w:pPr>
              <w:jc w:val="left"/>
              <w:rPr>
                <w:rFonts w:asciiTheme="majorBidi" w:hAnsiTheme="majorBidi" w:cstheme="majorBidi"/>
                <w:b/>
                <w:bCs/>
                <w:sz w:val="20"/>
                <w:szCs w:val="20"/>
              </w:rPr>
            </w:pPr>
            <w:r>
              <w:rPr>
                <w:rFonts w:asciiTheme="majorBidi" w:hAnsiTheme="majorBidi" w:cstheme="majorBidi"/>
                <w:sz w:val="20"/>
                <w:szCs w:val="20"/>
                <w:lang w:val="fr"/>
              </w:rPr>
              <w:t>Nb d’interprètes</w:t>
            </w:r>
          </w:p>
        </w:tc>
        <w:tc>
          <w:tcPr>
            <w:tcW w:w="1350" w:type="dxa"/>
          </w:tcPr>
          <w:p w14:paraId="2312DB2A" w14:textId="326D3CE9"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13</w:t>
            </w:r>
          </w:p>
        </w:tc>
        <w:tc>
          <w:tcPr>
            <w:tcW w:w="1350" w:type="dxa"/>
          </w:tcPr>
          <w:p w14:paraId="256E8F62" w14:textId="06A87687"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17</w:t>
            </w:r>
          </w:p>
        </w:tc>
        <w:tc>
          <w:tcPr>
            <w:tcW w:w="1170" w:type="dxa"/>
          </w:tcPr>
          <w:p w14:paraId="1D7F7420" w14:textId="1E6595FF"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4</w:t>
            </w:r>
          </w:p>
        </w:tc>
        <w:tc>
          <w:tcPr>
            <w:tcW w:w="1255" w:type="dxa"/>
          </w:tcPr>
          <w:p w14:paraId="3D96BB14" w14:textId="624E625B"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31 %</w:t>
            </w:r>
          </w:p>
        </w:tc>
      </w:tr>
      <w:tr w:rsidR="00C7639F" w14:paraId="5C7F25F9" w14:textId="77777777" w:rsidTr="00B76772">
        <w:tc>
          <w:tcPr>
            <w:tcW w:w="4225" w:type="dxa"/>
            <w:vAlign w:val="bottom"/>
          </w:tcPr>
          <w:p w14:paraId="71EF2B4C" w14:textId="4188E748" w:rsidR="009054A1" w:rsidRPr="00353075" w:rsidRDefault="009054A1" w:rsidP="00B76772">
            <w:pPr>
              <w:jc w:val="left"/>
              <w:rPr>
                <w:rFonts w:asciiTheme="majorBidi" w:hAnsiTheme="majorBidi" w:cstheme="majorBidi"/>
                <w:b/>
                <w:bCs/>
                <w:sz w:val="20"/>
                <w:szCs w:val="20"/>
              </w:rPr>
            </w:pPr>
            <w:r>
              <w:rPr>
                <w:rFonts w:asciiTheme="majorBidi" w:hAnsiTheme="majorBidi" w:cstheme="majorBidi"/>
                <w:sz w:val="20"/>
                <w:szCs w:val="20"/>
                <w:lang w:val="fr"/>
              </w:rPr>
              <w:t>Nb de langues</w:t>
            </w:r>
          </w:p>
        </w:tc>
        <w:tc>
          <w:tcPr>
            <w:tcW w:w="1350" w:type="dxa"/>
          </w:tcPr>
          <w:p w14:paraId="7F5CFBFD" w14:textId="23C683F9"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4</w:t>
            </w:r>
          </w:p>
        </w:tc>
        <w:tc>
          <w:tcPr>
            <w:tcW w:w="1350" w:type="dxa"/>
          </w:tcPr>
          <w:p w14:paraId="2D3C2301" w14:textId="07D7C4E1"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5</w:t>
            </w:r>
          </w:p>
        </w:tc>
        <w:tc>
          <w:tcPr>
            <w:tcW w:w="1170" w:type="dxa"/>
          </w:tcPr>
          <w:p w14:paraId="7717AE35" w14:textId="3A3816BA"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1</w:t>
            </w:r>
          </w:p>
        </w:tc>
        <w:tc>
          <w:tcPr>
            <w:tcW w:w="1255" w:type="dxa"/>
          </w:tcPr>
          <w:p w14:paraId="62832714" w14:textId="74202D00"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25 %</w:t>
            </w:r>
          </w:p>
        </w:tc>
      </w:tr>
      <w:tr w:rsidR="00C7639F" w14:paraId="5E3AA4B2" w14:textId="77777777" w:rsidTr="00B76772">
        <w:tc>
          <w:tcPr>
            <w:tcW w:w="4225" w:type="dxa"/>
            <w:vAlign w:val="bottom"/>
          </w:tcPr>
          <w:p w14:paraId="14E09707" w14:textId="3C1D90CB" w:rsidR="009054A1" w:rsidRPr="00353075" w:rsidRDefault="009054A1" w:rsidP="00B76772">
            <w:pPr>
              <w:jc w:val="left"/>
              <w:rPr>
                <w:rFonts w:asciiTheme="majorBidi" w:hAnsiTheme="majorBidi" w:cstheme="majorBidi"/>
                <w:b/>
                <w:bCs/>
                <w:sz w:val="20"/>
                <w:szCs w:val="20"/>
              </w:rPr>
            </w:pPr>
            <w:r>
              <w:rPr>
                <w:rFonts w:asciiTheme="majorBidi" w:hAnsiTheme="majorBidi" w:cstheme="majorBidi"/>
                <w:sz w:val="20"/>
                <w:szCs w:val="20"/>
                <w:lang w:val="fr"/>
              </w:rPr>
              <w:t xml:space="preserve">Frais de voyage </w:t>
            </w:r>
          </w:p>
        </w:tc>
        <w:tc>
          <w:tcPr>
            <w:tcW w:w="1350" w:type="dxa"/>
          </w:tcPr>
          <w:p w14:paraId="070EABA8" w14:textId="03A152D8"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24 436</w:t>
            </w:r>
          </w:p>
        </w:tc>
        <w:tc>
          <w:tcPr>
            <w:tcW w:w="1350" w:type="dxa"/>
          </w:tcPr>
          <w:p w14:paraId="58DC03C7" w14:textId="19595B7F"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56 654</w:t>
            </w:r>
          </w:p>
        </w:tc>
        <w:tc>
          <w:tcPr>
            <w:tcW w:w="1170" w:type="dxa"/>
          </w:tcPr>
          <w:p w14:paraId="0B89C888" w14:textId="3FFF3796"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32 218</w:t>
            </w:r>
          </w:p>
        </w:tc>
        <w:tc>
          <w:tcPr>
            <w:tcW w:w="1255" w:type="dxa"/>
          </w:tcPr>
          <w:p w14:paraId="3FDEB7B6" w14:textId="116B4114"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132 %</w:t>
            </w:r>
          </w:p>
        </w:tc>
      </w:tr>
      <w:tr w:rsidR="00C7639F" w14:paraId="17D2A209" w14:textId="77777777" w:rsidTr="00B76772">
        <w:tc>
          <w:tcPr>
            <w:tcW w:w="4225" w:type="dxa"/>
            <w:vAlign w:val="bottom"/>
          </w:tcPr>
          <w:p w14:paraId="0ACD29DE" w14:textId="24AE33DF" w:rsidR="009054A1" w:rsidRPr="00A33695" w:rsidRDefault="009054A1" w:rsidP="00B76772">
            <w:pPr>
              <w:jc w:val="left"/>
              <w:rPr>
                <w:rFonts w:asciiTheme="majorBidi" w:hAnsiTheme="majorBidi" w:cstheme="majorBidi"/>
                <w:b/>
                <w:bCs/>
                <w:sz w:val="20"/>
                <w:szCs w:val="20"/>
                <w:lang w:val="fr-FR"/>
              </w:rPr>
            </w:pPr>
            <w:r>
              <w:rPr>
                <w:rFonts w:asciiTheme="majorBidi" w:hAnsiTheme="majorBidi" w:cstheme="majorBidi"/>
                <w:sz w:val="20"/>
                <w:szCs w:val="20"/>
                <w:lang w:val="fr"/>
              </w:rPr>
              <w:t>Coût réel de l’interprétation ($US)</w:t>
            </w:r>
          </w:p>
        </w:tc>
        <w:tc>
          <w:tcPr>
            <w:tcW w:w="1350" w:type="dxa"/>
          </w:tcPr>
          <w:p w14:paraId="7BCBDE05" w14:textId="4C552411"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45 500</w:t>
            </w:r>
          </w:p>
        </w:tc>
        <w:tc>
          <w:tcPr>
            <w:tcW w:w="1350" w:type="dxa"/>
          </w:tcPr>
          <w:p w14:paraId="571164BE" w14:textId="746AC52A"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62 475</w:t>
            </w:r>
          </w:p>
        </w:tc>
        <w:tc>
          <w:tcPr>
            <w:tcW w:w="1170" w:type="dxa"/>
          </w:tcPr>
          <w:p w14:paraId="5152C1D6" w14:textId="6AA63310"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16 975</w:t>
            </w:r>
          </w:p>
        </w:tc>
        <w:tc>
          <w:tcPr>
            <w:tcW w:w="1255" w:type="dxa"/>
          </w:tcPr>
          <w:p w14:paraId="6EE30F66" w14:textId="5AAC5B47"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37 %</w:t>
            </w:r>
          </w:p>
        </w:tc>
      </w:tr>
      <w:tr w:rsidR="00C7639F" w14:paraId="20AE978A" w14:textId="77777777" w:rsidTr="00B76772">
        <w:tc>
          <w:tcPr>
            <w:tcW w:w="4225" w:type="dxa"/>
            <w:vAlign w:val="bottom"/>
          </w:tcPr>
          <w:p w14:paraId="069EEEFE" w14:textId="29B4B90F" w:rsidR="009054A1" w:rsidRPr="00A33695" w:rsidRDefault="009054A1" w:rsidP="00B76772">
            <w:pPr>
              <w:jc w:val="left"/>
              <w:rPr>
                <w:rFonts w:asciiTheme="majorBidi" w:hAnsiTheme="majorBidi" w:cstheme="majorBidi"/>
                <w:b/>
                <w:bCs/>
                <w:sz w:val="20"/>
                <w:szCs w:val="20"/>
                <w:lang w:val="fr-FR"/>
              </w:rPr>
            </w:pPr>
            <w:r>
              <w:rPr>
                <w:rFonts w:asciiTheme="majorBidi" w:hAnsiTheme="majorBidi" w:cstheme="majorBidi"/>
                <w:sz w:val="20"/>
                <w:szCs w:val="20"/>
                <w:lang w:val="fr"/>
              </w:rPr>
              <w:t>Coût moyen par interprète (voyages compris) ($US)</w:t>
            </w:r>
          </w:p>
        </w:tc>
        <w:tc>
          <w:tcPr>
            <w:tcW w:w="1350" w:type="dxa"/>
          </w:tcPr>
          <w:p w14:paraId="1A4330D6" w14:textId="626CD823"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5 380</w:t>
            </w:r>
          </w:p>
        </w:tc>
        <w:tc>
          <w:tcPr>
            <w:tcW w:w="1350" w:type="dxa"/>
          </w:tcPr>
          <w:p w14:paraId="1EB53BD0" w14:textId="01BF8CB1"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7 008</w:t>
            </w:r>
          </w:p>
        </w:tc>
        <w:tc>
          <w:tcPr>
            <w:tcW w:w="1170" w:type="dxa"/>
          </w:tcPr>
          <w:p w14:paraId="29C46BA3" w14:textId="35AF46F9"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1 628</w:t>
            </w:r>
          </w:p>
        </w:tc>
        <w:tc>
          <w:tcPr>
            <w:tcW w:w="1255" w:type="dxa"/>
          </w:tcPr>
          <w:p w14:paraId="6F621438" w14:textId="2136A9C8" w:rsidR="009054A1" w:rsidRPr="00353075" w:rsidRDefault="009054A1" w:rsidP="00B76772">
            <w:pPr>
              <w:jc w:val="center"/>
              <w:rPr>
                <w:rFonts w:asciiTheme="majorBidi" w:hAnsiTheme="majorBidi" w:cstheme="majorBidi"/>
                <w:b/>
                <w:bCs/>
                <w:sz w:val="20"/>
                <w:szCs w:val="20"/>
              </w:rPr>
            </w:pPr>
            <w:r>
              <w:rPr>
                <w:rFonts w:asciiTheme="majorBidi" w:hAnsiTheme="majorBidi" w:cstheme="majorBidi"/>
                <w:sz w:val="20"/>
                <w:szCs w:val="20"/>
                <w:lang w:val="fr"/>
              </w:rPr>
              <w:t>30 %</w:t>
            </w:r>
          </w:p>
        </w:tc>
      </w:tr>
    </w:tbl>
    <w:p w14:paraId="5E3CF00D" w14:textId="77777777" w:rsidR="00BA0ED2" w:rsidRPr="001D66E2" w:rsidRDefault="00BA0ED2" w:rsidP="00B76772"/>
    <w:p w14:paraId="78B7E11E" w14:textId="77777777" w:rsidR="004974E6" w:rsidRPr="00BD4837" w:rsidRDefault="004974E6" w:rsidP="00863DAE">
      <w:pPr>
        <w:keepLines/>
      </w:pPr>
      <w:r>
        <w:rPr>
          <w:i/>
          <w:iCs/>
          <w:lang w:val="fr"/>
        </w:rPr>
        <w:t>Rédaction des rapports</w:t>
      </w:r>
    </w:p>
    <w:p w14:paraId="3E383B63" w14:textId="77777777" w:rsidR="004F6985" w:rsidRDefault="004F6985" w:rsidP="00C7639F"/>
    <w:p w14:paraId="42363F03" w14:textId="5DFA3F4A" w:rsidR="009014C6" w:rsidRPr="00A33695" w:rsidRDefault="009014C6" w:rsidP="00902A5F">
      <w:pPr>
        <w:pStyle w:val="Heading1"/>
        <w:spacing w:after="0"/>
        <w:rPr>
          <w:lang w:val="fr-FR"/>
        </w:rPr>
      </w:pPr>
      <w:r>
        <w:rPr>
          <w:lang w:val="fr"/>
        </w:rPr>
        <w:t>Le budget révisé proposé pour la rédaction des rapports est de 43 909 $US et repose sur le coût moyen réel de la 92</w:t>
      </w:r>
      <w:r>
        <w:rPr>
          <w:vertAlign w:val="superscript"/>
          <w:lang w:val="fr"/>
        </w:rPr>
        <w:t>e</w:t>
      </w:r>
      <w:r>
        <w:rPr>
          <w:lang w:val="fr"/>
        </w:rPr>
        <w:t> réunion majoré d’un taux d’inflation de 3 %. Le tableau 8 compare le coût de la rédaction des rapports entre la 81</w:t>
      </w:r>
      <w:r>
        <w:rPr>
          <w:vertAlign w:val="superscript"/>
          <w:lang w:val="fr"/>
        </w:rPr>
        <w:t>e</w:t>
      </w:r>
      <w:r>
        <w:rPr>
          <w:lang w:val="fr"/>
        </w:rPr>
        <w:t> réunion, en 2018, et la 92</w:t>
      </w:r>
      <w:r>
        <w:rPr>
          <w:vertAlign w:val="superscript"/>
          <w:lang w:val="fr"/>
        </w:rPr>
        <w:t>e</w:t>
      </w:r>
      <w:r>
        <w:rPr>
          <w:lang w:val="fr"/>
        </w:rPr>
        <w:t> réunion, en 2023. Les ressources supplémentaires sont principalement liées à l’augmentation des barèmes des traitements, ainsi qu’à l’impact de l’inflation sur les prix des billets d’avion et à l’augmentation des taux de l’indemnité journalière de subsistance.</w:t>
      </w:r>
    </w:p>
    <w:p w14:paraId="5A6AB628" w14:textId="77777777" w:rsidR="00326D5B" w:rsidRPr="00A33695" w:rsidRDefault="00326D5B" w:rsidP="00326D5B">
      <w:pPr>
        <w:rPr>
          <w:lang w:val="fr-FR"/>
        </w:rPr>
      </w:pPr>
    </w:p>
    <w:p w14:paraId="24DFF574" w14:textId="600EC24D" w:rsidR="00653129" w:rsidRPr="00A33695" w:rsidRDefault="00653129" w:rsidP="00653129">
      <w:pPr>
        <w:spacing w:after="60"/>
        <w:rPr>
          <w:b/>
          <w:bCs/>
          <w:sz w:val="21"/>
          <w:szCs w:val="21"/>
          <w:lang w:val="fr-FR"/>
        </w:rPr>
      </w:pPr>
      <w:r>
        <w:rPr>
          <w:b/>
          <w:bCs/>
          <w:sz w:val="21"/>
          <w:szCs w:val="21"/>
          <w:lang w:val="fr"/>
        </w:rPr>
        <w:t>Tableau 8 : Comparaison des coûts de la rédaction des rapports (81</w:t>
      </w:r>
      <w:r>
        <w:rPr>
          <w:b/>
          <w:bCs/>
          <w:sz w:val="21"/>
          <w:szCs w:val="21"/>
          <w:vertAlign w:val="superscript"/>
          <w:lang w:val="fr"/>
        </w:rPr>
        <w:t>e</w:t>
      </w:r>
      <w:r>
        <w:rPr>
          <w:b/>
          <w:bCs/>
          <w:sz w:val="21"/>
          <w:szCs w:val="21"/>
          <w:lang w:val="fr"/>
        </w:rPr>
        <w:t xml:space="preserve"> et 92</w:t>
      </w:r>
      <w:r>
        <w:rPr>
          <w:b/>
          <w:bCs/>
          <w:sz w:val="21"/>
          <w:szCs w:val="21"/>
          <w:vertAlign w:val="superscript"/>
          <w:lang w:val="fr"/>
        </w:rPr>
        <w:t>e</w:t>
      </w:r>
      <w:r>
        <w:rPr>
          <w:b/>
          <w:bCs/>
          <w:sz w:val="21"/>
          <w:szCs w:val="21"/>
          <w:lang w:val="fr"/>
        </w:rPr>
        <w:t> réunions) ($US)</w:t>
      </w:r>
    </w:p>
    <w:tbl>
      <w:tblPr>
        <w:tblStyle w:val="TableGrid"/>
        <w:tblW w:w="0" w:type="auto"/>
        <w:tblLook w:val="04A0" w:firstRow="1" w:lastRow="0" w:firstColumn="1" w:lastColumn="0" w:noHBand="0" w:noVBand="1"/>
      </w:tblPr>
      <w:tblGrid>
        <w:gridCol w:w="4315"/>
        <w:gridCol w:w="1260"/>
        <w:gridCol w:w="1350"/>
        <w:gridCol w:w="1080"/>
        <w:gridCol w:w="1345"/>
      </w:tblGrid>
      <w:tr w:rsidR="00C7639F" w14:paraId="32D9281C" w14:textId="77777777" w:rsidTr="00647E40">
        <w:tc>
          <w:tcPr>
            <w:tcW w:w="4315" w:type="dxa"/>
            <w:vAlign w:val="center"/>
          </w:tcPr>
          <w:p w14:paraId="735A6632" w14:textId="2446E451" w:rsidR="00863C3B" w:rsidRPr="00353075" w:rsidRDefault="00863C3B" w:rsidP="00647E40">
            <w:pPr>
              <w:rPr>
                <w:rFonts w:asciiTheme="majorBidi" w:hAnsiTheme="majorBidi" w:cstheme="majorBidi"/>
              </w:rPr>
            </w:pPr>
            <w:r>
              <w:rPr>
                <w:rFonts w:asciiTheme="majorBidi" w:hAnsiTheme="majorBidi" w:cstheme="majorBidi"/>
                <w:b/>
                <w:bCs/>
                <w:sz w:val="20"/>
                <w:szCs w:val="20"/>
                <w:lang w:val="fr"/>
              </w:rPr>
              <w:t>Description</w:t>
            </w:r>
          </w:p>
        </w:tc>
        <w:tc>
          <w:tcPr>
            <w:tcW w:w="1260" w:type="dxa"/>
            <w:vAlign w:val="bottom"/>
          </w:tcPr>
          <w:p w14:paraId="6E0F7237" w14:textId="5504FDBD" w:rsidR="00863C3B" w:rsidRPr="00353075" w:rsidRDefault="00863C3B" w:rsidP="00647E40">
            <w:pPr>
              <w:jc w:val="center"/>
              <w:rPr>
                <w:rFonts w:asciiTheme="majorBidi" w:hAnsiTheme="majorBidi" w:cstheme="majorBidi"/>
              </w:rPr>
            </w:pPr>
            <w:r>
              <w:rPr>
                <w:rFonts w:asciiTheme="majorBidi" w:hAnsiTheme="majorBidi" w:cstheme="majorBidi"/>
                <w:b/>
                <w:bCs/>
                <w:sz w:val="20"/>
                <w:szCs w:val="20"/>
                <w:lang w:val="fr"/>
              </w:rPr>
              <w:t>81</w:t>
            </w:r>
            <w:r>
              <w:rPr>
                <w:rFonts w:asciiTheme="majorBidi" w:hAnsiTheme="majorBidi" w:cstheme="majorBidi"/>
                <w:b/>
                <w:bCs/>
                <w:sz w:val="20"/>
                <w:szCs w:val="20"/>
                <w:vertAlign w:val="superscript"/>
                <w:lang w:val="fr"/>
              </w:rPr>
              <w:t>e</w:t>
            </w:r>
            <w:r>
              <w:rPr>
                <w:rFonts w:asciiTheme="majorBidi" w:hAnsiTheme="majorBidi" w:cstheme="majorBidi"/>
                <w:b/>
                <w:bCs/>
                <w:sz w:val="20"/>
                <w:szCs w:val="20"/>
                <w:lang w:val="fr"/>
              </w:rPr>
              <w:t> réunion</w:t>
            </w:r>
          </w:p>
        </w:tc>
        <w:tc>
          <w:tcPr>
            <w:tcW w:w="1350" w:type="dxa"/>
            <w:vAlign w:val="bottom"/>
          </w:tcPr>
          <w:p w14:paraId="619D911A" w14:textId="3B871C78" w:rsidR="00863C3B" w:rsidRPr="00353075" w:rsidRDefault="00863C3B" w:rsidP="00647E40">
            <w:pPr>
              <w:jc w:val="center"/>
              <w:rPr>
                <w:rFonts w:asciiTheme="majorBidi" w:hAnsiTheme="majorBidi" w:cstheme="majorBidi"/>
              </w:rPr>
            </w:pPr>
            <w:r>
              <w:rPr>
                <w:rFonts w:asciiTheme="majorBidi" w:hAnsiTheme="majorBidi" w:cstheme="majorBidi"/>
                <w:b/>
                <w:bCs/>
                <w:sz w:val="20"/>
                <w:szCs w:val="20"/>
                <w:lang w:val="fr"/>
              </w:rPr>
              <w:t>92</w:t>
            </w:r>
            <w:r>
              <w:rPr>
                <w:rFonts w:asciiTheme="majorBidi" w:hAnsiTheme="majorBidi" w:cstheme="majorBidi"/>
                <w:b/>
                <w:bCs/>
                <w:sz w:val="20"/>
                <w:szCs w:val="20"/>
                <w:vertAlign w:val="superscript"/>
                <w:lang w:val="fr"/>
              </w:rPr>
              <w:t>e</w:t>
            </w:r>
            <w:r>
              <w:rPr>
                <w:rFonts w:asciiTheme="majorBidi" w:hAnsiTheme="majorBidi" w:cstheme="majorBidi"/>
                <w:b/>
                <w:bCs/>
                <w:sz w:val="20"/>
                <w:szCs w:val="20"/>
                <w:lang w:val="fr"/>
              </w:rPr>
              <w:t> réunion</w:t>
            </w:r>
          </w:p>
        </w:tc>
        <w:tc>
          <w:tcPr>
            <w:tcW w:w="1080" w:type="dxa"/>
            <w:vAlign w:val="bottom"/>
          </w:tcPr>
          <w:p w14:paraId="74D48CA7" w14:textId="4452B6BB" w:rsidR="00863C3B" w:rsidRPr="00353075" w:rsidRDefault="00863C3B" w:rsidP="00647E40">
            <w:pPr>
              <w:jc w:val="center"/>
              <w:rPr>
                <w:rFonts w:asciiTheme="majorBidi" w:hAnsiTheme="majorBidi" w:cstheme="majorBidi"/>
              </w:rPr>
            </w:pPr>
            <w:r>
              <w:rPr>
                <w:rFonts w:asciiTheme="majorBidi" w:hAnsiTheme="majorBidi" w:cstheme="majorBidi"/>
                <w:b/>
                <w:bCs/>
                <w:sz w:val="20"/>
                <w:szCs w:val="20"/>
                <w:lang w:val="fr"/>
              </w:rPr>
              <w:t>Écart</w:t>
            </w:r>
          </w:p>
        </w:tc>
        <w:tc>
          <w:tcPr>
            <w:tcW w:w="1345" w:type="dxa"/>
            <w:vAlign w:val="bottom"/>
          </w:tcPr>
          <w:p w14:paraId="1924C653" w14:textId="79A00246" w:rsidR="00863C3B" w:rsidRPr="00353075" w:rsidRDefault="00863C3B" w:rsidP="00647E40">
            <w:pPr>
              <w:jc w:val="center"/>
              <w:rPr>
                <w:rFonts w:asciiTheme="majorBidi" w:hAnsiTheme="majorBidi" w:cstheme="majorBidi"/>
              </w:rPr>
            </w:pPr>
            <w:r>
              <w:rPr>
                <w:rFonts w:asciiTheme="majorBidi" w:hAnsiTheme="majorBidi" w:cstheme="majorBidi"/>
                <w:b/>
                <w:bCs/>
                <w:sz w:val="20"/>
                <w:szCs w:val="20"/>
                <w:lang w:val="fr"/>
              </w:rPr>
              <w:t>Pourcentage</w:t>
            </w:r>
          </w:p>
        </w:tc>
      </w:tr>
      <w:tr w:rsidR="00C7639F" w14:paraId="324EBF4E" w14:textId="77777777" w:rsidTr="00647E40">
        <w:tc>
          <w:tcPr>
            <w:tcW w:w="4315" w:type="dxa"/>
            <w:vAlign w:val="bottom"/>
          </w:tcPr>
          <w:p w14:paraId="4FE4785D" w14:textId="4EB1C679" w:rsidR="00863C3B" w:rsidRPr="00A33695" w:rsidRDefault="00863C3B" w:rsidP="00647E40">
            <w:pPr>
              <w:jc w:val="left"/>
              <w:rPr>
                <w:rFonts w:asciiTheme="majorBidi" w:hAnsiTheme="majorBidi" w:cstheme="majorBidi"/>
                <w:lang w:val="fr-FR"/>
              </w:rPr>
            </w:pPr>
            <w:r>
              <w:rPr>
                <w:rFonts w:asciiTheme="majorBidi" w:hAnsiTheme="majorBidi" w:cstheme="majorBidi"/>
                <w:sz w:val="20"/>
                <w:szCs w:val="20"/>
                <w:lang w:val="fr"/>
              </w:rPr>
              <w:t>Nb de rédacteurs de rapports</w:t>
            </w:r>
          </w:p>
        </w:tc>
        <w:tc>
          <w:tcPr>
            <w:tcW w:w="1260" w:type="dxa"/>
            <w:vAlign w:val="center"/>
          </w:tcPr>
          <w:p w14:paraId="0AEA587D" w14:textId="513D59B8"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5</w:t>
            </w:r>
          </w:p>
        </w:tc>
        <w:tc>
          <w:tcPr>
            <w:tcW w:w="1350" w:type="dxa"/>
            <w:vAlign w:val="center"/>
          </w:tcPr>
          <w:p w14:paraId="5B515893" w14:textId="212DFA61"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5</w:t>
            </w:r>
          </w:p>
        </w:tc>
        <w:tc>
          <w:tcPr>
            <w:tcW w:w="1080" w:type="dxa"/>
            <w:vAlign w:val="center"/>
          </w:tcPr>
          <w:p w14:paraId="5ABFDCD6" w14:textId="3438F6A8"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0</w:t>
            </w:r>
          </w:p>
        </w:tc>
        <w:tc>
          <w:tcPr>
            <w:tcW w:w="1345" w:type="dxa"/>
            <w:vAlign w:val="center"/>
          </w:tcPr>
          <w:p w14:paraId="0D87EAFE" w14:textId="0A8425A7"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0 %</w:t>
            </w:r>
          </w:p>
        </w:tc>
      </w:tr>
      <w:tr w:rsidR="00C7639F" w14:paraId="79F7CAB6" w14:textId="77777777" w:rsidTr="00647E40">
        <w:tc>
          <w:tcPr>
            <w:tcW w:w="4315" w:type="dxa"/>
            <w:vAlign w:val="bottom"/>
          </w:tcPr>
          <w:p w14:paraId="120DF38C" w14:textId="15180200" w:rsidR="00863C3B" w:rsidRPr="00353075" w:rsidRDefault="00863C3B" w:rsidP="00647E40">
            <w:pPr>
              <w:jc w:val="left"/>
              <w:rPr>
                <w:rFonts w:asciiTheme="majorBidi" w:hAnsiTheme="majorBidi" w:cstheme="majorBidi"/>
              </w:rPr>
            </w:pPr>
            <w:r>
              <w:rPr>
                <w:rFonts w:asciiTheme="majorBidi" w:hAnsiTheme="majorBidi" w:cstheme="majorBidi"/>
                <w:sz w:val="20"/>
                <w:szCs w:val="20"/>
                <w:lang w:val="fr"/>
              </w:rPr>
              <w:t xml:space="preserve">Frais de voyage </w:t>
            </w:r>
          </w:p>
        </w:tc>
        <w:tc>
          <w:tcPr>
            <w:tcW w:w="1260" w:type="dxa"/>
            <w:vAlign w:val="center"/>
          </w:tcPr>
          <w:p w14:paraId="3C44FE07" w14:textId="6A094E0B"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12 218</w:t>
            </w:r>
          </w:p>
        </w:tc>
        <w:tc>
          <w:tcPr>
            <w:tcW w:w="1350" w:type="dxa"/>
            <w:vAlign w:val="center"/>
          </w:tcPr>
          <w:p w14:paraId="3DD226EA" w14:textId="6B45C0D9"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22 662</w:t>
            </w:r>
          </w:p>
        </w:tc>
        <w:tc>
          <w:tcPr>
            <w:tcW w:w="1080" w:type="dxa"/>
            <w:vAlign w:val="center"/>
          </w:tcPr>
          <w:p w14:paraId="422BA6B7" w14:textId="31ABD79F"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10 444</w:t>
            </w:r>
          </w:p>
        </w:tc>
        <w:tc>
          <w:tcPr>
            <w:tcW w:w="1345" w:type="dxa"/>
            <w:vAlign w:val="center"/>
          </w:tcPr>
          <w:p w14:paraId="1FA78DCE" w14:textId="0AA532A4"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85 %</w:t>
            </w:r>
          </w:p>
        </w:tc>
      </w:tr>
      <w:tr w:rsidR="00C7639F" w14:paraId="7F62908F" w14:textId="77777777" w:rsidTr="00647E40">
        <w:tc>
          <w:tcPr>
            <w:tcW w:w="4315" w:type="dxa"/>
            <w:vAlign w:val="bottom"/>
          </w:tcPr>
          <w:p w14:paraId="32288EC5" w14:textId="242C3E3F" w:rsidR="00863C3B" w:rsidRPr="00A33695" w:rsidRDefault="00863C3B" w:rsidP="00647E40">
            <w:pPr>
              <w:jc w:val="left"/>
              <w:rPr>
                <w:rFonts w:asciiTheme="majorBidi" w:hAnsiTheme="majorBidi" w:cstheme="majorBidi"/>
                <w:lang w:val="fr-FR"/>
              </w:rPr>
            </w:pPr>
            <w:r>
              <w:rPr>
                <w:rFonts w:asciiTheme="majorBidi" w:hAnsiTheme="majorBidi" w:cstheme="majorBidi"/>
                <w:sz w:val="20"/>
                <w:szCs w:val="20"/>
                <w:lang w:val="fr"/>
              </w:rPr>
              <w:t>Coût réel de la rédaction des rapports ($US)</w:t>
            </w:r>
          </w:p>
        </w:tc>
        <w:tc>
          <w:tcPr>
            <w:tcW w:w="1260" w:type="dxa"/>
            <w:vAlign w:val="center"/>
          </w:tcPr>
          <w:p w14:paraId="58F9EFB6" w14:textId="1F94BED7"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14 352</w:t>
            </w:r>
          </w:p>
        </w:tc>
        <w:tc>
          <w:tcPr>
            <w:tcW w:w="1350" w:type="dxa"/>
            <w:vAlign w:val="center"/>
          </w:tcPr>
          <w:p w14:paraId="076DF249" w14:textId="03547395"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19 968</w:t>
            </w:r>
          </w:p>
        </w:tc>
        <w:tc>
          <w:tcPr>
            <w:tcW w:w="1080" w:type="dxa"/>
            <w:vAlign w:val="center"/>
          </w:tcPr>
          <w:p w14:paraId="1FF493D8" w14:textId="6B007A4B"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5 616</w:t>
            </w:r>
          </w:p>
        </w:tc>
        <w:tc>
          <w:tcPr>
            <w:tcW w:w="1345" w:type="dxa"/>
            <w:vAlign w:val="center"/>
          </w:tcPr>
          <w:p w14:paraId="04D8773A" w14:textId="7E946F2D"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39 %</w:t>
            </w:r>
          </w:p>
        </w:tc>
      </w:tr>
      <w:tr w:rsidR="00C7639F" w14:paraId="554EE932" w14:textId="77777777" w:rsidTr="00647E40">
        <w:tc>
          <w:tcPr>
            <w:tcW w:w="4315" w:type="dxa"/>
            <w:vAlign w:val="bottom"/>
          </w:tcPr>
          <w:p w14:paraId="0350A967" w14:textId="495BF525" w:rsidR="00863C3B" w:rsidRPr="00A33695" w:rsidRDefault="00863C3B" w:rsidP="00647E40">
            <w:pPr>
              <w:jc w:val="left"/>
              <w:rPr>
                <w:rFonts w:asciiTheme="majorBidi" w:hAnsiTheme="majorBidi" w:cstheme="majorBidi"/>
                <w:lang w:val="fr-FR"/>
              </w:rPr>
            </w:pPr>
            <w:r>
              <w:rPr>
                <w:rFonts w:asciiTheme="majorBidi" w:hAnsiTheme="majorBidi" w:cstheme="majorBidi"/>
                <w:sz w:val="20"/>
                <w:szCs w:val="20"/>
                <w:lang w:val="fr"/>
              </w:rPr>
              <w:t>Coût moyen par rédacteur de rapport (voyages compris) ($US)</w:t>
            </w:r>
          </w:p>
        </w:tc>
        <w:tc>
          <w:tcPr>
            <w:tcW w:w="1260" w:type="dxa"/>
          </w:tcPr>
          <w:p w14:paraId="487F73D0" w14:textId="0640E3D0"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5 314</w:t>
            </w:r>
          </w:p>
        </w:tc>
        <w:tc>
          <w:tcPr>
            <w:tcW w:w="1350" w:type="dxa"/>
          </w:tcPr>
          <w:p w14:paraId="5C8AD086" w14:textId="28BEA508"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8 526</w:t>
            </w:r>
          </w:p>
        </w:tc>
        <w:tc>
          <w:tcPr>
            <w:tcW w:w="1080" w:type="dxa"/>
          </w:tcPr>
          <w:p w14:paraId="546E8CFB" w14:textId="5DC02EBB"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3 212</w:t>
            </w:r>
          </w:p>
        </w:tc>
        <w:tc>
          <w:tcPr>
            <w:tcW w:w="1345" w:type="dxa"/>
          </w:tcPr>
          <w:p w14:paraId="30234D08" w14:textId="1F7A1AFE" w:rsidR="00863C3B" w:rsidRPr="00353075" w:rsidRDefault="00863C3B" w:rsidP="00647E40">
            <w:pPr>
              <w:jc w:val="center"/>
              <w:rPr>
                <w:rFonts w:asciiTheme="majorBidi" w:hAnsiTheme="majorBidi" w:cstheme="majorBidi"/>
              </w:rPr>
            </w:pPr>
            <w:r>
              <w:rPr>
                <w:rFonts w:asciiTheme="majorBidi" w:hAnsiTheme="majorBidi" w:cstheme="majorBidi"/>
                <w:sz w:val="20"/>
                <w:szCs w:val="20"/>
                <w:lang w:val="fr"/>
              </w:rPr>
              <w:t>60 %</w:t>
            </w:r>
          </w:p>
        </w:tc>
      </w:tr>
    </w:tbl>
    <w:p w14:paraId="1B767FA6" w14:textId="0B5AC81F" w:rsidR="00592D37" w:rsidRDefault="00592D37" w:rsidP="00592D37"/>
    <w:p w14:paraId="76374B1F" w14:textId="7F790ACD" w:rsidR="00FF6ECA" w:rsidRPr="00863DAE" w:rsidRDefault="00FF6ECA" w:rsidP="00353075">
      <w:pPr>
        <w:pStyle w:val="Heading2"/>
        <w:numPr>
          <w:ilvl w:val="1"/>
          <w:numId w:val="67"/>
        </w:numPr>
        <w:ind w:left="709" w:firstLine="11"/>
        <w:rPr>
          <w:u w:val="single"/>
        </w:rPr>
      </w:pPr>
      <w:r>
        <w:rPr>
          <w:u w:val="single"/>
          <w:lang w:val="fr"/>
        </w:rPr>
        <w:t>Accueil</w:t>
      </w:r>
    </w:p>
    <w:p w14:paraId="2875046E" w14:textId="045EFB61" w:rsidR="00F34FAE" w:rsidRPr="00A33695" w:rsidRDefault="00F34FAE" w:rsidP="00863DAE">
      <w:pPr>
        <w:pStyle w:val="Heading1"/>
        <w:spacing w:after="0"/>
        <w:rPr>
          <w:lang w:val="fr-FR"/>
        </w:rPr>
      </w:pPr>
      <w:r>
        <w:rPr>
          <w:lang w:val="fr"/>
        </w:rPr>
        <w:t>Le budget révisé proposé pour les services d’accueil s’élève à 35 200 $US. Il est détaillé au tableau 9. Les crédits prévus pour les services d’accueil dans le cadre des réunions du Comité exécutif prévoient 150 personnes et une réception, ainsi que du café/thé, de l’eau et des pâtisseries pendant 5 jours. Les services d’accueil pour la réunion de coordination interagences prévoient une réception pour 35 personnes. Ces estimations sont basées sur le coût moyen réel de la 92</w:t>
      </w:r>
      <w:r>
        <w:rPr>
          <w:vertAlign w:val="superscript"/>
          <w:lang w:val="fr"/>
        </w:rPr>
        <w:t>e</w:t>
      </w:r>
      <w:r>
        <w:rPr>
          <w:lang w:val="fr"/>
        </w:rPr>
        <w:t> réunion et sur l’accord à long terme conclu entre le Secrétariat et l’OACI, en appliquant un taux d’inflation de 3 %.</w:t>
      </w:r>
    </w:p>
    <w:p w14:paraId="67A7B532" w14:textId="77777777" w:rsidR="00F1733A" w:rsidRPr="00A33695" w:rsidRDefault="00F1733A" w:rsidP="00F1733A">
      <w:pPr>
        <w:pStyle w:val="ListParagraph"/>
        <w:spacing w:after="60"/>
        <w:ind w:left="0"/>
        <w:rPr>
          <w:b/>
          <w:bCs/>
          <w:sz w:val="21"/>
          <w:szCs w:val="21"/>
          <w:lang w:val="fr-FR"/>
        </w:rPr>
      </w:pPr>
    </w:p>
    <w:p w14:paraId="41256A13" w14:textId="7F57FB77" w:rsidR="00F1733A" w:rsidRPr="00A33695" w:rsidRDefault="00F1733A" w:rsidP="00863DAE">
      <w:pPr>
        <w:pStyle w:val="ListParagraph"/>
        <w:spacing w:after="60"/>
        <w:ind w:left="0"/>
        <w:rPr>
          <w:lang w:val="fr-FR"/>
        </w:rPr>
      </w:pPr>
      <w:r>
        <w:rPr>
          <w:b/>
          <w:bCs/>
          <w:sz w:val="21"/>
          <w:szCs w:val="21"/>
          <w:lang w:val="fr"/>
        </w:rPr>
        <w:t>Tableau 9 : Budget estimé pour les services d’accueil pour l’année 2024 ($US)</w:t>
      </w:r>
    </w:p>
    <w:tbl>
      <w:tblPr>
        <w:tblStyle w:val="TableGrid"/>
        <w:tblW w:w="9351" w:type="dxa"/>
        <w:tblLook w:val="04A0" w:firstRow="1" w:lastRow="0" w:firstColumn="1" w:lastColumn="0" w:noHBand="0" w:noVBand="1"/>
      </w:tblPr>
      <w:tblGrid>
        <w:gridCol w:w="3595"/>
        <w:gridCol w:w="1530"/>
        <w:gridCol w:w="1350"/>
        <w:gridCol w:w="1441"/>
        <w:gridCol w:w="1435"/>
      </w:tblGrid>
      <w:tr w:rsidR="00B714D6" w14:paraId="3B3C90B4" w14:textId="77777777" w:rsidTr="00647E40">
        <w:tc>
          <w:tcPr>
            <w:tcW w:w="3595" w:type="dxa"/>
            <w:vAlign w:val="center"/>
          </w:tcPr>
          <w:p w14:paraId="57E6C3B4" w14:textId="1440F7ED" w:rsidR="00B714D6" w:rsidRPr="00353075" w:rsidRDefault="00B714D6" w:rsidP="00AF77CA">
            <w:pPr>
              <w:jc w:val="left"/>
              <w:rPr>
                <w:rFonts w:asciiTheme="majorBidi" w:hAnsiTheme="majorBidi" w:cstheme="majorBidi"/>
              </w:rPr>
            </w:pPr>
            <w:r>
              <w:rPr>
                <w:rFonts w:asciiTheme="majorBidi" w:hAnsiTheme="majorBidi" w:cstheme="majorBidi"/>
                <w:b/>
                <w:bCs/>
                <w:sz w:val="20"/>
                <w:szCs w:val="20"/>
                <w:lang w:val="fr"/>
              </w:rPr>
              <w:t>Description</w:t>
            </w:r>
          </w:p>
        </w:tc>
        <w:tc>
          <w:tcPr>
            <w:tcW w:w="1530" w:type="dxa"/>
            <w:vAlign w:val="center"/>
          </w:tcPr>
          <w:p w14:paraId="4AEEB731" w14:textId="68F37ECD" w:rsidR="00B714D6" w:rsidRPr="00353075" w:rsidRDefault="00B714D6" w:rsidP="00353075">
            <w:pPr>
              <w:jc w:val="center"/>
              <w:rPr>
                <w:rFonts w:asciiTheme="majorBidi" w:hAnsiTheme="majorBidi" w:cstheme="majorBidi"/>
              </w:rPr>
            </w:pPr>
            <w:r>
              <w:rPr>
                <w:rFonts w:asciiTheme="majorBidi" w:hAnsiTheme="majorBidi" w:cstheme="majorBidi"/>
                <w:b/>
                <w:bCs/>
                <w:sz w:val="20"/>
                <w:szCs w:val="20"/>
                <w:lang w:val="fr"/>
              </w:rPr>
              <w:t>Approuvé 2024</w:t>
            </w:r>
          </w:p>
        </w:tc>
        <w:tc>
          <w:tcPr>
            <w:tcW w:w="1350" w:type="dxa"/>
            <w:vAlign w:val="center"/>
          </w:tcPr>
          <w:p w14:paraId="42F6B4BB" w14:textId="01BF9C8B" w:rsidR="00B714D6" w:rsidRPr="00353075" w:rsidRDefault="00B714D6" w:rsidP="00353075">
            <w:pPr>
              <w:jc w:val="center"/>
              <w:rPr>
                <w:rFonts w:asciiTheme="majorBidi" w:hAnsiTheme="majorBidi" w:cstheme="majorBidi"/>
              </w:rPr>
            </w:pPr>
            <w:r>
              <w:rPr>
                <w:rFonts w:asciiTheme="majorBidi" w:hAnsiTheme="majorBidi" w:cstheme="majorBidi"/>
                <w:b/>
                <w:bCs/>
                <w:sz w:val="20"/>
                <w:szCs w:val="20"/>
                <w:lang w:val="fr"/>
              </w:rPr>
              <w:t>Révisé 2024</w:t>
            </w:r>
          </w:p>
        </w:tc>
        <w:tc>
          <w:tcPr>
            <w:tcW w:w="1441" w:type="dxa"/>
            <w:vAlign w:val="center"/>
          </w:tcPr>
          <w:p w14:paraId="0D805349" w14:textId="612517D7" w:rsidR="00B714D6" w:rsidRPr="00353075" w:rsidRDefault="00B714D6" w:rsidP="00353075">
            <w:pPr>
              <w:jc w:val="center"/>
              <w:rPr>
                <w:rFonts w:asciiTheme="majorBidi" w:hAnsiTheme="majorBidi" w:cstheme="majorBidi"/>
              </w:rPr>
            </w:pPr>
            <w:r>
              <w:rPr>
                <w:rFonts w:asciiTheme="majorBidi" w:hAnsiTheme="majorBidi" w:cstheme="majorBidi"/>
                <w:b/>
                <w:bCs/>
                <w:sz w:val="20"/>
                <w:szCs w:val="20"/>
                <w:lang w:val="fr"/>
              </w:rPr>
              <w:t>Écart</w:t>
            </w:r>
          </w:p>
        </w:tc>
        <w:tc>
          <w:tcPr>
            <w:tcW w:w="1435" w:type="dxa"/>
            <w:vAlign w:val="center"/>
          </w:tcPr>
          <w:p w14:paraId="0F07D9D6" w14:textId="0D901985" w:rsidR="00B714D6" w:rsidRPr="00353075" w:rsidRDefault="00B714D6" w:rsidP="00353075">
            <w:pPr>
              <w:jc w:val="center"/>
              <w:rPr>
                <w:rFonts w:asciiTheme="majorBidi" w:hAnsiTheme="majorBidi" w:cstheme="majorBidi"/>
              </w:rPr>
            </w:pPr>
            <w:r>
              <w:rPr>
                <w:rFonts w:asciiTheme="majorBidi" w:hAnsiTheme="majorBidi" w:cstheme="majorBidi"/>
                <w:b/>
                <w:bCs/>
                <w:sz w:val="20"/>
                <w:szCs w:val="20"/>
                <w:lang w:val="fr"/>
              </w:rPr>
              <w:t>Pourcentage</w:t>
            </w:r>
          </w:p>
        </w:tc>
      </w:tr>
      <w:tr w:rsidR="00B714D6" w14:paraId="61D84419" w14:textId="77777777" w:rsidTr="00647E40">
        <w:tc>
          <w:tcPr>
            <w:tcW w:w="3595" w:type="dxa"/>
            <w:vAlign w:val="bottom"/>
          </w:tcPr>
          <w:p w14:paraId="1D881871" w14:textId="6BB19983" w:rsidR="00B714D6" w:rsidRPr="00A33695" w:rsidRDefault="00B714D6" w:rsidP="00461F4F">
            <w:pPr>
              <w:jc w:val="left"/>
              <w:rPr>
                <w:rFonts w:asciiTheme="majorBidi" w:hAnsiTheme="majorBidi" w:cstheme="majorBidi"/>
                <w:lang w:val="fr-FR"/>
              </w:rPr>
            </w:pPr>
            <w:r>
              <w:rPr>
                <w:rFonts w:asciiTheme="majorBidi" w:hAnsiTheme="majorBidi" w:cstheme="majorBidi"/>
                <w:sz w:val="20"/>
                <w:szCs w:val="20"/>
                <w:lang w:val="fr"/>
              </w:rPr>
              <w:t>Accueil pour les 1</w:t>
            </w:r>
            <w:r>
              <w:rPr>
                <w:rFonts w:asciiTheme="majorBidi" w:hAnsiTheme="majorBidi" w:cstheme="majorBidi"/>
                <w:sz w:val="20"/>
                <w:szCs w:val="20"/>
                <w:vertAlign w:val="superscript"/>
                <w:lang w:val="fr"/>
              </w:rPr>
              <w:t>re</w:t>
            </w:r>
            <w:r>
              <w:rPr>
                <w:rFonts w:asciiTheme="majorBidi" w:hAnsiTheme="majorBidi" w:cstheme="majorBidi"/>
                <w:sz w:val="20"/>
                <w:szCs w:val="20"/>
                <w:lang w:val="fr"/>
              </w:rPr>
              <w:t xml:space="preserve"> et 2</w:t>
            </w:r>
            <w:r>
              <w:rPr>
                <w:rFonts w:asciiTheme="majorBidi" w:hAnsiTheme="majorBidi" w:cstheme="majorBidi"/>
                <w:sz w:val="20"/>
                <w:szCs w:val="20"/>
                <w:vertAlign w:val="superscript"/>
                <w:lang w:val="fr"/>
              </w:rPr>
              <w:t>e</w:t>
            </w:r>
            <w:r>
              <w:rPr>
                <w:rFonts w:asciiTheme="majorBidi" w:hAnsiTheme="majorBidi" w:cstheme="majorBidi"/>
                <w:sz w:val="20"/>
                <w:szCs w:val="20"/>
                <w:lang w:val="fr"/>
              </w:rPr>
              <w:t> réunions du Comité exécutif</w:t>
            </w:r>
          </w:p>
        </w:tc>
        <w:tc>
          <w:tcPr>
            <w:tcW w:w="1530" w:type="dxa"/>
          </w:tcPr>
          <w:p w14:paraId="091E72BB" w14:textId="4D2FAB27" w:rsidR="00B714D6" w:rsidRPr="00353075" w:rsidRDefault="00B714D6" w:rsidP="00353075">
            <w:pPr>
              <w:jc w:val="center"/>
              <w:rPr>
                <w:rFonts w:asciiTheme="majorBidi" w:hAnsiTheme="majorBidi" w:cstheme="majorBidi"/>
              </w:rPr>
            </w:pPr>
            <w:r>
              <w:rPr>
                <w:rFonts w:asciiTheme="majorBidi" w:hAnsiTheme="majorBidi" w:cstheme="majorBidi"/>
                <w:sz w:val="20"/>
                <w:szCs w:val="20"/>
                <w:lang w:val="fr"/>
              </w:rPr>
              <w:t>16 800</w:t>
            </w:r>
          </w:p>
        </w:tc>
        <w:tc>
          <w:tcPr>
            <w:tcW w:w="1350" w:type="dxa"/>
          </w:tcPr>
          <w:p w14:paraId="702434F1" w14:textId="5D6197EF" w:rsidR="00B714D6" w:rsidRPr="00353075" w:rsidRDefault="00B714D6" w:rsidP="00353075">
            <w:pPr>
              <w:jc w:val="center"/>
              <w:rPr>
                <w:rFonts w:asciiTheme="majorBidi" w:hAnsiTheme="majorBidi" w:cstheme="majorBidi"/>
              </w:rPr>
            </w:pPr>
            <w:r>
              <w:rPr>
                <w:rFonts w:asciiTheme="majorBidi" w:hAnsiTheme="majorBidi" w:cstheme="majorBidi"/>
                <w:sz w:val="20"/>
                <w:szCs w:val="20"/>
                <w:lang w:val="fr"/>
              </w:rPr>
              <w:t>29 200</w:t>
            </w:r>
          </w:p>
        </w:tc>
        <w:tc>
          <w:tcPr>
            <w:tcW w:w="1441" w:type="dxa"/>
          </w:tcPr>
          <w:p w14:paraId="380FE68E" w14:textId="2A4C92F2" w:rsidR="00B714D6" w:rsidRPr="00353075" w:rsidRDefault="00B714D6" w:rsidP="00353075">
            <w:pPr>
              <w:jc w:val="center"/>
              <w:rPr>
                <w:rFonts w:asciiTheme="majorBidi" w:hAnsiTheme="majorBidi" w:cstheme="majorBidi"/>
              </w:rPr>
            </w:pPr>
            <w:r>
              <w:rPr>
                <w:rFonts w:asciiTheme="majorBidi" w:hAnsiTheme="majorBidi" w:cstheme="majorBidi"/>
                <w:sz w:val="20"/>
                <w:szCs w:val="20"/>
                <w:lang w:val="fr"/>
              </w:rPr>
              <w:t>12 400</w:t>
            </w:r>
          </w:p>
        </w:tc>
        <w:tc>
          <w:tcPr>
            <w:tcW w:w="1435" w:type="dxa"/>
          </w:tcPr>
          <w:p w14:paraId="550CA9BB" w14:textId="360887FA" w:rsidR="00B714D6" w:rsidRPr="00353075" w:rsidRDefault="00C20B3C" w:rsidP="00353075">
            <w:pPr>
              <w:jc w:val="center"/>
              <w:rPr>
                <w:rFonts w:asciiTheme="majorBidi" w:hAnsiTheme="majorBidi" w:cstheme="majorBidi"/>
              </w:rPr>
            </w:pPr>
            <w:r>
              <w:rPr>
                <w:rFonts w:asciiTheme="majorBidi" w:hAnsiTheme="majorBidi" w:cstheme="majorBidi"/>
                <w:sz w:val="20"/>
                <w:szCs w:val="20"/>
                <w:lang w:val="fr"/>
              </w:rPr>
              <w:t>74 %</w:t>
            </w:r>
          </w:p>
        </w:tc>
      </w:tr>
      <w:tr w:rsidR="00B714D6" w14:paraId="20F5DE32" w14:textId="77777777" w:rsidTr="00647E40">
        <w:tc>
          <w:tcPr>
            <w:tcW w:w="3595" w:type="dxa"/>
            <w:vAlign w:val="bottom"/>
          </w:tcPr>
          <w:p w14:paraId="40B952C4" w14:textId="175B2ACE" w:rsidR="00B714D6" w:rsidRPr="00A33695" w:rsidRDefault="00B714D6" w:rsidP="00461F4F">
            <w:pPr>
              <w:jc w:val="left"/>
              <w:rPr>
                <w:rFonts w:asciiTheme="majorBidi" w:hAnsiTheme="majorBidi" w:cstheme="majorBidi"/>
                <w:lang w:val="fr-FR"/>
              </w:rPr>
            </w:pPr>
            <w:r>
              <w:rPr>
                <w:rFonts w:asciiTheme="majorBidi" w:hAnsiTheme="majorBidi" w:cstheme="majorBidi"/>
                <w:sz w:val="20"/>
                <w:szCs w:val="20"/>
                <w:lang w:val="fr"/>
              </w:rPr>
              <w:t>Accueil pour les 1</w:t>
            </w:r>
            <w:r>
              <w:rPr>
                <w:rFonts w:asciiTheme="majorBidi" w:hAnsiTheme="majorBidi" w:cstheme="majorBidi"/>
                <w:sz w:val="20"/>
                <w:szCs w:val="20"/>
                <w:vertAlign w:val="superscript"/>
                <w:lang w:val="fr"/>
              </w:rPr>
              <w:t>re</w:t>
            </w:r>
            <w:r>
              <w:rPr>
                <w:rFonts w:asciiTheme="majorBidi" w:hAnsiTheme="majorBidi" w:cstheme="majorBidi"/>
                <w:sz w:val="20"/>
                <w:szCs w:val="20"/>
                <w:lang w:val="fr"/>
              </w:rPr>
              <w:t xml:space="preserve"> et 2</w:t>
            </w:r>
            <w:r>
              <w:rPr>
                <w:rFonts w:asciiTheme="majorBidi" w:hAnsiTheme="majorBidi" w:cstheme="majorBidi"/>
                <w:sz w:val="20"/>
                <w:szCs w:val="20"/>
                <w:vertAlign w:val="superscript"/>
                <w:lang w:val="fr"/>
              </w:rPr>
              <w:t>e</w:t>
            </w:r>
            <w:r>
              <w:rPr>
                <w:rFonts w:asciiTheme="majorBidi" w:hAnsiTheme="majorBidi" w:cstheme="majorBidi"/>
                <w:sz w:val="20"/>
                <w:szCs w:val="20"/>
                <w:lang w:val="fr"/>
              </w:rPr>
              <w:t> réunions de coordination interagences</w:t>
            </w:r>
          </w:p>
        </w:tc>
        <w:tc>
          <w:tcPr>
            <w:tcW w:w="1530" w:type="dxa"/>
          </w:tcPr>
          <w:p w14:paraId="20A90152" w14:textId="55AC1170" w:rsidR="00B714D6" w:rsidRPr="00353075" w:rsidRDefault="00B714D6" w:rsidP="00353075">
            <w:pPr>
              <w:jc w:val="center"/>
              <w:rPr>
                <w:rFonts w:asciiTheme="majorBidi" w:hAnsiTheme="majorBidi" w:cstheme="majorBidi"/>
              </w:rPr>
            </w:pPr>
            <w:r>
              <w:rPr>
                <w:rFonts w:asciiTheme="majorBidi" w:hAnsiTheme="majorBidi" w:cstheme="majorBidi"/>
                <w:sz w:val="20"/>
                <w:szCs w:val="20"/>
                <w:lang w:val="fr"/>
              </w:rPr>
              <w:t>-</w:t>
            </w:r>
          </w:p>
        </w:tc>
        <w:tc>
          <w:tcPr>
            <w:tcW w:w="1350" w:type="dxa"/>
          </w:tcPr>
          <w:p w14:paraId="0EA471A5" w14:textId="4A9AE185" w:rsidR="00B714D6" w:rsidRPr="00353075" w:rsidRDefault="00B714D6" w:rsidP="00353075">
            <w:pPr>
              <w:jc w:val="center"/>
              <w:rPr>
                <w:rFonts w:asciiTheme="majorBidi" w:hAnsiTheme="majorBidi" w:cstheme="majorBidi"/>
              </w:rPr>
            </w:pPr>
            <w:r>
              <w:rPr>
                <w:rFonts w:asciiTheme="majorBidi" w:hAnsiTheme="majorBidi" w:cstheme="majorBidi"/>
                <w:sz w:val="20"/>
                <w:szCs w:val="20"/>
                <w:lang w:val="fr"/>
              </w:rPr>
              <w:t>6 000</w:t>
            </w:r>
          </w:p>
        </w:tc>
        <w:tc>
          <w:tcPr>
            <w:tcW w:w="1441" w:type="dxa"/>
          </w:tcPr>
          <w:p w14:paraId="55A88C06" w14:textId="61001E6F" w:rsidR="00B714D6" w:rsidRPr="00353075" w:rsidRDefault="00B714D6" w:rsidP="00353075">
            <w:pPr>
              <w:jc w:val="center"/>
              <w:rPr>
                <w:rFonts w:asciiTheme="majorBidi" w:hAnsiTheme="majorBidi" w:cstheme="majorBidi"/>
              </w:rPr>
            </w:pPr>
            <w:r>
              <w:rPr>
                <w:rFonts w:asciiTheme="majorBidi" w:hAnsiTheme="majorBidi" w:cstheme="majorBidi"/>
                <w:sz w:val="20"/>
                <w:szCs w:val="20"/>
                <w:lang w:val="fr"/>
              </w:rPr>
              <w:t>6 000</w:t>
            </w:r>
          </w:p>
        </w:tc>
        <w:tc>
          <w:tcPr>
            <w:tcW w:w="1435" w:type="dxa"/>
          </w:tcPr>
          <w:p w14:paraId="3E10AE27" w14:textId="481680BB" w:rsidR="00B714D6" w:rsidRPr="00353075" w:rsidRDefault="00B714D6" w:rsidP="00353075">
            <w:pPr>
              <w:jc w:val="center"/>
              <w:rPr>
                <w:rFonts w:asciiTheme="majorBidi" w:hAnsiTheme="majorBidi" w:cstheme="majorBidi"/>
              </w:rPr>
            </w:pPr>
          </w:p>
        </w:tc>
      </w:tr>
      <w:tr w:rsidR="00B714D6" w14:paraId="45EC8A95" w14:textId="77777777" w:rsidTr="00647E40">
        <w:tc>
          <w:tcPr>
            <w:tcW w:w="3595" w:type="dxa"/>
            <w:vAlign w:val="bottom"/>
          </w:tcPr>
          <w:p w14:paraId="5DFBA6D8" w14:textId="6A839AFA" w:rsidR="00B714D6" w:rsidRPr="00353075" w:rsidRDefault="00B714D6" w:rsidP="00461F4F">
            <w:pPr>
              <w:jc w:val="left"/>
              <w:rPr>
                <w:rFonts w:asciiTheme="majorBidi" w:hAnsiTheme="majorBidi" w:cstheme="majorBidi"/>
              </w:rPr>
            </w:pPr>
            <w:r>
              <w:rPr>
                <w:rFonts w:asciiTheme="majorBidi" w:hAnsiTheme="majorBidi" w:cstheme="majorBidi"/>
                <w:b/>
                <w:bCs/>
                <w:sz w:val="20"/>
                <w:szCs w:val="20"/>
                <w:lang w:val="fr"/>
              </w:rPr>
              <w:t>Coût total</w:t>
            </w:r>
          </w:p>
        </w:tc>
        <w:tc>
          <w:tcPr>
            <w:tcW w:w="1530" w:type="dxa"/>
          </w:tcPr>
          <w:p w14:paraId="1A3C9D8A" w14:textId="578F0C9C" w:rsidR="00B714D6" w:rsidRPr="00353075" w:rsidRDefault="00B714D6" w:rsidP="00353075">
            <w:pPr>
              <w:jc w:val="center"/>
              <w:rPr>
                <w:rFonts w:asciiTheme="majorBidi" w:hAnsiTheme="majorBidi" w:cstheme="majorBidi"/>
              </w:rPr>
            </w:pPr>
            <w:r>
              <w:rPr>
                <w:rFonts w:asciiTheme="majorBidi" w:hAnsiTheme="majorBidi" w:cstheme="majorBidi"/>
                <w:b/>
                <w:bCs/>
                <w:sz w:val="20"/>
                <w:szCs w:val="20"/>
                <w:lang w:val="fr"/>
              </w:rPr>
              <w:t>16 800</w:t>
            </w:r>
          </w:p>
        </w:tc>
        <w:tc>
          <w:tcPr>
            <w:tcW w:w="1350" w:type="dxa"/>
          </w:tcPr>
          <w:p w14:paraId="22746E48" w14:textId="01E13AA8" w:rsidR="00B714D6" w:rsidRPr="00353075" w:rsidRDefault="00B714D6" w:rsidP="00353075">
            <w:pPr>
              <w:jc w:val="center"/>
              <w:rPr>
                <w:rFonts w:asciiTheme="majorBidi" w:hAnsiTheme="majorBidi" w:cstheme="majorBidi"/>
              </w:rPr>
            </w:pPr>
            <w:r>
              <w:rPr>
                <w:rFonts w:asciiTheme="majorBidi" w:hAnsiTheme="majorBidi" w:cstheme="majorBidi"/>
                <w:b/>
                <w:bCs/>
                <w:sz w:val="20"/>
                <w:szCs w:val="20"/>
                <w:lang w:val="fr"/>
              </w:rPr>
              <w:t>35 200</w:t>
            </w:r>
          </w:p>
        </w:tc>
        <w:tc>
          <w:tcPr>
            <w:tcW w:w="1441" w:type="dxa"/>
          </w:tcPr>
          <w:p w14:paraId="67B78E01" w14:textId="1F85F030" w:rsidR="00B714D6" w:rsidRPr="00353075" w:rsidRDefault="00B714D6" w:rsidP="00B714D6">
            <w:pPr>
              <w:rPr>
                <w:rFonts w:asciiTheme="majorBidi" w:hAnsiTheme="majorBidi" w:cstheme="majorBidi"/>
              </w:rPr>
            </w:pPr>
            <w:r>
              <w:rPr>
                <w:rFonts w:asciiTheme="majorBidi" w:hAnsiTheme="majorBidi" w:cstheme="majorBidi"/>
                <w:b/>
                <w:bCs/>
                <w:sz w:val="20"/>
                <w:szCs w:val="20"/>
                <w:lang w:val="fr"/>
              </w:rPr>
              <w:t xml:space="preserve">      18 400 </w:t>
            </w:r>
          </w:p>
        </w:tc>
        <w:tc>
          <w:tcPr>
            <w:tcW w:w="1435" w:type="dxa"/>
          </w:tcPr>
          <w:p w14:paraId="07CFB201" w14:textId="0F9D7885" w:rsidR="00B714D6" w:rsidRPr="00353075" w:rsidRDefault="00B714D6" w:rsidP="00353075">
            <w:pPr>
              <w:jc w:val="center"/>
              <w:rPr>
                <w:rFonts w:asciiTheme="majorBidi" w:hAnsiTheme="majorBidi" w:cstheme="majorBidi"/>
              </w:rPr>
            </w:pPr>
            <w:r>
              <w:rPr>
                <w:rFonts w:asciiTheme="majorBidi" w:hAnsiTheme="majorBidi" w:cstheme="majorBidi"/>
                <w:b/>
                <w:bCs/>
                <w:sz w:val="20"/>
                <w:szCs w:val="20"/>
                <w:lang w:val="fr"/>
              </w:rPr>
              <w:t>110 %</w:t>
            </w:r>
          </w:p>
        </w:tc>
      </w:tr>
    </w:tbl>
    <w:p w14:paraId="1437362F" w14:textId="6D56EFC0" w:rsidR="007C19E8" w:rsidRDefault="007C19E8" w:rsidP="007C19E8"/>
    <w:p w14:paraId="1DCD486E" w14:textId="0F5205A7" w:rsidR="00FF6ECA" w:rsidRDefault="00C4798A" w:rsidP="00302BCB">
      <w:pPr>
        <w:jc w:val="left"/>
        <w:rPr>
          <w:u w:val="single"/>
          <w:lang w:val="fr"/>
        </w:rPr>
      </w:pPr>
      <w:r>
        <w:rPr>
          <w:u w:val="single"/>
          <w:lang w:val="fr"/>
        </w:rPr>
        <w:br w:type="page"/>
      </w:r>
      <w:r w:rsidR="00FF6ECA">
        <w:rPr>
          <w:u w:val="single"/>
          <w:lang w:val="fr"/>
        </w:rPr>
        <w:lastRenderedPageBreak/>
        <w:t>Voyages</w:t>
      </w:r>
    </w:p>
    <w:p w14:paraId="6303AA65" w14:textId="77777777" w:rsidR="00302BCB" w:rsidRPr="00A33695" w:rsidRDefault="00302BCB" w:rsidP="00302BCB">
      <w:pPr>
        <w:jc w:val="left"/>
        <w:rPr>
          <w:u w:val="single"/>
          <w:lang w:val="fr"/>
        </w:rPr>
      </w:pPr>
    </w:p>
    <w:p w14:paraId="5017BD10" w14:textId="77777777" w:rsidR="00A33695" w:rsidRPr="00A33695" w:rsidRDefault="00F27755" w:rsidP="00672127">
      <w:pPr>
        <w:pStyle w:val="Heading1"/>
        <w:spacing w:after="0"/>
        <w:rPr>
          <w:lang w:val="fr-FR"/>
        </w:rPr>
      </w:pPr>
      <w:r>
        <w:rPr>
          <w:lang w:val="fr"/>
        </w:rPr>
        <w:t>Les ressources supplémentaires proposées, d’un montant de 78 100 $US, sont principalement liées à l’augmentation des prix des billets d’avion au niveau mondial, des taux de l’indemnité journalière de subsistance et des dépenses au départ et à l’arrivée. Elles sont détaillées au tableau 10. L’analyse des prix des billets d’avion entre 2018 et 2023 montre que l’augmentation la plus faible est de 28 % et la plus élevée de 246 %. L’indemnité journalière de subsistance a augmenté de 30 %, soit de 276 $US en 2018 à 361 $US en 2023, tandis que les dépenses au départ et à l’arrivée ont augmenté de 35 %, soit de 188 $US en 2018 à 254 $US en 2023. Le budget proposé pour les voyages des représentants des Parties visées à l’article 5 tient compte d’une augmentation de 33 %, qui correspond aux coûts réels engagés pour la 92</w:t>
      </w:r>
      <w:r>
        <w:rPr>
          <w:vertAlign w:val="superscript"/>
          <w:lang w:val="fr"/>
        </w:rPr>
        <w:t>e</w:t>
      </w:r>
      <w:r>
        <w:rPr>
          <w:lang w:val="fr"/>
        </w:rPr>
        <w:t> réunion. D’autre part, le budget proposé pour les voyages du personnel prévoit une augmentation forfaitaire plus faible de 10 % ; le Secrétariat gérera ses dépenses de voyage dans le cadre des ressources existantes révisées et donnera la priorité à la participation en ligne dans la mesure du possible.</w:t>
      </w:r>
    </w:p>
    <w:p w14:paraId="24C288A6" w14:textId="39BCE0C9" w:rsidR="00F27755" w:rsidRPr="00A33695" w:rsidRDefault="00F27755" w:rsidP="00A33695">
      <w:pPr>
        <w:pStyle w:val="Heading1"/>
        <w:numPr>
          <w:ilvl w:val="0"/>
          <w:numId w:val="0"/>
        </w:numPr>
        <w:spacing w:after="0"/>
        <w:rPr>
          <w:lang w:val="fr-FR"/>
        </w:rPr>
      </w:pPr>
    </w:p>
    <w:p w14:paraId="514ED419" w14:textId="77777777" w:rsidR="00C5358C" w:rsidRPr="00A33695" w:rsidRDefault="00C5358C" w:rsidP="00647E40">
      <w:pPr>
        <w:keepNext/>
        <w:rPr>
          <w:lang w:val="fr-FR"/>
        </w:rPr>
      </w:pPr>
    </w:p>
    <w:p w14:paraId="31B21C8B" w14:textId="13E2141E" w:rsidR="00771A92" w:rsidRPr="00A33695" w:rsidRDefault="00C5358C" w:rsidP="00647E40">
      <w:pPr>
        <w:pStyle w:val="ListParagraph"/>
        <w:keepNext/>
        <w:ind w:left="0"/>
        <w:rPr>
          <w:lang w:val="fr-FR"/>
        </w:rPr>
      </w:pPr>
      <w:r>
        <w:rPr>
          <w:b/>
          <w:bCs/>
          <w:sz w:val="21"/>
          <w:szCs w:val="21"/>
          <w:lang w:val="fr"/>
        </w:rPr>
        <w:t>Tableau 10 : Budget estimé pour les voyages pour l’année 2024 ($US)</w:t>
      </w:r>
    </w:p>
    <w:tbl>
      <w:tblPr>
        <w:tblStyle w:val="TableGrid"/>
        <w:tblW w:w="0" w:type="auto"/>
        <w:tblLook w:val="04A0" w:firstRow="1" w:lastRow="0" w:firstColumn="1" w:lastColumn="0" w:noHBand="0" w:noVBand="1"/>
      </w:tblPr>
      <w:tblGrid>
        <w:gridCol w:w="3845"/>
        <w:gridCol w:w="1619"/>
        <w:gridCol w:w="1436"/>
        <w:gridCol w:w="1167"/>
        <w:gridCol w:w="1283"/>
      </w:tblGrid>
      <w:tr w:rsidR="00F42838" w14:paraId="13570B2F" w14:textId="77777777" w:rsidTr="00647E40">
        <w:tc>
          <w:tcPr>
            <w:tcW w:w="3865" w:type="dxa"/>
          </w:tcPr>
          <w:p w14:paraId="33C85FA8" w14:textId="36F9C08D" w:rsidR="00B714D6" w:rsidRPr="009A3EE4" w:rsidRDefault="00B714D6" w:rsidP="00647E40">
            <w:pPr>
              <w:keepNext/>
              <w:jc w:val="left"/>
            </w:pPr>
            <w:r>
              <w:rPr>
                <w:b/>
                <w:bCs/>
                <w:sz w:val="20"/>
                <w:szCs w:val="20"/>
                <w:lang w:val="fr"/>
              </w:rPr>
              <w:t>Description</w:t>
            </w:r>
          </w:p>
        </w:tc>
        <w:tc>
          <w:tcPr>
            <w:tcW w:w="1620" w:type="dxa"/>
          </w:tcPr>
          <w:p w14:paraId="290A6EBF" w14:textId="7442566C" w:rsidR="00B714D6" w:rsidRPr="009A3EE4" w:rsidRDefault="00B714D6" w:rsidP="00647E40">
            <w:pPr>
              <w:keepNext/>
              <w:jc w:val="center"/>
            </w:pPr>
            <w:r>
              <w:rPr>
                <w:b/>
                <w:bCs/>
                <w:sz w:val="20"/>
                <w:szCs w:val="20"/>
                <w:lang w:val="fr"/>
              </w:rPr>
              <w:t>Approuvé 2024</w:t>
            </w:r>
          </w:p>
        </w:tc>
        <w:tc>
          <w:tcPr>
            <w:tcW w:w="1440" w:type="dxa"/>
          </w:tcPr>
          <w:p w14:paraId="10477081" w14:textId="3A4A7B3B" w:rsidR="00B714D6" w:rsidRPr="009A3EE4" w:rsidRDefault="00B714D6" w:rsidP="00647E40">
            <w:pPr>
              <w:keepNext/>
              <w:jc w:val="center"/>
            </w:pPr>
            <w:r>
              <w:rPr>
                <w:b/>
                <w:bCs/>
                <w:sz w:val="20"/>
                <w:szCs w:val="20"/>
                <w:lang w:val="fr"/>
              </w:rPr>
              <w:t>Révisé 2024</w:t>
            </w:r>
          </w:p>
        </w:tc>
        <w:tc>
          <w:tcPr>
            <w:tcW w:w="1170" w:type="dxa"/>
          </w:tcPr>
          <w:p w14:paraId="1FB3B38C" w14:textId="5F11EB3C" w:rsidR="00B714D6" w:rsidRPr="009A3EE4" w:rsidRDefault="00B714D6" w:rsidP="00647E40">
            <w:pPr>
              <w:keepNext/>
              <w:jc w:val="center"/>
            </w:pPr>
            <w:r>
              <w:rPr>
                <w:b/>
                <w:bCs/>
                <w:sz w:val="20"/>
                <w:szCs w:val="20"/>
                <w:lang w:val="fr"/>
              </w:rPr>
              <w:t>Écart</w:t>
            </w:r>
          </w:p>
        </w:tc>
        <w:tc>
          <w:tcPr>
            <w:tcW w:w="1255" w:type="dxa"/>
          </w:tcPr>
          <w:p w14:paraId="4BFBBB8E" w14:textId="53F4EAAF" w:rsidR="00B714D6" w:rsidRPr="009A3EE4" w:rsidRDefault="00B714D6" w:rsidP="00647E40">
            <w:pPr>
              <w:keepNext/>
              <w:jc w:val="center"/>
            </w:pPr>
            <w:r>
              <w:rPr>
                <w:b/>
                <w:bCs/>
                <w:sz w:val="20"/>
                <w:szCs w:val="20"/>
                <w:lang w:val="fr"/>
              </w:rPr>
              <w:t>Pourcentage</w:t>
            </w:r>
          </w:p>
        </w:tc>
      </w:tr>
      <w:tr w:rsidR="00F42838" w14:paraId="09A387F4" w14:textId="77777777" w:rsidTr="00647E40">
        <w:tc>
          <w:tcPr>
            <w:tcW w:w="3865" w:type="dxa"/>
          </w:tcPr>
          <w:p w14:paraId="0D54C053" w14:textId="265CBD76" w:rsidR="00B714D6" w:rsidRPr="00A33695" w:rsidRDefault="00B714D6" w:rsidP="00647E40">
            <w:pPr>
              <w:keepNext/>
              <w:jc w:val="left"/>
              <w:rPr>
                <w:lang w:val="fr-FR"/>
              </w:rPr>
            </w:pPr>
            <w:r>
              <w:rPr>
                <w:sz w:val="20"/>
                <w:szCs w:val="20"/>
                <w:lang w:val="fr"/>
              </w:rPr>
              <w:t>Voyages du président et du vice-président</w:t>
            </w:r>
          </w:p>
        </w:tc>
        <w:tc>
          <w:tcPr>
            <w:tcW w:w="1620" w:type="dxa"/>
          </w:tcPr>
          <w:p w14:paraId="0762F71D" w14:textId="24AABAEE" w:rsidR="00B714D6" w:rsidRPr="009A3EE4" w:rsidRDefault="00B714D6" w:rsidP="00647E40">
            <w:pPr>
              <w:keepNext/>
              <w:jc w:val="center"/>
            </w:pPr>
            <w:r>
              <w:rPr>
                <w:sz w:val="20"/>
                <w:szCs w:val="20"/>
                <w:lang w:val="fr"/>
              </w:rPr>
              <w:t>15 000</w:t>
            </w:r>
          </w:p>
        </w:tc>
        <w:tc>
          <w:tcPr>
            <w:tcW w:w="1440" w:type="dxa"/>
          </w:tcPr>
          <w:p w14:paraId="7AAEC788" w14:textId="0C738F60" w:rsidR="00B714D6" w:rsidRPr="009A3EE4" w:rsidRDefault="00B714D6" w:rsidP="00647E40">
            <w:pPr>
              <w:keepNext/>
              <w:jc w:val="center"/>
            </w:pPr>
            <w:r>
              <w:rPr>
                <w:sz w:val="20"/>
                <w:szCs w:val="20"/>
                <w:lang w:val="fr"/>
              </w:rPr>
              <w:t>15 000</w:t>
            </w:r>
          </w:p>
        </w:tc>
        <w:tc>
          <w:tcPr>
            <w:tcW w:w="1170" w:type="dxa"/>
          </w:tcPr>
          <w:p w14:paraId="1E29AEDC" w14:textId="0E9DB1EB" w:rsidR="00B714D6" w:rsidRPr="009A3EE4" w:rsidRDefault="00B714D6" w:rsidP="00647E40">
            <w:pPr>
              <w:keepNext/>
              <w:jc w:val="center"/>
            </w:pPr>
            <w:r>
              <w:rPr>
                <w:sz w:val="20"/>
                <w:szCs w:val="20"/>
                <w:lang w:val="fr"/>
              </w:rPr>
              <w:t>-</w:t>
            </w:r>
          </w:p>
        </w:tc>
        <w:tc>
          <w:tcPr>
            <w:tcW w:w="1255" w:type="dxa"/>
          </w:tcPr>
          <w:p w14:paraId="4025EA8A" w14:textId="75DC0B42" w:rsidR="00B714D6" w:rsidRPr="009A3EE4" w:rsidRDefault="00B714D6" w:rsidP="00647E40">
            <w:pPr>
              <w:keepNext/>
              <w:jc w:val="center"/>
            </w:pPr>
            <w:r>
              <w:rPr>
                <w:sz w:val="20"/>
                <w:szCs w:val="20"/>
                <w:lang w:val="fr"/>
              </w:rPr>
              <w:t>0 %</w:t>
            </w:r>
          </w:p>
        </w:tc>
      </w:tr>
      <w:tr w:rsidR="00F42838" w14:paraId="1C128D65" w14:textId="77777777" w:rsidTr="00647E40">
        <w:tc>
          <w:tcPr>
            <w:tcW w:w="3865" w:type="dxa"/>
          </w:tcPr>
          <w:p w14:paraId="61A34A9E" w14:textId="4EDD2258" w:rsidR="00B714D6" w:rsidRPr="00A33695" w:rsidRDefault="00B714D6" w:rsidP="009A3EE4">
            <w:pPr>
              <w:jc w:val="left"/>
              <w:rPr>
                <w:lang w:val="fr-FR"/>
              </w:rPr>
            </w:pPr>
            <w:r>
              <w:rPr>
                <w:sz w:val="20"/>
                <w:szCs w:val="20"/>
                <w:lang w:val="fr"/>
              </w:rPr>
              <w:t>Voyages des représentants des Parties visées à l’article 5</w:t>
            </w:r>
          </w:p>
        </w:tc>
        <w:tc>
          <w:tcPr>
            <w:tcW w:w="1620" w:type="dxa"/>
          </w:tcPr>
          <w:p w14:paraId="50728B54" w14:textId="582470B3" w:rsidR="00B714D6" w:rsidRPr="009A3EE4" w:rsidRDefault="00B714D6" w:rsidP="00353075">
            <w:pPr>
              <w:jc w:val="center"/>
            </w:pPr>
            <w:r>
              <w:rPr>
                <w:sz w:val="20"/>
                <w:szCs w:val="20"/>
                <w:lang w:val="fr"/>
              </w:rPr>
              <w:t>157 700</w:t>
            </w:r>
          </w:p>
        </w:tc>
        <w:tc>
          <w:tcPr>
            <w:tcW w:w="1440" w:type="dxa"/>
          </w:tcPr>
          <w:p w14:paraId="5557FFFD" w14:textId="29430A77" w:rsidR="00B714D6" w:rsidRPr="009A3EE4" w:rsidRDefault="00B714D6" w:rsidP="00353075">
            <w:pPr>
              <w:jc w:val="center"/>
            </w:pPr>
            <w:r>
              <w:rPr>
                <w:sz w:val="20"/>
                <w:szCs w:val="20"/>
                <w:lang w:val="fr"/>
              </w:rPr>
              <w:t>210 000</w:t>
            </w:r>
          </w:p>
        </w:tc>
        <w:tc>
          <w:tcPr>
            <w:tcW w:w="1170" w:type="dxa"/>
          </w:tcPr>
          <w:p w14:paraId="2C046B06" w14:textId="089C8F6B" w:rsidR="00B714D6" w:rsidRPr="009A3EE4" w:rsidRDefault="00B714D6" w:rsidP="00353075">
            <w:pPr>
              <w:jc w:val="center"/>
            </w:pPr>
            <w:r>
              <w:rPr>
                <w:sz w:val="20"/>
                <w:szCs w:val="20"/>
                <w:lang w:val="fr"/>
              </w:rPr>
              <w:t>52 300</w:t>
            </w:r>
          </w:p>
        </w:tc>
        <w:tc>
          <w:tcPr>
            <w:tcW w:w="1255" w:type="dxa"/>
          </w:tcPr>
          <w:p w14:paraId="408A7E0D" w14:textId="15A8D6AB" w:rsidR="00B714D6" w:rsidRPr="009A3EE4" w:rsidRDefault="00B714D6" w:rsidP="00353075">
            <w:pPr>
              <w:jc w:val="center"/>
            </w:pPr>
            <w:r>
              <w:rPr>
                <w:sz w:val="20"/>
                <w:szCs w:val="20"/>
                <w:lang w:val="fr"/>
              </w:rPr>
              <w:t>33 %</w:t>
            </w:r>
          </w:p>
        </w:tc>
      </w:tr>
      <w:tr w:rsidR="00F42838" w14:paraId="38F08DA7" w14:textId="77777777" w:rsidTr="00647E40">
        <w:tc>
          <w:tcPr>
            <w:tcW w:w="3865" w:type="dxa"/>
          </w:tcPr>
          <w:p w14:paraId="0EC718E9" w14:textId="156BE628" w:rsidR="00B714D6" w:rsidRPr="00A33695" w:rsidRDefault="00B714D6" w:rsidP="009A3EE4">
            <w:pPr>
              <w:jc w:val="left"/>
              <w:rPr>
                <w:lang w:val="fr-FR"/>
              </w:rPr>
            </w:pPr>
            <w:r>
              <w:rPr>
                <w:sz w:val="20"/>
                <w:szCs w:val="20"/>
                <w:lang w:val="fr"/>
              </w:rPr>
              <w:t xml:space="preserve">Voyages du personnel en mission </w:t>
            </w:r>
          </w:p>
        </w:tc>
        <w:tc>
          <w:tcPr>
            <w:tcW w:w="1620" w:type="dxa"/>
          </w:tcPr>
          <w:p w14:paraId="0713657C" w14:textId="0A5400D4" w:rsidR="00B714D6" w:rsidRPr="009A3EE4" w:rsidRDefault="00B714D6" w:rsidP="00353075">
            <w:pPr>
              <w:jc w:val="center"/>
            </w:pPr>
            <w:r>
              <w:rPr>
                <w:sz w:val="20"/>
                <w:szCs w:val="20"/>
                <w:lang w:val="fr"/>
              </w:rPr>
              <w:t>258 000</w:t>
            </w:r>
          </w:p>
        </w:tc>
        <w:tc>
          <w:tcPr>
            <w:tcW w:w="1440" w:type="dxa"/>
          </w:tcPr>
          <w:p w14:paraId="0E28FA6D" w14:textId="5D08D326" w:rsidR="00B714D6" w:rsidRPr="009A3EE4" w:rsidRDefault="00B714D6" w:rsidP="00353075">
            <w:pPr>
              <w:jc w:val="center"/>
            </w:pPr>
            <w:r>
              <w:rPr>
                <w:sz w:val="20"/>
                <w:szCs w:val="20"/>
                <w:lang w:val="fr"/>
              </w:rPr>
              <w:t>283 800</w:t>
            </w:r>
          </w:p>
        </w:tc>
        <w:tc>
          <w:tcPr>
            <w:tcW w:w="1170" w:type="dxa"/>
          </w:tcPr>
          <w:p w14:paraId="551BD9CC" w14:textId="435ECA94" w:rsidR="00B714D6" w:rsidRPr="009A3EE4" w:rsidRDefault="00B714D6" w:rsidP="00353075">
            <w:pPr>
              <w:jc w:val="center"/>
            </w:pPr>
            <w:r>
              <w:rPr>
                <w:sz w:val="20"/>
                <w:szCs w:val="20"/>
                <w:lang w:val="fr"/>
              </w:rPr>
              <w:t>25 800</w:t>
            </w:r>
          </w:p>
        </w:tc>
        <w:tc>
          <w:tcPr>
            <w:tcW w:w="1255" w:type="dxa"/>
          </w:tcPr>
          <w:p w14:paraId="287F5BC6" w14:textId="094022FC" w:rsidR="00B714D6" w:rsidRPr="009A3EE4" w:rsidRDefault="00B714D6" w:rsidP="00353075">
            <w:pPr>
              <w:jc w:val="center"/>
            </w:pPr>
            <w:r>
              <w:rPr>
                <w:sz w:val="20"/>
                <w:szCs w:val="20"/>
                <w:lang w:val="fr"/>
              </w:rPr>
              <w:t>10 %</w:t>
            </w:r>
          </w:p>
        </w:tc>
      </w:tr>
      <w:tr w:rsidR="00F42838" w14:paraId="546FF137" w14:textId="77777777" w:rsidTr="00647E40">
        <w:tc>
          <w:tcPr>
            <w:tcW w:w="3865" w:type="dxa"/>
          </w:tcPr>
          <w:p w14:paraId="7F770785" w14:textId="5FDB6966" w:rsidR="00B714D6" w:rsidRPr="009A3EE4" w:rsidRDefault="00B714D6" w:rsidP="009A3EE4">
            <w:pPr>
              <w:jc w:val="left"/>
            </w:pPr>
            <w:r>
              <w:rPr>
                <w:b/>
                <w:bCs/>
                <w:sz w:val="20"/>
                <w:szCs w:val="20"/>
                <w:lang w:val="fr"/>
              </w:rPr>
              <w:t>Coût total</w:t>
            </w:r>
          </w:p>
        </w:tc>
        <w:tc>
          <w:tcPr>
            <w:tcW w:w="1620" w:type="dxa"/>
          </w:tcPr>
          <w:p w14:paraId="146880F1" w14:textId="34FFA074" w:rsidR="00B714D6" w:rsidRPr="009A3EE4" w:rsidRDefault="00B714D6" w:rsidP="00353075">
            <w:pPr>
              <w:jc w:val="center"/>
            </w:pPr>
            <w:r>
              <w:rPr>
                <w:b/>
                <w:bCs/>
                <w:sz w:val="20"/>
                <w:szCs w:val="20"/>
                <w:lang w:val="fr"/>
              </w:rPr>
              <w:t>430 700</w:t>
            </w:r>
          </w:p>
        </w:tc>
        <w:tc>
          <w:tcPr>
            <w:tcW w:w="1440" w:type="dxa"/>
          </w:tcPr>
          <w:p w14:paraId="08274857" w14:textId="31AB2DE9" w:rsidR="00B714D6" w:rsidRPr="009A3EE4" w:rsidRDefault="00B714D6" w:rsidP="00353075">
            <w:pPr>
              <w:jc w:val="center"/>
            </w:pPr>
            <w:r>
              <w:rPr>
                <w:b/>
                <w:bCs/>
                <w:sz w:val="20"/>
                <w:szCs w:val="20"/>
                <w:lang w:val="fr"/>
              </w:rPr>
              <w:t>508 800</w:t>
            </w:r>
          </w:p>
        </w:tc>
        <w:tc>
          <w:tcPr>
            <w:tcW w:w="1170" w:type="dxa"/>
          </w:tcPr>
          <w:p w14:paraId="660EDA37" w14:textId="4275D9F6" w:rsidR="00B714D6" w:rsidRPr="009A3EE4" w:rsidRDefault="00B714D6" w:rsidP="00353075">
            <w:pPr>
              <w:jc w:val="center"/>
            </w:pPr>
            <w:r>
              <w:rPr>
                <w:b/>
                <w:bCs/>
                <w:sz w:val="20"/>
                <w:szCs w:val="20"/>
                <w:lang w:val="fr"/>
              </w:rPr>
              <w:t>78 100</w:t>
            </w:r>
          </w:p>
        </w:tc>
        <w:tc>
          <w:tcPr>
            <w:tcW w:w="1255" w:type="dxa"/>
          </w:tcPr>
          <w:p w14:paraId="62D65B0D" w14:textId="7C8ACE3F" w:rsidR="00B714D6" w:rsidRPr="009A3EE4" w:rsidRDefault="00B714D6" w:rsidP="00353075">
            <w:pPr>
              <w:jc w:val="center"/>
            </w:pPr>
            <w:r>
              <w:rPr>
                <w:b/>
                <w:bCs/>
                <w:sz w:val="20"/>
                <w:szCs w:val="20"/>
                <w:lang w:val="fr"/>
              </w:rPr>
              <w:t>18 %</w:t>
            </w:r>
          </w:p>
        </w:tc>
      </w:tr>
    </w:tbl>
    <w:p w14:paraId="448F025C" w14:textId="28E1877B" w:rsidR="00DE3C81" w:rsidRDefault="00DE3C81" w:rsidP="00F42838"/>
    <w:p w14:paraId="763C5ACF" w14:textId="317CF526" w:rsidR="00482158" w:rsidRPr="00C4798A" w:rsidRDefault="00E3308D" w:rsidP="00C4798A">
      <w:pPr>
        <w:pStyle w:val="Heading3"/>
        <w:numPr>
          <w:ilvl w:val="2"/>
          <w:numId w:val="86"/>
        </w:numPr>
        <w:ind w:left="709" w:hanging="357"/>
        <w:rPr>
          <w:u w:val="single"/>
          <w:lang w:val="fr"/>
        </w:rPr>
      </w:pPr>
      <w:r>
        <w:rPr>
          <w:u w:val="single"/>
          <w:lang w:val="fr"/>
        </w:rPr>
        <w:t xml:space="preserve">Opérations, matériel et fournitures </w:t>
      </w:r>
    </w:p>
    <w:p w14:paraId="5458441A" w14:textId="29AB92BD" w:rsidR="00BA5656" w:rsidRPr="00A33695" w:rsidRDefault="00E1246A" w:rsidP="00F42838">
      <w:pPr>
        <w:pStyle w:val="Heading1"/>
        <w:spacing w:after="0"/>
        <w:rPr>
          <w:lang w:val="fr-FR"/>
        </w:rPr>
      </w:pPr>
      <w:r>
        <w:rPr>
          <w:lang w:val="fr"/>
        </w:rPr>
        <w:t xml:space="preserve">La composante « Opérations, matériel et fournitures » comprend diverses lignes budgétaires qui ont été analysées pour évaluer leur viabilité financière par rapport aux taux d’inflation et aux prix du marché. Le tableau 11 présente les lignes budgétaires nécessitant des ressources supplémentaires de 25 863 $US, soit une augmentation de 2 % du montant total. Toutes les autres lignes budgétaires seront maintenues au niveau actuel et le Secrétariat absorbera l’impact de l’inflation dans les limites des ressources existantes. L’estimation concernant le matériel informatique durable repose sur les prix réels du marché et prévoit principalement le remplacement du matériel intégralement amorti ainsi que les facteurs d’usure. Les crédits prévus pour les fournitures de bureau et autres reposent sur les prix figurant dans l’accord à long terme conclu entre le Secrétariat et l’OACI. Les ressources allouées à la formation et au perfectionnement du personnel prévoient une retraite annuelle pour l’ensemble du personnel ainsi qu’un nombre limité de formations spécialisées obligatoires et/ou de cours en ligne. </w:t>
      </w:r>
    </w:p>
    <w:p w14:paraId="3246B298" w14:textId="77777777" w:rsidR="00EE6430" w:rsidRPr="00A33695" w:rsidRDefault="00EE6430" w:rsidP="00863DAE">
      <w:pPr>
        <w:rPr>
          <w:lang w:val="fr-FR"/>
        </w:rPr>
      </w:pPr>
    </w:p>
    <w:p w14:paraId="00841BA2" w14:textId="4C5DC168" w:rsidR="003A1952" w:rsidRPr="00A33695" w:rsidRDefault="00EE6430" w:rsidP="00863DAE">
      <w:pPr>
        <w:pStyle w:val="ListParagraph"/>
        <w:spacing w:after="60"/>
        <w:ind w:left="0"/>
        <w:rPr>
          <w:b/>
          <w:bCs/>
          <w:sz w:val="21"/>
          <w:szCs w:val="21"/>
          <w:lang w:val="fr-FR"/>
        </w:rPr>
      </w:pPr>
      <w:r>
        <w:rPr>
          <w:b/>
          <w:bCs/>
          <w:sz w:val="21"/>
          <w:szCs w:val="21"/>
          <w:lang w:val="fr"/>
        </w:rPr>
        <w:t>Tableau 11 : Budget estimé pour les opérations, le matériel et les fournitures pour l’année 2024 ($US)</w:t>
      </w:r>
    </w:p>
    <w:tbl>
      <w:tblPr>
        <w:tblStyle w:val="TableGrid"/>
        <w:tblW w:w="0" w:type="auto"/>
        <w:tblLook w:val="04A0" w:firstRow="1" w:lastRow="0" w:firstColumn="1" w:lastColumn="0" w:noHBand="0" w:noVBand="1"/>
      </w:tblPr>
      <w:tblGrid>
        <w:gridCol w:w="4047"/>
        <w:gridCol w:w="1533"/>
        <w:gridCol w:w="1501"/>
        <w:gridCol w:w="986"/>
        <w:gridCol w:w="1283"/>
      </w:tblGrid>
      <w:tr w:rsidR="00F42838" w14:paraId="03E7D8F8" w14:textId="77777777" w:rsidTr="00647E40">
        <w:tc>
          <w:tcPr>
            <w:tcW w:w="4132" w:type="dxa"/>
          </w:tcPr>
          <w:p w14:paraId="2F573ED7" w14:textId="07550344" w:rsidR="00E22C96" w:rsidRPr="00353075" w:rsidRDefault="00E22C96" w:rsidP="00647E40">
            <w:pPr>
              <w:pStyle w:val="ListParagraph"/>
              <w:ind w:left="0"/>
              <w:jc w:val="left"/>
              <w:rPr>
                <w:rFonts w:asciiTheme="majorBidi" w:hAnsiTheme="majorBidi" w:cstheme="majorBidi"/>
              </w:rPr>
            </w:pPr>
            <w:r>
              <w:rPr>
                <w:rFonts w:asciiTheme="majorBidi" w:hAnsiTheme="majorBidi" w:cstheme="majorBidi"/>
                <w:b/>
                <w:bCs/>
                <w:sz w:val="20"/>
                <w:szCs w:val="20"/>
                <w:lang w:val="fr"/>
              </w:rPr>
              <w:t>Description</w:t>
            </w:r>
          </w:p>
        </w:tc>
        <w:tc>
          <w:tcPr>
            <w:tcW w:w="1533" w:type="dxa"/>
            <w:vAlign w:val="center"/>
          </w:tcPr>
          <w:p w14:paraId="4112812B" w14:textId="0FC603DC"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b/>
                <w:bCs/>
                <w:sz w:val="20"/>
                <w:szCs w:val="20"/>
                <w:lang w:val="fr"/>
              </w:rPr>
              <w:t>Approuvé 2024</w:t>
            </w:r>
          </w:p>
        </w:tc>
        <w:tc>
          <w:tcPr>
            <w:tcW w:w="1526" w:type="dxa"/>
            <w:vAlign w:val="center"/>
          </w:tcPr>
          <w:p w14:paraId="7DF217E6" w14:textId="4E2310C7"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b/>
                <w:bCs/>
                <w:sz w:val="20"/>
                <w:szCs w:val="20"/>
                <w:lang w:val="fr"/>
              </w:rPr>
              <w:t>Révisé 2024</w:t>
            </w:r>
          </w:p>
        </w:tc>
        <w:tc>
          <w:tcPr>
            <w:tcW w:w="994" w:type="dxa"/>
            <w:vAlign w:val="center"/>
          </w:tcPr>
          <w:p w14:paraId="4B8BC51F" w14:textId="46E5636B"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b/>
                <w:bCs/>
                <w:sz w:val="20"/>
                <w:szCs w:val="20"/>
                <w:lang w:val="fr"/>
              </w:rPr>
              <w:t>Écart</w:t>
            </w:r>
          </w:p>
        </w:tc>
        <w:tc>
          <w:tcPr>
            <w:tcW w:w="1165" w:type="dxa"/>
            <w:vAlign w:val="center"/>
          </w:tcPr>
          <w:p w14:paraId="4C1605C3" w14:textId="6923E519"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b/>
                <w:bCs/>
                <w:sz w:val="20"/>
                <w:szCs w:val="20"/>
                <w:lang w:val="fr"/>
              </w:rPr>
              <w:t>Pourcentage</w:t>
            </w:r>
          </w:p>
        </w:tc>
      </w:tr>
      <w:tr w:rsidR="00F42838" w14:paraId="2DDCEE8F" w14:textId="77777777" w:rsidTr="00647E40">
        <w:tc>
          <w:tcPr>
            <w:tcW w:w="4132" w:type="dxa"/>
          </w:tcPr>
          <w:p w14:paraId="707B4E60" w14:textId="4A7060BF" w:rsidR="00E22C96" w:rsidRPr="00353075" w:rsidRDefault="00E22C96" w:rsidP="00647E40">
            <w:pPr>
              <w:pStyle w:val="ListParagraph"/>
              <w:ind w:left="0"/>
              <w:jc w:val="left"/>
              <w:rPr>
                <w:rFonts w:asciiTheme="majorBidi" w:hAnsiTheme="majorBidi" w:cstheme="majorBidi"/>
              </w:rPr>
            </w:pPr>
            <w:r>
              <w:rPr>
                <w:rFonts w:asciiTheme="majorBidi" w:hAnsiTheme="majorBidi" w:cstheme="majorBidi"/>
                <w:sz w:val="20"/>
                <w:szCs w:val="20"/>
                <w:lang w:val="fr"/>
              </w:rPr>
              <w:t>Matériel informatique durable</w:t>
            </w:r>
          </w:p>
        </w:tc>
        <w:tc>
          <w:tcPr>
            <w:tcW w:w="1533" w:type="dxa"/>
          </w:tcPr>
          <w:p w14:paraId="457AA020" w14:textId="1D5A5265"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13 000</w:t>
            </w:r>
          </w:p>
        </w:tc>
        <w:tc>
          <w:tcPr>
            <w:tcW w:w="1526" w:type="dxa"/>
          </w:tcPr>
          <w:p w14:paraId="0C5DD128" w14:textId="65F7E256"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20 000</w:t>
            </w:r>
          </w:p>
        </w:tc>
        <w:tc>
          <w:tcPr>
            <w:tcW w:w="994" w:type="dxa"/>
          </w:tcPr>
          <w:p w14:paraId="062DA3BB" w14:textId="75B2A9A2"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7 000</w:t>
            </w:r>
          </w:p>
        </w:tc>
        <w:tc>
          <w:tcPr>
            <w:tcW w:w="1165" w:type="dxa"/>
          </w:tcPr>
          <w:p w14:paraId="1FEEF941" w14:textId="7471265E"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54 %</w:t>
            </w:r>
          </w:p>
        </w:tc>
      </w:tr>
      <w:tr w:rsidR="00F42838" w14:paraId="537401F2" w14:textId="77777777" w:rsidTr="00647E40">
        <w:tc>
          <w:tcPr>
            <w:tcW w:w="4132" w:type="dxa"/>
          </w:tcPr>
          <w:p w14:paraId="0FB8A36B" w14:textId="4B87A87F" w:rsidR="00E22C96" w:rsidRPr="00A33695" w:rsidRDefault="00E22C96" w:rsidP="00647E40">
            <w:pPr>
              <w:pStyle w:val="ListParagraph"/>
              <w:ind w:left="0"/>
              <w:jc w:val="left"/>
              <w:rPr>
                <w:rFonts w:asciiTheme="majorBidi" w:hAnsiTheme="majorBidi" w:cstheme="majorBidi"/>
                <w:lang w:val="fr-FR"/>
              </w:rPr>
            </w:pPr>
            <w:r>
              <w:rPr>
                <w:rFonts w:asciiTheme="majorBidi" w:hAnsiTheme="majorBidi" w:cstheme="majorBidi"/>
                <w:sz w:val="20"/>
                <w:szCs w:val="20"/>
                <w:lang w:val="fr"/>
              </w:rPr>
              <w:t>Fournitures de bureau et autres produits consommables</w:t>
            </w:r>
          </w:p>
        </w:tc>
        <w:tc>
          <w:tcPr>
            <w:tcW w:w="1533" w:type="dxa"/>
          </w:tcPr>
          <w:p w14:paraId="3961ED94" w14:textId="0B79A2E2"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7 000</w:t>
            </w:r>
          </w:p>
        </w:tc>
        <w:tc>
          <w:tcPr>
            <w:tcW w:w="1526" w:type="dxa"/>
          </w:tcPr>
          <w:p w14:paraId="7CE418F5" w14:textId="4360B771"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12 000</w:t>
            </w:r>
          </w:p>
        </w:tc>
        <w:tc>
          <w:tcPr>
            <w:tcW w:w="994" w:type="dxa"/>
          </w:tcPr>
          <w:p w14:paraId="559E792C" w14:textId="18D7F894"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5 000</w:t>
            </w:r>
          </w:p>
        </w:tc>
        <w:tc>
          <w:tcPr>
            <w:tcW w:w="1165" w:type="dxa"/>
          </w:tcPr>
          <w:p w14:paraId="3B9B64BA" w14:textId="5B4384EF"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71 %</w:t>
            </w:r>
          </w:p>
        </w:tc>
      </w:tr>
      <w:tr w:rsidR="00F42838" w14:paraId="3133CFDE" w14:textId="77777777" w:rsidTr="00647E40">
        <w:tc>
          <w:tcPr>
            <w:tcW w:w="4132" w:type="dxa"/>
          </w:tcPr>
          <w:p w14:paraId="247B7A9B" w14:textId="2E57FAB0" w:rsidR="00E22C96" w:rsidRPr="00A33695" w:rsidRDefault="00E22C96" w:rsidP="00647E40">
            <w:pPr>
              <w:pStyle w:val="ListParagraph"/>
              <w:ind w:left="0"/>
              <w:jc w:val="left"/>
              <w:rPr>
                <w:rFonts w:asciiTheme="majorBidi" w:hAnsiTheme="majorBidi" w:cstheme="majorBidi"/>
                <w:lang w:val="fr-FR"/>
              </w:rPr>
            </w:pPr>
            <w:r>
              <w:rPr>
                <w:rFonts w:asciiTheme="majorBidi" w:hAnsiTheme="majorBidi" w:cstheme="majorBidi"/>
                <w:sz w:val="20"/>
                <w:szCs w:val="20"/>
                <w:lang w:val="fr"/>
              </w:rPr>
              <w:t>Formation et perfectionnement du personnel</w:t>
            </w:r>
          </w:p>
        </w:tc>
        <w:tc>
          <w:tcPr>
            <w:tcW w:w="1533" w:type="dxa"/>
          </w:tcPr>
          <w:p w14:paraId="301B500C" w14:textId="2A108798"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20 137</w:t>
            </w:r>
          </w:p>
        </w:tc>
        <w:tc>
          <w:tcPr>
            <w:tcW w:w="1526" w:type="dxa"/>
          </w:tcPr>
          <w:p w14:paraId="22DA97A1" w14:textId="36D27DFA"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34 000</w:t>
            </w:r>
          </w:p>
        </w:tc>
        <w:tc>
          <w:tcPr>
            <w:tcW w:w="994" w:type="dxa"/>
          </w:tcPr>
          <w:p w14:paraId="36F7C8F7" w14:textId="1F9533EA"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13 863</w:t>
            </w:r>
          </w:p>
        </w:tc>
        <w:tc>
          <w:tcPr>
            <w:tcW w:w="1165" w:type="dxa"/>
          </w:tcPr>
          <w:p w14:paraId="5AE57E86" w14:textId="1A61822D"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sz w:val="20"/>
                <w:szCs w:val="20"/>
                <w:lang w:val="fr"/>
              </w:rPr>
              <w:t>69 %</w:t>
            </w:r>
          </w:p>
        </w:tc>
      </w:tr>
      <w:tr w:rsidR="00F42838" w14:paraId="3E3AB19C" w14:textId="77777777" w:rsidTr="00647E40">
        <w:tc>
          <w:tcPr>
            <w:tcW w:w="4132" w:type="dxa"/>
          </w:tcPr>
          <w:p w14:paraId="2BBA54C9" w14:textId="3F2F16BE" w:rsidR="00E22C96" w:rsidRPr="00353075" w:rsidRDefault="00E22C96" w:rsidP="00647E40">
            <w:pPr>
              <w:pStyle w:val="ListParagraph"/>
              <w:ind w:left="0"/>
              <w:jc w:val="left"/>
              <w:rPr>
                <w:rFonts w:asciiTheme="majorBidi" w:hAnsiTheme="majorBidi" w:cstheme="majorBidi"/>
              </w:rPr>
            </w:pPr>
            <w:r>
              <w:rPr>
                <w:rFonts w:asciiTheme="majorBidi" w:hAnsiTheme="majorBidi" w:cstheme="majorBidi"/>
                <w:b/>
                <w:bCs/>
                <w:sz w:val="20"/>
                <w:szCs w:val="20"/>
                <w:lang w:val="fr"/>
              </w:rPr>
              <w:t>Coût total</w:t>
            </w:r>
          </w:p>
        </w:tc>
        <w:tc>
          <w:tcPr>
            <w:tcW w:w="1533" w:type="dxa"/>
          </w:tcPr>
          <w:p w14:paraId="26537465" w14:textId="2EEEFE3B"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b/>
                <w:bCs/>
                <w:sz w:val="20"/>
                <w:szCs w:val="20"/>
                <w:lang w:val="fr"/>
              </w:rPr>
              <w:t>40 137</w:t>
            </w:r>
          </w:p>
        </w:tc>
        <w:tc>
          <w:tcPr>
            <w:tcW w:w="1526" w:type="dxa"/>
          </w:tcPr>
          <w:p w14:paraId="6AA50435" w14:textId="74988A8F"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b/>
                <w:bCs/>
                <w:sz w:val="20"/>
                <w:szCs w:val="20"/>
                <w:lang w:val="fr"/>
              </w:rPr>
              <w:t>66 000</w:t>
            </w:r>
          </w:p>
        </w:tc>
        <w:tc>
          <w:tcPr>
            <w:tcW w:w="994" w:type="dxa"/>
          </w:tcPr>
          <w:p w14:paraId="579F43F6" w14:textId="32471D39"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b/>
                <w:bCs/>
                <w:sz w:val="20"/>
                <w:szCs w:val="20"/>
                <w:lang w:val="fr"/>
              </w:rPr>
              <w:t>25 863</w:t>
            </w:r>
          </w:p>
        </w:tc>
        <w:tc>
          <w:tcPr>
            <w:tcW w:w="1165" w:type="dxa"/>
          </w:tcPr>
          <w:p w14:paraId="13FF24FD" w14:textId="1FC3030E" w:rsidR="00E22C96" w:rsidRPr="00353075" w:rsidRDefault="00E22C96" w:rsidP="00647E40">
            <w:pPr>
              <w:pStyle w:val="ListParagraph"/>
              <w:ind w:left="0"/>
              <w:jc w:val="center"/>
              <w:rPr>
                <w:rFonts w:asciiTheme="majorBidi" w:hAnsiTheme="majorBidi" w:cstheme="majorBidi"/>
              </w:rPr>
            </w:pPr>
            <w:r>
              <w:rPr>
                <w:rFonts w:asciiTheme="majorBidi" w:hAnsiTheme="majorBidi" w:cstheme="majorBidi"/>
                <w:b/>
                <w:bCs/>
                <w:sz w:val="20"/>
                <w:szCs w:val="20"/>
                <w:lang w:val="fr"/>
              </w:rPr>
              <w:t>64 %</w:t>
            </w:r>
          </w:p>
        </w:tc>
      </w:tr>
    </w:tbl>
    <w:p w14:paraId="5DA0AD71" w14:textId="77777777" w:rsidR="00E901F3" w:rsidRPr="002F1583" w:rsidRDefault="00E901F3" w:rsidP="00E901F3">
      <w:pPr>
        <w:contextualSpacing/>
        <w:rPr>
          <w:b/>
          <w:bCs/>
        </w:rPr>
      </w:pPr>
    </w:p>
    <w:p w14:paraId="2A91ED8C" w14:textId="43D182F4" w:rsidR="0062244B" w:rsidRPr="00925F2B" w:rsidRDefault="0062244B" w:rsidP="0062244B">
      <w:pPr>
        <w:pStyle w:val="ListParagraph"/>
        <w:numPr>
          <w:ilvl w:val="0"/>
          <w:numId w:val="22"/>
        </w:numPr>
        <w:tabs>
          <w:tab w:val="left" w:pos="709"/>
        </w:tabs>
        <w:ind w:left="709" w:hanging="709"/>
        <w:rPr>
          <w:color w:val="000000" w:themeColor="text1"/>
          <w:sz w:val="24"/>
          <w:szCs w:val="24"/>
        </w:rPr>
      </w:pPr>
      <w:r>
        <w:rPr>
          <w:b/>
          <w:bCs/>
          <w:sz w:val="24"/>
          <w:szCs w:val="24"/>
          <w:lang w:val="fr"/>
        </w:rPr>
        <w:t>Budget révisé pour 2023</w:t>
      </w:r>
    </w:p>
    <w:p w14:paraId="3B52DB7E" w14:textId="77777777" w:rsidR="0062244B" w:rsidRPr="00A76BFD" w:rsidRDefault="0062244B" w:rsidP="0062244B">
      <w:pPr>
        <w:contextualSpacing/>
        <w:rPr>
          <w:color w:val="000000" w:themeColor="text1"/>
        </w:rPr>
      </w:pPr>
    </w:p>
    <w:p w14:paraId="7728B5F6" w14:textId="7125DE12" w:rsidR="007E3CAB" w:rsidRPr="00A33695" w:rsidRDefault="00672588" w:rsidP="00863DAE">
      <w:pPr>
        <w:pStyle w:val="Heading1"/>
        <w:spacing w:after="0"/>
        <w:rPr>
          <w:lang w:val="fr-FR"/>
        </w:rPr>
      </w:pPr>
      <w:r>
        <w:rPr>
          <w:lang w:val="fr"/>
        </w:rPr>
        <w:t>En 2023, le Secrétariat essaiera d’absorber les dépenses récurrentes supplémentaires hors personnel analysées ci-dessus, ainsi que l’augmentation des documents traduits, d’une moyenne de 59 à 103 pour la 93</w:t>
      </w:r>
      <w:r>
        <w:rPr>
          <w:vertAlign w:val="superscript"/>
          <w:lang w:val="fr"/>
        </w:rPr>
        <w:t>e</w:t>
      </w:r>
      <w:r>
        <w:rPr>
          <w:lang w:val="fr"/>
        </w:rPr>
        <w:t> réunion, en transférant des fonds provenant des économies réalisées grâce aux deux postes vacants approuvés par le Comité exécutif lors de la 91</w:t>
      </w:r>
      <w:r>
        <w:rPr>
          <w:vertAlign w:val="superscript"/>
          <w:lang w:val="fr"/>
        </w:rPr>
        <w:t>e</w:t>
      </w:r>
      <w:r>
        <w:rPr>
          <w:lang w:val="fr"/>
        </w:rPr>
        <w:t> réunion (décision 91/6 b) i)), ainsi qu’au report des dépenses discrétionnaires. Au cas où le transfert entre lignes budgétaires dépasserait le plafond de 20 % accordé au Chef du Secrétariat par le Comité exécutif, le Secrétariat en avisera ce dernier lors de sa 94</w:t>
      </w:r>
      <w:r>
        <w:rPr>
          <w:vertAlign w:val="superscript"/>
          <w:lang w:val="fr"/>
        </w:rPr>
        <w:t>e</w:t>
      </w:r>
      <w:r>
        <w:rPr>
          <w:lang w:val="fr"/>
        </w:rPr>
        <w:t> réunion.</w:t>
      </w:r>
    </w:p>
    <w:p w14:paraId="782AA0D6" w14:textId="04B64D2F" w:rsidR="00E901F3" w:rsidRPr="00863DAE" w:rsidRDefault="00E901F3" w:rsidP="00863DAE">
      <w:pPr>
        <w:pStyle w:val="ListParagraph"/>
        <w:numPr>
          <w:ilvl w:val="0"/>
          <w:numId w:val="22"/>
        </w:numPr>
        <w:ind w:left="709" w:hanging="709"/>
        <w:rPr>
          <w:b/>
          <w:bCs/>
          <w:sz w:val="24"/>
          <w:szCs w:val="24"/>
        </w:rPr>
      </w:pPr>
      <w:r>
        <w:rPr>
          <w:b/>
          <w:bCs/>
          <w:sz w:val="24"/>
          <w:szCs w:val="24"/>
          <w:lang w:val="fr"/>
        </w:rPr>
        <w:lastRenderedPageBreak/>
        <w:t xml:space="preserve">Budgets révisés pour 2024 et 2025  </w:t>
      </w:r>
    </w:p>
    <w:p w14:paraId="16693B50" w14:textId="77777777" w:rsidR="00E901F3" w:rsidRPr="00A76BFD" w:rsidRDefault="00E901F3" w:rsidP="00E901F3">
      <w:pPr>
        <w:contextualSpacing/>
        <w:rPr>
          <w:color w:val="000000" w:themeColor="text1"/>
        </w:rPr>
      </w:pPr>
    </w:p>
    <w:p w14:paraId="5E15326B" w14:textId="10B9C88D" w:rsidR="00E901F3" w:rsidRDefault="00E901F3" w:rsidP="00E901F3">
      <w:pPr>
        <w:pStyle w:val="Heading1"/>
        <w:spacing w:after="0"/>
      </w:pPr>
      <w:r>
        <w:rPr>
          <w:lang w:val="fr"/>
        </w:rPr>
        <w:t xml:space="preserve">Le Secrétariat a apporté des ajustements au budget approuvé pour 2024 pour tenir compte des ressources supplémentaires proposées au tableau 1. Les mêmes ajustements sont également appliqués au budget approuvé pour 2025. Toutes les autres lignes budgétaires restent inchangées. </w:t>
      </w:r>
    </w:p>
    <w:p w14:paraId="48270714" w14:textId="77777777" w:rsidR="00384AF8" w:rsidRDefault="00384AF8" w:rsidP="00863DAE"/>
    <w:p w14:paraId="13F96EAD" w14:textId="29C142B7" w:rsidR="00E901F3" w:rsidRPr="00925F2B" w:rsidRDefault="00E901F3" w:rsidP="00E901F3">
      <w:pPr>
        <w:pStyle w:val="ListParagraph"/>
        <w:numPr>
          <w:ilvl w:val="0"/>
          <w:numId w:val="22"/>
        </w:numPr>
        <w:ind w:left="709" w:hanging="709"/>
        <w:rPr>
          <w:b/>
          <w:bCs/>
          <w:sz w:val="24"/>
          <w:szCs w:val="24"/>
        </w:rPr>
      </w:pPr>
      <w:r>
        <w:rPr>
          <w:b/>
          <w:bCs/>
          <w:sz w:val="24"/>
          <w:szCs w:val="24"/>
          <w:lang w:val="fr"/>
        </w:rPr>
        <w:t>Budget proposé pour 2026</w:t>
      </w:r>
    </w:p>
    <w:p w14:paraId="63179C77" w14:textId="77777777" w:rsidR="00E901F3" w:rsidRPr="003005DD" w:rsidRDefault="00E901F3" w:rsidP="00E901F3">
      <w:pPr>
        <w:pStyle w:val="Heading1"/>
        <w:numPr>
          <w:ilvl w:val="0"/>
          <w:numId w:val="0"/>
        </w:numPr>
        <w:spacing w:after="0"/>
      </w:pPr>
    </w:p>
    <w:p w14:paraId="1BDA7539" w14:textId="25CF2FE5" w:rsidR="00E901F3" w:rsidRPr="00A33695" w:rsidRDefault="00E901F3" w:rsidP="00E901F3">
      <w:pPr>
        <w:pStyle w:val="Heading1"/>
        <w:widowControl w:val="0"/>
        <w:spacing w:after="0"/>
        <w:rPr>
          <w:lang w:val="fr-FR"/>
        </w:rPr>
      </w:pPr>
      <w:r>
        <w:rPr>
          <w:lang w:val="fr"/>
        </w:rPr>
        <w:t>Le budget proposé pour 2026 est fondé sur le budget révisé pour 2025. Il prévoit deux réunions du Comité exécutif et continue d’appliquer un taux d’inflation de 3 % pour les coûts de personnel uniquement.</w:t>
      </w:r>
    </w:p>
    <w:p w14:paraId="19ECDDDE" w14:textId="77777777" w:rsidR="003E2B3C" w:rsidRPr="00A33695" w:rsidRDefault="003E2B3C" w:rsidP="003E2B3C">
      <w:pPr>
        <w:rPr>
          <w:lang w:val="fr-FR"/>
        </w:rPr>
      </w:pPr>
    </w:p>
    <w:p w14:paraId="03355DA2" w14:textId="77777777" w:rsidR="00E901F3" w:rsidRPr="004A1F65" w:rsidRDefault="00E901F3" w:rsidP="00647E40">
      <w:pPr>
        <w:keepNext/>
        <w:contextualSpacing/>
        <w:rPr>
          <w:b/>
          <w:bCs/>
          <w:sz w:val="24"/>
          <w:szCs w:val="24"/>
        </w:rPr>
      </w:pPr>
      <w:r>
        <w:rPr>
          <w:b/>
          <w:bCs/>
          <w:sz w:val="24"/>
          <w:szCs w:val="24"/>
          <w:lang w:val="fr"/>
        </w:rPr>
        <w:t xml:space="preserve">VII. </w:t>
      </w:r>
      <w:r>
        <w:rPr>
          <w:sz w:val="24"/>
          <w:szCs w:val="24"/>
          <w:lang w:val="fr"/>
        </w:rPr>
        <w:tab/>
      </w:r>
      <w:r>
        <w:rPr>
          <w:b/>
          <w:bCs/>
          <w:sz w:val="24"/>
          <w:szCs w:val="24"/>
          <w:lang w:val="fr"/>
        </w:rPr>
        <w:t>Recommandation</w:t>
      </w:r>
    </w:p>
    <w:p w14:paraId="3155CE45" w14:textId="77777777" w:rsidR="00E901F3" w:rsidRPr="00425EE6" w:rsidRDefault="00E901F3" w:rsidP="00F42838">
      <w:pPr>
        <w:keepNext/>
        <w:keepLines/>
        <w:outlineLvl w:val="0"/>
        <w:rPr>
          <w:b/>
        </w:rPr>
      </w:pPr>
    </w:p>
    <w:p w14:paraId="43D7034E" w14:textId="77777777" w:rsidR="00E901F3" w:rsidRPr="00A33695" w:rsidRDefault="00E901F3" w:rsidP="00647E40">
      <w:pPr>
        <w:pStyle w:val="Heading1"/>
        <w:keepNext/>
        <w:spacing w:after="0"/>
        <w:rPr>
          <w:lang w:val="fr-FR"/>
        </w:rPr>
      </w:pPr>
      <w:r>
        <w:rPr>
          <w:lang w:val="fr"/>
        </w:rPr>
        <w:t xml:space="preserve">Le Comité exécutif est invité à : </w:t>
      </w:r>
    </w:p>
    <w:p w14:paraId="2AA69C28" w14:textId="77777777" w:rsidR="00E901F3" w:rsidRPr="00A33695" w:rsidRDefault="00E901F3" w:rsidP="00647E40">
      <w:pPr>
        <w:keepNext/>
        <w:rPr>
          <w:lang w:val="fr-FR"/>
        </w:rPr>
      </w:pPr>
    </w:p>
    <w:p w14:paraId="54C175AF" w14:textId="77777777" w:rsidR="00E901F3" w:rsidRDefault="00E901F3" w:rsidP="00647E40">
      <w:pPr>
        <w:pStyle w:val="Heading2"/>
        <w:keepNext/>
        <w:widowControl/>
      </w:pPr>
      <w:r>
        <w:rPr>
          <w:lang w:val="fr"/>
        </w:rPr>
        <w:t>Prendre note :</w:t>
      </w:r>
    </w:p>
    <w:p w14:paraId="1CCC9B89" w14:textId="1137D0F7" w:rsidR="00E901F3" w:rsidRPr="00A33695" w:rsidRDefault="00E901F3" w:rsidP="00A33695">
      <w:pPr>
        <w:pStyle w:val="Heading3"/>
        <w:rPr>
          <w:lang w:val="fr-FR"/>
        </w:rPr>
      </w:pPr>
      <w:r>
        <w:rPr>
          <w:lang w:val="fr"/>
        </w:rPr>
        <w:t>du document UNEP/OzL.Pro/ExCom/93/7 concernant les budgets du Secrétariat du Fonds révisés pour 2023, 2024, 2025 et proposé pour 2026 ;</w:t>
      </w:r>
    </w:p>
    <w:p w14:paraId="70778BE4" w14:textId="2606D539" w:rsidR="00E901F3" w:rsidRPr="00A33695" w:rsidRDefault="00E901F3" w:rsidP="00353075">
      <w:pPr>
        <w:pStyle w:val="Heading3"/>
        <w:rPr>
          <w:lang w:val="fr-FR"/>
        </w:rPr>
      </w:pPr>
      <w:r>
        <w:rPr>
          <w:lang w:val="fr"/>
        </w:rPr>
        <w:t>de la restitution au Fonds multilatéral, à la 93</w:t>
      </w:r>
      <w:r>
        <w:rPr>
          <w:vertAlign w:val="superscript"/>
          <w:lang w:val="fr"/>
        </w:rPr>
        <w:t>e</w:t>
      </w:r>
      <w:r>
        <w:rPr>
          <w:lang w:val="fr"/>
        </w:rPr>
        <w:t xml:space="preserve"> réunion, de 51 558 $US à partir du budget approuvé du Secrétariat du Fonds pour 2022 ; </w:t>
      </w:r>
    </w:p>
    <w:p w14:paraId="786267EF" w14:textId="26A60FFF" w:rsidR="000A3E4A" w:rsidRPr="00A33695" w:rsidRDefault="000A3E4A" w:rsidP="00353075">
      <w:pPr>
        <w:pStyle w:val="Heading3"/>
        <w:rPr>
          <w:lang w:val="fr-FR"/>
        </w:rPr>
      </w:pPr>
      <w:r>
        <w:rPr>
          <w:lang w:val="fr"/>
        </w:rPr>
        <w:t>de la réaffectation des fonds entre les lignes budgétaires du budget approuvé pour 2023 afin d’absorber les coûts récurrents supplémentaires hors personnel, étant entendu que si les transferts de fonds dépassent le plafond de 20 % accordé au Chef du Secrétariat, le Secrétariat en avisera le Comité exécutif à sa 94</w:t>
      </w:r>
      <w:r>
        <w:rPr>
          <w:vertAlign w:val="superscript"/>
          <w:lang w:val="fr"/>
        </w:rPr>
        <w:t>e</w:t>
      </w:r>
      <w:r>
        <w:rPr>
          <w:lang w:val="fr"/>
        </w:rPr>
        <w:t> réunion ;</w:t>
      </w:r>
    </w:p>
    <w:p w14:paraId="353EA1B7" w14:textId="137F3A8C" w:rsidR="00E901F3" w:rsidRPr="00A33695" w:rsidRDefault="00E901F3" w:rsidP="00353075">
      <w:pPr>
        <w:pStyle w:val="Heading2"/>
        <w:rPr>
          <w:lang w:val="fr-FR"/>
        </w:rPr>
      </w:pPr>
      <w:r>
        <w:rPr>
          <w:lang w:val="fr"/>
        </w:rPr>
        <w:t>Examiner les ressources supplémentaires suivantes, d’un montant de 671 064 $US, pour le Secrétariat en 2024 et au-delà :</w:t>
      </w:r>
    </w:p>
    <w:p w14:paraId="3ECEB4EF" w14:textId="012A3147" w:rsidR="00E901F3" w:rsidRPr="00A33695" w:rsidRDefault="00CA1559" w:rsidP="00353075">
      <w:pPr>
        <w:pStyle w:val="Heading3"/>
        <w:rPr>
          <w:lang w:val="fr-FR"/>
        </w:rPr>
      </w:pPr>
      <w:r>
        <w:rPr>
          <w:lang w:val="fr"/>
        </w:rPr>
        <w:t xml:space="preserve">autres ressources supplémentaires en personnel : 62 800 $US ; </w:t>
      </w:r>
    </w:p>
    <w:p w14:paraId="7D50773F" w14:textId="6F2EA686" w:rsidR="00E87C95" w:rsidRPr="00A33695" w:rsidRDefault="00E87C95" w:rsidP="00353075">
      <w:pPr>
        <w:pStyle w:val="Heading3"/>
        <w:rPr>
          <w:lang w:val="fr-FR"/>
        </w:rPr>
      </w:pPr>
      <w:r>
        <w:rPr>
          <w:lang w:val="fr"/>
        </w:rPr>
        <w:t xml:space="preserve">ressources supplémentaires pour les réunions et voyages, d’un montant de 582 401 $US ;  </w:t>
      </w:r>
    </w:p>
    <w:p w14:paraId="5F82DDB2" w14:textId="49FAC359" w:rsidR="002F1798" w:rsidRPr="00A33695" w:rsidRDefault="009F2B4B" w:rsidP="00353075">
      <w:pPr>
        <w:pStyle w:val="Heading3"/>
        <w:rPr>
          <w:lang w:val="fr-FR"/>
        </w:rPr>
      </w:pPr>
      <w:r>
        <w:rPr>
          <w:lang w:val="fr"/>
        </w:rPr>
        <w:t xml:space="preserve">ressources supplémentaires pour les opérations, le matériel et les fournitures, d’un montant de 25 863 $US ;  </w:t>
      </w:r>
    </w:p>
    <w:p w14:paraId="62563BCB" w14:textId="77777777" w:rsidR="00E901F3" w:rsidRPr="00A831C3" w:rsidRDefault="00E901F3" w:rsidP="00353075">
      <w:pPr>
        <w:pStyle w:val="Heading2"/>
      </w:pPr>
      <w:r>
        <w:rPr>
          <w:lang w:val="fr"/>
        </w:rPr>
        <w:t xml:space="preserve">Approuver : </w:t>
      </w:r>
    </w:p>
    <w:p w14:paraId="2140D1F6" w14:textId="59D4D387" w:rsidR="00E901F3" w:rsidRPr="00A33695" w:rsidRDefault="00E901F3" w:rsidP="00353075">
      <w:pPr>
        <w:pStyle w:val="Heading3"/>
        <w:rPr>
          <w:lang w:val="fr-FR"/>
        </w:rPr>
      </w:pPr>
      <w:r>
        <w:rPr>
          <w:lang w:val="fr"/>
        </w:rPr>
        <w:t xml:space="preserve">le budget révisé pour 2024 [9 281 086 $US], reproduit à l’annexe I du présent rapport, concernant les ressources supplémentaires visées à l’alinéa c) ci-dessus ; </w:t>
      </w:r>
    </w:p>
    <w:p w14:paraId="5FB07145" w14:textId="4D65D80B" w:rsidR="003B5FF8" w:rsidRPr="00A33695" w:rsidRDefault="003B5FF8" w:rsidP="00353075">
      <w:pPr>
        <w:pStyle w:val="Heading3"/>
        <w:rPr>
          <w:lang w:val="fr-FR"/>
        </w:rPr>
      </w:pPr>
      <w:r>
        <w:rPr>
          <w:lang w:val="fr"/>
        </w:rPr>
        <w:t xml:space="preserve">le budget 2025 révisé [8 895 687 $US], reproduit à l’annexe I du présent rapport, concernant les ressources supplémentaires visées à l’alinéa c) ci-dessus, en notant que la phase 3 du système de gestion des connaissances n’a pas été incluse dans ce budget ; et </w:t>
      </w:r>
    </w:p>
    <w:p w14:paraId="3CB139CA" w14:textId="075D9CBF" w:rsidR="00E901F3" w:rsidRPr="00A33695" w:rsidRDefault="00E901F3" w:rsidP="00353075">
      <w:pPr>
        <w:pStyle w:val="Heading3"/>
        <w:rPr>
          <w:lang w:val="fr-FR"/>
        </w:rPr>
      </w:pPr>
      <w:r>
        <w:rPr>
          <w:lang w:val="fr"/>
        </w:rPr>
        <w:t xml:space="preserve">le budget proposé pour 2026, d’un montant de 9 056 985 $US, reproduit à l’annexe I du présent rapport, fondé sur le budget révisé de 2025 [qui comprend les ressources supplémentaires [671 064 $US] visées à l’alinéa c) ci-dessus] ; et une augmentation de 3 % des dépenses de personnel. </w:t>
      </w:r>
    </w:p>
    <w:p w14:paraId="62D9DFCE" w14:textId="77777777" w:rsidR="00E901F3" w:rsidRPr="00A33695" w:rsidRDefault="00E901F3" w:rsidP="00E901F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1F3" w:rsidRPr="00A33695" w14:paraId="2DAE4BAD" w14:textId="77777777" w:rsidTr="00F46B51">
        <w:tc>
          <w:tcPr>
            <w:tcW w:w="1915" w:type="dxa"/>
          </w:tcPr>
          <w:p w14:paraId="5B6BBF45" w14:textId="77777777" w:rsidR="00E901F3" w:rsidRPr="00A33695" w:rsidRDefault="00E901F3" w:rsidP="00F46B51">
            <w:pPr>
              <w:rPr>
                <w:lang w:val="fr-FR"/>
              </w:rPr>
            </w:pPr>
          </w:p>
        </w:tc>
        <w:tc>
          <w:tcPr>
            <w:tcW w:w="1915" w:type="dxa"/>
          </w:tcPr>
          <w:p w14:paraId="4F95A750" w14:textId="77777777" w:rsidR="00E901F3" w:rsidRPr="00A33695" w:rsidRDefault="00E901F3" w:rsidP="00F46B51">
            <w:pPr>
              <w:rPr>
                <w:lang w:val="fr-FR"/>
              </w:rPr>
            </w:pPr>
          </w:p>
        </w:tc>
        <w:tc>
          <w:tcPr>
            <w:tcW w:w="1915" w:type="dxa"/>
            <w:tcBorders>
              <w:bottom w:val="single" w:sz="4" w:space="0" w:color="auto"/>
            </w:tcBorders>
          </w:tcPr>
          <w:p w14:paraId="3B407B75" w14:textId="77777777" w:rsidR="00E901F3" w:rsidRPr="00A33695" w:rsidRDefault="00E901F3" w:rsidP="00F46B51">
            <w:pPr>
              <w:rPr>
                <w:lang w:val="fr-FR"/>
              </w:rPr>
            </w:pPr>
          </w:p>
        </w:tc>
        <w:tc>
          <w:tcPr>
            <w:tcW w:w="1915" w:type="dxa"/>
          </w:tcPr>
          <w:p w14:paraId="33CD17B7" w14:textId="77777777" w:rsidR="00E901F3" w:rsidRPr="00A33695" w:rsidRDefault="00E901F3" w:rsidP="00F46B51">
            <w:pPr>
              <w:rPr>
                <w:lang w:val="fr-FR"/>
              </w:rPr>
            </w:pPr>
          </w:p>
        </w:tc>
        <w:tc>
          <w:tcPr>
            <w:tcW w:w="1916" w:type="dxa"/>
          </w:tcPr>
          <w:p w14:paraId="5E1383A5" w14:textId="77777777" w:rsidR="00E901F3" w:rsidRPr="00A33695" w:rsidRDefault="00E901F3" w:rsidP="00F46B51">
            <w:pPr>
              <w:rPr>
                <w:lang w:val="fr-FR"/>
              </w:rPr>
            </w:pPr>
          </w:p>
        </w:tc>
      </w:tr>
    </w:tbl>
    <w:p w14:paraId="1299F38F" w14:textId="77777777" w:rsidR="00E901F3" w:rsidRPr="00A33695" w:rsidRDefault="00E901F3" w:rsidP="00E901F3">
      <w:pPr>
        <w:rPr>
          <w:lang w:val="fr-FR"/>
        </w:rPr>
      </w:pPr>
    </w:p>
    <w:p w14:paraId="372161E8" w14:textId="77777777" w:rsidR="00E901F3" w:rsidRPr="00A33695" w:rsidRDefault="00E901F3" w:rsidP="0079781A">
      <w:pPr>
        <w:jc w:val="left"/>
        <w:rPr>
          <w:lang w:val="fr-FR"/>
        </w:rPr>
      </w:pPr>
    </w:p>
    <w:p w14:paraId="16B5DA86" w14:textId="77777777" w:rsidR="00C15867" w:rsidRPr="00A33695" w:rsidRDefault="00C15867" w:rsidP="00CA59FB">
      <w:pPr>
        <w:jc w:val="left"/>
        <w:rPr>
          <w:lang w:val="fr-FR"/>
        </w:rPr>
      </w:pPr>
    </w:p>
    <w:p w14:paraId="598D06F8" w14:textId="77777777" w:rsidR="00E85409" w:rsidRPr="00A33695" w:rsidRDefault="00E85409" w:rsidP="004E7F9C">
      <w:pPr>
        <w:rPr>
          <w:lang w:val="fr-FR"/>
        </w:rPr>
      </w:pPr>
    </w:p>
    <w:sectPr w:rsidR="00E85409" w:rsidRPr="00A33695" w:rsidSect="00863DAE">
      <w:headerReference w:type="even" r:id="rId15"/>
      <w:headerReference w:type="default" r:id="rId16"/>
      <w:footerReference w:type="even" r:id="rId17"/>
      <w:footerReference w:type="default" r:id="rId18"/>
      <w:footerReference w:type="first" r:id="rId19"/>
      <w:pgSz w:w="12240" w:h="15840" w:code="1"/>
      <w:pgMar w:top="720" w:right="1440" w:bottom="794" w:left="1440" w:header="72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1F3AF" w14:textId="77777777" w:rsidR="00D32792" w:rsidRDefault="00D32792" w:rsidP="004A504B">
      <w:r>
        <w:separator/>
      </w:r>
    </w:p>
  </w:endnote>
  <w:endnote w:type="continuationSeparator" w:id="0">
    <w:p w14:paraId="3480FC6D" w14:textId="77777777" w:rsidR="00D32792" w:rsidRDefault="00D327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FD8D"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A4D4"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C83F" w14:textId="77777777" w:rsidR="004E7F9C" w:rsidRPr="00A33695"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136FEB63" w14:textId="77777777" w:rsidR="004E7F9C" w:rsidRPr="00A33695"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AE5CC" w14:textId="77777777" w:rsidR="00D32792" w:rsidRDefault="00D32792" w:rsidP="004A504B">
      <w:r>
        <w:separator/>
      </w:r>
    </w:p>
  </w:footnote>
  <w:footnote w:type="continuationSeparator" w:id="0">
    <w:p w14:paraId="0A0606FE" w14:textId="77777777" w:rsidR="00D32792" w:rsidRDefault="00D32792" w:rsidP="004A504B">
      <w:r>
        <w:continuationSeparator/>
      </w:r>
    </w:p>
  </w:footnote>
  <w:footnote w:id="1">
    <w:p w14:paraId="3115955D" w14:textId="698A495D" w:rsidR="0079781A" w:rsidRPr="001E1147" w:rsidRDefault="0079781A" w:rsidP="0079781A">
      <w:pPr>
        <w:pStyle w:val="FootnoteText"/>
      </w:pPr>
      <w:r>
        <w:rPr>
          <w:rStyle w:val="FootnoteReference"/>
          <w:lang w:val="fr"/>
        </w:rPr>
        <w:footnoteRef/>
      </w:r>
      <w:r>
        <w:rPr>
          <w:lang w:val="fr"/>
        </w:rPr>
        <w:t xml:space="preserve"> UNEP/OzL.Pro/ExCom/93/1</w:t>
      </w:r>
    </w:p>
  </w:footnote>
  <w:footnote w:id="2">
    <w:p w14:paraId="240FDC64" w14:textId="5A9B5CE2" w:rsidR="00E901F3" w:rsidRPr="00C04B4F" w:rsidRDefault="00E901F3" w:rsidP="00E901F3">
      <w:pPr>
        <w:pStyle w:val="FootnoteText"/>
      </w:pPr>
      <w:r>
        <w:rPr>
          <w:rStyle w:val="FootnoteReference"/>
          <w:lang w:val="fr"/>
        </w:rPr>
        <w:footnoteRef/>
      </w:r>
      <w:r>
        <w:rPr>
          <w:lang w:val="fr"/>
        </w:rPr>
        <w:t xml:space="preserve"> UNEP/OzL.Pro/ExCom/93/5</w:t>
      </w:r>
    </w:p>
  </w:footnote>
  <w:footnote w:id="3">
    <w:p w14:paraId="29E18C1A" w14:textId="5122A92D" w:rsidR="00C8550B" w:rsidRDefault="00C8550B">
      <w:pPr>
        <w:pStyle w:val="FootnoteText"/>
      </w:pPr>
      <w:r>
        <w:rPr>
          <w:rStyle w:val="FootnoteReference"/>
          <w:lang w:val="fr"/>
        </w:rPr>
        <w:footnoteRef/>
      </w:r>
      <w:r>
        <w:rPr>
          <w:lang w:val="fr"/>
        </w:rPr>
        <w:t xml:space="preserve"> UNEP/OzL.Pro/ExCom/91/7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DA9F" w14:textId="7AE418CB" w:rsidR="00DC6A10" w:rsidRPr="0033525D" w:rsidRDefault="00554C51">
    <w:r>
      <w:rPr>
        <w:lang w:val="fr"/>
      </w:rPr>
      <w:fldChar w:fldCharType="begin"/>
    </w:r>
    <w:r>
      <w:rPr>
        <w:lang w:val="fr"/>
      </w:rPr>
      <w:instrText xml:space="preserve"> DOCPROPERTY "Document number"  \* MERGEFORMAT </w:instrText>
    </w:r>
    <w:r>
      <w:rPr>
        <w:lang w:val="fr"/>
      </w:rPr>
      <w:fldChar w:fldCharType="separate"/>
    </w:r>
    <w:r>
      <w:rPr>
        <w:lang w:val="fr"/>
      </w:rPr>
      <w:t>UNEP/OzL.Pro/ExCom/93/7</w:t>
    </w:r>
    <w:r>
      <w:rPr>
        <w:lang w:val="fr"/>
      </w:rPr>
      <w:fldChar w:fldCharType="end"/>
    </w:r>
  </w:p>
  <w:p w14:paraId="1AF6ECA4" w14:textId="77777777" w:rsidR="00DC6A10" w:rsidRPr="0033525D" w:rsidRDefault="00DC6A10"/>
  <w:p w14:paraId="0DE1121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C6CE3" w14:textId="38909D0A" w:rsidR="00DC6A10" w:rsidRPr="0033525D" w:rsidRDefault="00554C51">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UNEP/OzL.Pro/ExCom/93/7</w:t>
    </w:r>
    <w:r>
      <w:rPr>
        <w:lang w:val="fr"/>
      </w:rPr>
      <w:fldChar w:fldCharType="end"/>
    </w:r>
  </w:p>
  <w:p w14:paraId="296A33A2" w14:textId="77777777" w:rsidR="00DC6A10" w:rsidRPr="0033525D" w:rsidRDefault="00DC6A10"/>
  <w:p w14:paraId="6A4B885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10E38C"/>
    <w:lvl w:ilvl="0">
      <w:start w:val="1"/>
      <w:numFmt w:val="decimal"/>
      <w:lvlText w:val="%1."/>
      <w:lvlJc w:val="left"/>
      <w:pPr>
        <w:tabs>
          <w:tab w:val="num" w:pos="0"/>
        </w:tabs>
        <w:ind w:left="0" w:firstLine="0"/>
      </w:pPr>
      <w:rPr>
        <w:b w:val="0"/>
        <w:bCs w:val="0"/>
      </w:rPr>
    </w:lvl>
    <w:lvl w:ilvl="1">
      <w:start w:val="1"/>
      <w:numFmt w:val="lowerLetter"/>
      <w:lvlText w:val="%2)"/>
      <w:lvlJc w:val="left"/>
      <w:pPr>
        <w:ind w:left="1080" w:hanging="36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014EB7"/>
    <w:multiLevelType w:val="hybridMultilevel"/>
    <w:tmpl w:val="2B2C7CF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583045B"/>
    <w:multiLevelType w:val="multilevel"/>
    <w:tmpl w:val="5492E69A"/>
    <w:lvl w:ilvl="0">
      <w:start w:val="1"/>
      <w:numFmt w:val="decimal"/>
      <w:lvlText w:val="%1."/>
      <w:lvlJc w:val="left"/>
      <w:pPr>
        <w:tabs>
          <w:tab w:val="num" w:pos="0"/>
        </w:tabs>
        <w:ind w:left="0" w:firstLine="0"/>
      </w:pPr>
      <w:rPr>
        <w:rFonts w:hint="default"/>
        <w:b w:val="0"/>
        <w:bCs w:val="0"/>
      </w:rPr>
    </w:lvl>
    <w:lvl w:ilvl="1">
      <w:start w:val="3"/>
      <w:numFmt w:val="lowerLetter"/>
      <w:lvlText w:val="%2)"/>
      <w:lvlJc w:val="left"/>
      <w:pPr>
        <w:ind w:left="1080" w:hanging="360"/>
      </w:pPr>
      <w:rPr>
        <w:rFonts w:hint="default"/>
      </w:rPr>
    </w:lvl>
    <w:lvl w:ilvl="2">
      <w:start w:val="3"/>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1F0774E7"/>
    <w:multiLevelType w:val="multilevel"/>
    <w:tmpl w:val="DF44B322"/>
    <w:lvl w:ilvl="0">
      <w:start w:val="1"/>
      <w:numFmt w:val="decimal"/>
      <w:lvlText w:val="%1."/>
      <w:lvlJc w:val="left"/>
      <w:pPr>
        <w:tabs>
          <w:tab w:val="num" w:pos="0"/>
        </w:tabs>
        <w:ind w:left="0" w:firstLine="0"/>
      </w:pPr>
      <w:rPr>
        <w:rFonts w:hint="default"/>
        <w:b w:val="0"/>
        <w:bCs w:val="0"/>
      </w:rPr>
    </w:lvl>
    <w:lvl w:ilvl="1">
      <w:start w:val="3"/>
      <w:numFmt w:val="lowerLetter"/>
      <w:lvlText w:val="%2)"/>
      <w:lvlJc w:val="left"/>
      <w:pPr>
        <w:ind w:left="1080" w:hanging="360"/>
      </w:pPr>
      <w:rPr>
        <w:rFonts w:hint="default"/>
      </w:rPr>
    </w:lvl>
    <w:lvl w:ilvl="2">
      <w:start w:val="3"/>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B67582F"/>
    <w:multiLevelType w:val="multilevel"/>
    <w:tmpl w:val="55CE3B3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BBD1EBA"/>
    <w:multiLevelType w:val="hybridMultilevel"/>
    <w:tmpl w:val="2F68FC6C"/>
    <w:lvl w:ilvl="0" w:tplc="0C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CD7A6D"/>
    <w:multiLevelType w:val="hybridMultilevel"/>
    <w:tmpl w:val="E432F7AC"/>
    <w:lvl w:ilvl="0" w:tplc="6EA62D9C">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CF61926"/>
    <w:multiLevelType w:val="multilevel"/>
    <w:tmpl w:val="99B8B65A"/>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4" w15:restartNumberingAfterBreak="0">
    <w:nsid w:val="632664EF"/>
    <w:multiLevelType w:val="hybridMultilevel"/>
    <w:tmpl w:val="7792B32A"/>
    <w:lvl w:ilvl="0" w:tplc="1DF21386">
      <w:start w:val="4"/>
      <w:numFmt w:val="lowerRoman"/>
      <w:lvlText w:val="%1)"/>
      <w:lvlJc w:val="left"/>
      <w:pPr>
        <w:ind w:left="1571" w:hanging="720"/>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25"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6EE75D18"/>
    <w:multiLevelType w:val="multilevel"/>
    <w:tmpl w:val="7C7E8C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19"/>
  </w:num>
  <w:num w:numId="18" w16cid:durableId="559828470">
    <w:abstractNumId w:val="20"/>
  </w:num>
  <w:num w:numId="19" w16cid:durableId="1488010068">
    <w:abstractNumId w:val="27"/>
  </w:num>
  <w:num w:numId="20" w16cid:durableId="444007775">
    <w:abstractNumId w:val="18"/>
  </w:num>
  <w:num w:numId="21" w16cid:durableId="127091340">
    <w:abstractNumId w:val="11"/>
  </w:num>
  <w:num w:numId="22" w16cid:durableId="934702420">
    <w:abstractNumId w:val="25"/>
  </w:num>
  <w:num w:numId="23" w16cid:durableId="2087191234">
    <w:abstractNumId w:val="22"/>
  </w:num>
  <w:num w:numId="24" w16cid:durableId="1068112370">
    <w:abstractNumId w:val="10"/>
  </w:num>
  <w:num w:numId="25" w16cid:durableId="2022199309">
    <w:abstractNumId w:val="10"/>
  </w:num>
  <w:num w:numId="26" w16cid:durableId="1448162101">
    <w:abstractNumId w:val="10"/>
  </w:num>
  <w:num w:numId="27" w16cid:durableId="1574966568">
    <w:abstractNumId w:val="10"/>
  </w:num>
  <w:num w:numId="28" w16cid:durableId="840655354">
    <w:abstractNumId w:val="10"/>
  </w:num>
  <w:num w:numId="29" w16cid:durableId="1784881910">
    <w:abstractNumId w:val="10"/>
  </w:num>
  <w:num w:numId="30" w16cid:durableId="1091854251">
    <w:abstractNumId w:val="10"/>
  </w:num>
  <w:num w:numId="31" w16cid:durableId="1133477517">
    <w:abstractNumId w:val="10"/>
  </w:num>
  <w:num w:numId="32" w16cid:durableId="211039119">
    <w:abstractNumId w:val="10"/>
  </w:num>
  <w:num w:numId="33" w16cid:durableId="430052020">
    <w:abstractNumId w:val="10"/>
  </w:num>
  <w:num w:numId="34" w16cid:durableId="1198350707">
    <w:abstractNumId w:val="10"/>
  </w:num>
  <w:num w:numId="35" w16cid:durableId="314456225">
    <w:abstractNumId w:val="10"/>
  </w:num>
  <w:num w:numId="36" w16cid:durableId="755519494">
    <w:abstractNumId w:val="10"/>
  </w:num>
  <w:num w:numId="37" w16cid:durableId="299307695">
    <w:abstractNumId w:val="10"/>
  </w:num>
  <w:num w:numId="38" w16cid:durableId="1610507672">
    <w:abstractNumId w:val="10"/>
  </w:num>
  <w:num w:numId="39" w16cid:durableId="1149788686">
    <w:abstractNumId w:val="10"/>
  </w:num>
  <w:num w:numId="40" w16cid:durableId="1388214972">
    <w:abstractNumId w:val="10"/>
  </w:num>
  <w:num w:numId="41" w16cid:durableId="769468094">
    <w:abstractNumId w:val="10"/>
  </w:num>
  <w:num w:numId="42" w16cid:durableId="518277869">
    <w:abstractNumId w:val="10"/>
    <w:lvlOverride w:ilvl="0">
      <w:startOverride w:val="1"/>
    </w:lvlOverride>
    <w:lvlOverride w:ilvl="1">
      <w:startOverride w:val="1"/>
    </w:lvlOverride>
    <w:lvlOverride w:ilvl="2">
      <w:startOverride w:val="2"/>
    </w:lvlOverride>
  </w:num>
  <w:num w:numId="43" w16cid:durableId="1318025486">
    <w:abstractNumId w:val="10"/>
  </w:num>
  <w:num w:numId="44" w16cid:durableId="148983981">
    <w:abstractNumId w:val="10"/>
  </w:num>
  <w:num w:numId="45" w16cid:durableId="2061974043">
    <w:abstractNumId w:val="10"/>
  </w:num>
  <w:num w:numId="46" w16cid:durableId="894244701">
    <w:abstractNumId w:val="24"/>
  </w:num>
  <w:num w:numId="47" w16cid:durableId="76443646">
    <w:abstractNumId w:val="10"/>
  </w:num>
  <w:num w:numId="48" w16cid:durableId="1940286936">
    <w:abstractNumId w:val="10"/>
    <w:lvlOverride w:ilvl="0">
      <w:startOverride w:val="1"/>
    </w:lvlOverride>
    <w:lvlOverride w:ilvl="1">
      <w:startOverride w:val="1"/>
    </w:lvlOverride>
    <w:lvlOverride w:ilvl="2">
      <w:startOverride w:val="4"/>
    </w:lvlOverride>
  </w:num>
  <w:num w:numId="49" w16cid:durableId="1973318697">
    <w:abstractNumId w:val="10"/>
  </w:num>
  <w:num w:numId="50" w16cid:durableId="1315137609">
    <w:abstractNumId w:val="26"/>
  </w:num>
  <w:num w:numId="51" w16cid:durableId="1302997386">
    <w:abstractNumId w:val="10"/>
  </w:num>
  <w:num w:numId="52" w16cid:durableId="1337264850">
    <w:abstractNumId w:val="10"/>
  </w:num>
  <w:num w:numId="53" w16cid:durableId="1662272687">
    <w:abstractNumId w:val="10"/>
  </w:num>
  <w:num w:numId="54" w16cid:durableId="863983279">
    <w:abstractNumId w:val="10"/>
  </w:num>
  <w:num w:numId="55" w16cid:durableId="987168867">
    <w:abstractNumId w:val="10"/>
  </w:num>
  <w:num w:numId="56" w16cid:durableId="1525174849">
    <w:abstractNumId w:val="10"/>
  </w:num>
  <w:num w:numId="57" w16cid:durableId="434061658">
    <w:abstractNumId w:val="10"/>
  </w:num>
  <w:num w:numId="58" w16cid:durableId="1612398977">
    <w:abstractNumId w:val="10"/>
  </w:num>
  <w:num w:numId="59" w16cid:durableId="847521313">
    <w:abstractNumId w:val="10"/>
  </w:num>
  <w:num w:numId="60" w16cid:durableId="1695303523">
    <w:abstractNumId w:val="10"/>
    <w:lvlOverride w:ilvl="0">
      <w:startOverride w:val="1"/>
    </w:lvlOverride>
    <w:lvlOverride w:ilvl="1">
      <w:startOverride w:val="1"/>
    </w:lvlOverride>
    <w:lvlOverride w:ilvl="2">
      <w:startOverride w:val="2"/>
    </w:lvlOverride>
  </w:num>
  <w:num w:numId="61" w16cid:durableId="885530185">
    <w:abstractNumId w:val="10"/>
    <w:lvlOverride w:ilvl="0">
      <w:startOverride w:val="1"/>
    </w:lvlOverride>
    <w:lvlOverride w:ilvl="1">
      <w:startOverride w:val="1"/>
    </w:lvlOverride>
    <w:lvlOverride w:ilvl="2">
      <w:startOverride w:val="3"/>
    </w:lvlOverride>
  </w:num>
  <w:num w:numId="62" w16cid:durableId="996886324">
    <w:abstractNumId w:val="10"/>
  </w:num>
  <w:num w:numId="63" w16cid:durableId="147407740">
    <w:abstractNumId w:val="10"/>
  </w:num>
  <w:num w:numId="64" w16cid:durableId="805003440">
    <w:abstractNumId w:val="10"/>
    <w:lvlOverride w:ilvl="0">
      <w:startOverride w:val="1"/>
    </w:lvlOverride>
    <w:lvlOverride w:ilvl="1">
      <w:startOverride w:val="1"/>
    </w:lvlOverride>
    <w:lvlOverride w:ilvl="2">
      <w:startOverride w:val="2"/>
    </w:lvlOverride>
  </w:num>
  <w:num w:numId="65" w16cid:durableId="1141071166">
    <w:abstractNumId w:val="10"/>
  </w:num>
  <w:num w:numId="66" w16cid:durableId="490144947">
    <w:abstractNumId w:val="10"/>
  </w:num>
  <w:num w:numId="67" w16cid:durableId="795875414">
    <w:abstractNumId w:val="10"/>
  </w:num>
  <w:num w:numId="68" w16cid:durableId="726798932">
    <w:abstractNumId w:val="10"/>
  </w:num>
  <w:num w:numId="69" w16cid:durableId="123473264">
    <w:abstractNumId w:val="15"/>
  </w:num>
  <w:num w:numId="70" w16cid:durableId="660474135">
    <w:abstractNumId w:val="23"/>
  </w:num>
  <w:num w:numId="71" w16cid:durableId="1465852616">
    <w:abstractNumId w:val="12"/>
  </w:num>
  <w:num w:numId="72" w16cid:durableId="1830830256">
    <w:abstractNumId w:val="16"/>
  </w:num>
  <w:num w:numId="73" w16cid:durableId="1229147369">
    <w:abstractNumId w:val="23"/>
  </w:num>
  <w:num w:numId="74" w16cid:durableId="1104885460">
    <w:abstractNumId w:val="23"/>
  </w:num>
  <w:num w:numId="75" w16cid:durableId="1028723372">
    <w:abstractNumId w:val="23"/>
  </w:num>
  <w:num w:numId="76" w16cid:durableId="1846942359">
    <w:abstractNumId w:val="23"/>
  </w:num>
  <w:num w:numId="77" w16cid:durableId="1089347368">
    <w:abstractNumId w:val="23"/>
  </w:num>
  <w:num w:numId="78" w16cid:durableId="1818838610">
    <w:abstractNumId w:val="23"/>
  </w:num>
  <w:num w:numId="79" w16cid:durableId="352195199">
    <w:abstractNumId w:val="23"/>
  </w:num>
  <w:num w:numId="80" w16cid:durableId="532348948">
    <w:abstractNumId w:val="23"/>
  </w:num>
  <w:num w:numId="81" w16cid:durableId="1677226201">
    <w:abstractNumId w:val="23"/>
  </w:num>
  <w:num w:numId="82" w16cid:durableId="537164039">
    <w:abstractNumId w:val="21"/>
  </w:num>
  <w:num w:numId="83" w16cid:durableId="1966543926">
    <w:abstractNumId w:val="23"/>
  </w:num>
  <w:num w:numId="84" w16cid:durableId="1326932818">
    <w:abstractNumId w:val="14"/>
  </w:num>
  <w:num w:numId="85" w16cid:durableId="568154200">
    <w:abstractNumId w:val="23"/>
  </w:num>
  <w:num w:numId="86" w16cid:durableId="730882348">
    <w:abstractNumId w:val="1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434E"/>
    <w:rsid w:val="000059F4"/>
    <w:rsid w:val="000101B2"/>
    <w:rsid w:val="00013F2F"/>
    <w:rsid w:val="00014C8C"/>
    <w:rsid w:val="00015FD8"/>
    <w:rsid w:val="00020270"/>
    <w:rsid w:val="00020B38"/>
    <w:rsid w:val="000211A9"/>
    <w:rsid w:val="00021238"/>
    <w:rsid w:val="000250EE"/>
    <w:rsid w:val="0002686A"/>
    <w:rsid w:val="00026FD7"/>
    <w:rsid w:val="00027F59"/>
    <w:rsid w:val="0003098A"/>
    <w:rsid w:val="00031260"/>
    <w:rsid w:val="000326D0"/>
    <w:rsid w:val="00032886"/>
    <w:rsid w:val="000344E3"/>
    <w:rsid w:val="0003681A"/>
    <w:rsid w:val="000372B7"/>
    <w:rsid w:val="00042121"/>
    <w:rsid w:val="00042CDD"/>
    <w:rsid w:val="00047517"/>
    <w:rsid w:val="00050F6E"/>
    <w:rsid w:val="00052325"/>
    <w:rsid w:val="0005279F"/>
    <w:rsid w:val="00052BE7"/>
    <w:rsid w:val="00054C74"/>
    <w:rsid w:val="000563BF"/>
    <w:rsid w:val="00061EC2"/>
    <w:rsid w:val="0006299F"/>
    <w:rsid w:val="00063A17"/>
    <w:rsid w:val="00063BB7"/>
    <w:rsid w:val="00066CE8"/>
    <w:rsid w:val="00070C52"/>
    <w:rsid w:val="000717FD"/>
    <w:rsid w:val="00072459"/>
    <w:rsid w:val="00076424"/>
    <w:rsid w:val="00077526"/>
    <w:rsid w:val="00080ED0"/>
    <w:rsid w:val="000810AF"/>
    <w:rsid w:val="00081B2B"/>
    <w:rsid w:val="00082E95"/>
    <w:rsid w:val="00083AFB"/>
    <w:rsid w:val="0008498C"/>
    <w:rsid w:val="00084D78"/>
    <w:rsid w:val="00085B8F"/>
    <w:rsid w:val="00086BE7"/>
    <w:rsid w:val="00087802"/>
    <w:rsid w:val="00090481"/>
    <w:rsid w:val="000908C8"/>
    <w:rsid w:val="0009168F"/>
    <w:rsid w:val="000A17E5"/>
    <w:rsid w:val="000A3826"/>
    <w:rsid w:val="000A3E4A"/>
    <w:rsid w:val="000A6C26"/>
    <w:rsid w:val="000A70F5"/>
    <w:rsid w:val="000A7F5B"/>
    <w:rsid w:val="000B36C8"/>
    <w:rsid w:val="000B3FF5"/>
    <w:rsid w:val="000B4CE7"/>
    <w:rsid w:val="000B655F"/>
    <w:rsid w:val="000B6F0D"/>
    <w:rsid w:val="000C5324"/>
    <w:rsid w:val="000C550B"/>
    <w:rsid w:val="000D08C7"/>
    <w:rsid w:val="000D1361"/>
    <w:rsid w:val="000D162E"/>
    <w:rsid w:val="000D2353"/>
    <w:rsid w:val="000D3866"/>
    <w:rsid w:val="000D461E"/>
    <w:rsid w:val="000D52A4"/>
    <w:rsid w:val="000D56A5"/>
    <w:rsid w:val="000E012B"/>
    <w:rsid w:val="000E07BC"/>
    <w:rsid w:val="000E2E21"/>
    <w:rsid w:val="000E3D42"/>
    <w:rsid w:val="000E63E6"/>
    <w:rsid w:val="000F1CD4"/>
    <w:rsid w:val="000F1CD5"/>
    <w:rsid w:val="000F33B3"/>
    <w:rsid w:val="000F4103"/>
    <w:rsid w:val="000F4B03"/>
    <w:rsid w:val="000F5166"/>
    <w:rsid w:val="000F56B1"/>
    <w:rsid w:val="000F70A7"/>
    <w:rsid w:val="000F7CAC"/>
    <w:rsid w:val="00100144"/>
    <w:rsid w:val="00105BB8"/>
    <w:rsid w:val="001118A3"/>
    <w:rsid w:val="001137D5"/>
    <w:rsid w:val="00113CCA"/>
    <w:rsid w:val="00117356"/>
    <w:rsid w:val="001212C0"/>
    <w:rsid w:val="00122F25"/>
    <w:rsid w:val="0012748E"/>
    <w:rsid w:val="0012762F"/>
    <w:rsid w:val="001316E2"/>
    <w:rsid w:val="00131D67"/>
    <w:rsid w:val="001335ED"/>
    <w:rsid w:val="00133D27"/>
    <w:rsid w:val="00135142"/>
    <w:rsid w:val="00135980"/>
    <w:rsid w:val="0013786F"/>
    <w:rsid w:val="001403D1"/>
    <w:rsid w:val="001425C3"/>
    <w:rsid w:val="00143943"/>
    <w:rsid w:val="001442A0"/>
    <w:rsid w:val="00151935"/>
    <w:rsid w:val="00154726"/>
    <w:rsid w:val="001571B9"/>
    <w:rsid w:val="00161BD2"/>
    <w:rsid w:val="001625B2"/>
    <w:rsid w:val="00164719"/>
    <w:rsid w:val="00165A91"/>
    <w:rsid w:val="00166FC4"/>
    <w:rsid w:val="001677AC"/>
    <w:rsid w:val="001743A3"/>
    <w:rsid w:val="001747A0"/>
    <w:rsid w:val="001763B6"/>
    <w:rsid w:val="001804EA"/>
    <w:rsid w:val="00182005"/>
    <w:rsid w:val="00183EB4"/>
    <w:rsid w:val="00190A61"/>
    <w:rsid w:val="00190C93"/>
    <w:rsid w:val="00190CB6"/>
    <w:rsid w:val="00196A23"/>
    <w:rsid w:val="001A2215"/>
    <w:rsid w:val="001A3342"/>
    <w:rsid w:val="001A3E3D"/>
    <w:rsid w:val="001A7049"/>
    <w:rsid w:val="001A7C4A"/>
    <w:rsid w:val="001B1E40"/>
    <w:rsid w:val="001B417B"/>
    <w:rsid w:val="001B58FB"/>
    <w:rsid w:val="001B6E4A"/>
    <w:rsid w:val="001C2013"/>
    <w:rsid w:val="001C4E5E"/>
    <w:rsid w:val="001C5C2A"/>
    <w:rsid w:val="001C764E"/>
    <w:rsid w:val="001D4F6A"/>
    <w:rsid w:val="001E1052"/>
    <w:rsid w:val="001E21B1"/>
    <w:rsid w:val="001E2F93"/>
    <w:rsid w:val="001E4554"/>
    <w:rsid w:val="001E61E5"/>
    <w:rsid w:val="001E751E"/>
    <w:rsid w:val="001E7F77"/>
    <w:rsid w:val="001F02F5"/>
    <w:rsid w:val="001F2159"/>
    <w:rsid w:val="001F47A0"/>
    <w:rsid w:val="001F53FD"/>
    <w:rsid w:val="001F6A0D"/>
    <w:rsid w:val="001F7033"/>
    <w:rsid w:val="00200795"/>
    <w:rsid w:val="00201B74"/>
    <w:rsid w:val="00203961"/>
    <w:rsid w:val="002063E0"/>
    <w:rsid w:val="00206990"/>
    <w:rsid w:val="00210B8B"/>
    <w:rsid w:val="00213AF6"/>
    <w:rsid w:val="00214863"/>
    <w:rsid w:val="002151F3"/>
    <w:rsid w:val="002156B4"/>
    <w:rsid w:val="00217E89"/>
    <w:rsid w:val="00221FB3"/>
    <w:rsid w:val="00224B2C"/>
    <w:rsid w:val="00224FCD"/>
    <w:rsid w:val="00225FC5"/>
    <w:rsid w:val="00227F27"/>
    <w:rsid w:val="002329F3"/>
    <w:rsid w:val="00253222"/>
    <w:rsid w:val="002535EA"/>
    <w:rsid w:val="00254FE5"/>
    <w:rsid w:val="00256AD8"/>
    <w:rsid w:val="00260391"/>
    <w:rsid w:val="00261C13"/>
    <w:rsid w:val="00262847"/>
    <w:rsid w:val="0026780B"/>
    <w:rsid w:val="00270723"/>
    <w:rsid w:val="00270B7D"/>
    <w:rsid w:val="00270EA4"/>
    <w:rsid w:val="00271496"/>
    <w:rsid w:val="00271CA2"/>
    <w:rsid w:val="002801BD"/>
    <w:rsid w:val="00281949"/>
    <w:rsid w:val="00281BB2"/>
    <w:rsid w:val="00282CED"/>
    <w:rsid w:val="00286D8D"/>
    <w:rsid w:val="002878D6"/>
    <w:rsid w:val="00290B3C"/>
    <w:rsid w:val="002939F9"/>
    <w:rsid w:val="00294FE9"/>
    <w:rsid w:val="0029745D"/>
    <w:rsid w:val="002A03C3"/>
    <w:rsid w:val="002A0A39"/>
    <w:rsid w:val="002A1959"/>
    <w:rsid w:val="002A2B0B"/>
    <w:rsid w:val="002A5501"/>
    <w:rsid w:val="002A5F69"/>
    <w:rsid w:val="002B254E"/>
    <w:rsid w:val="002B3092"/>
    <w:rsid w:val="002B3603"/>
    <w:rsid w:val="002B44AA"/>
    <w:rsid w:val="002B72E9"/>
    <w:rsid w:val="002C0D93"/>
    <w:rsid w:val="002C27D7"/>
    <w:rsid w:val="002C46AB"/>
    <w:rsid w:val="002C4D0F"/>
    <w:rsid w:val="002C6380"/>
    <w:rsid w:val="002C7998"/>
    <w:rsid w:val="002D06B9"/>
    <w:rsid w:val="002D2CD8"/>
    <w:rsid w:val="002D42C0"/>
    <w:rsid w:val="002D50A7"/>
    <w:rsid w:val="002D773A"/>
    <w:rsid w:val="002F1583"/>
    <w:rsid w:val="002F1798"/>
    <w:rsid w:val="002F1E53"/>
    <w:rsid w:val="002F21F1"/>
    <w:rsid w:val="002F2CAA"/>
    <w:rsid w:val="002F43A6"/>
    <w:rsid w:val="002F5D1B"/>
    <w:rsid w:val="002F69F9"/>
    <w:rsid w:val="002F7585"/>
    <w:rsid w:val="0030052C"/>
    <w:rsid w:val="00300CA0"/>
    <w:rsid w:val="00301A35"/>
    <w:rsid w:val="00302BCB"/>
    <w:rsid w:val="0030435A"/>
    <w:rsid w:val="00305E60"/>
    <w:rsid w:val="00312A4E"/>
    <w:rsid w:val="003158EE"/>
    <w:rsid w:val="00316D9B"/>
    <w:rsid w:val="0032020D"/>
    <w:rsid w:val="00322EF6"/>
    <w:rsid w:val="00323351"/>
    <w:rsid w:val="00324A11"/>
    <w:rsid w:val="00326D5B"/>
    <w:rsid w:val="003306E1"/>
    <w:rsid w:val="003320E4"/>
    <w:rsid w:val="003327D9"/>
    <w:rsid w:val="0033525D"/>
    <w:rsid w:val="00336DC4"/>
    <w:rsid w:val="00337A37"/>
    <w:rsid w:val="003414F3"/>
    <w:rsid w:val="00341E54"/>
    <w:rsid w:val="00344E6E"/>
    <w:rsid w:val="00353075"/>
    <w:rsid w:val="003554EB"/>
    <w:rsid w:val="0035613E"/>
    <w:rsid w:val="00360A9F"/>
    <w:rsid w:val="0036317A"/>
    <w:rsid w:val="00363EE9"/>
    <w:rsid w:val="00364444"/>
    <w:rsid w:val="00364CA7"/>
    <w:rsid w:val="00367E62"/>
    <w:rsid w:val="00372771"/>
    <w:rsid w:val="00373AF9"/>
    <w:rsid w:val="00376128"/>
    <w:rsid w:val="003764AE"/>
    <w:rsid w:val="0037742E"/>
    <w:rsid w:val="00377D56"/>
    <w:rsid w:val="0038245A"/>
    <w:rsid w:val="00382D34"/>
    <w:rsid w:val="003840E6"/>
    <w:rsid w:val="00384AF8"/>
    <w:rsid w:val="00385CFC"/>
    <w:rsid w:val="00385F30"/>
    <w:rsid w:val="00387164"/>
    <w:rsid w:val="00390C20"/>
    <w:rsid w:val="0039337A"/>
    <w:rsid w:val="00395655"/>
    <w:rsid w:val="00397048"/>
    <w:rsid w:val="003A00FB"/>
    <w:rsid w:val="003A0AE0"/>
    <w:rsid w:val="003A1317"/>
    <w:rsid w:val="003A1952"/>
    <w:rsid w:val="003A3189"/>
    <w:rsid w:val="003A3CA7"/>
    <w:rsid w:val="003A661C"/>
    <w:rsid w:val="003A6E9F"/>
    <w:rsid w:val="003B08EB"/>
    <w:rsid w:val="003B2DB9"/>
    <w:rsid w:val="003B3077"/>
    <w:rsid w:val="003B33BD"/>
    <w:rsid w:val="003B4160"/>
    <w:rsid w:val="003B49E6"/>
    <w:rsid w:val="003B569D"/>
    <w:rsid w:val="003B5FF8"/>
    <w:rsid w:val="003C0C25"/>
    <w:rsid w:val="003C3C0E"/>
    <w:rsid w:val="003D0C7E"/>
    <w:rsid w:val="003D124D"/>
    <w:rsid w:val="003D1752"/>
    <w:rsid w:val="003D21EB"/>
    <w:rsid w:val="003D2225"/>
    <w:rsid w:val="003D29A4"/>
    <w:rsid w:val="003D42A6"/>
    <w:rsid w:val="003D4F21"/>
    <w:rsid w:val="003D4FAC"/>
    <w:rsid w:val="003D6FDB"/>
    <w:rsid w:val="003E2B3C"/>
    <w:rsid w:val="003E63CE"/>
    <w:rsid w:val="003E644C"/>
    <w:rsid w:val="003E7906"/>
    <w:rsid w:val="003F000F"/>
    <w:rsid w:val="003F002D"/>
    <w:rsid w:val="003F1A74"/>
    <w:rsid w:val="003F3C50"/>
    <w:rsid w:val="003F7312"/>
    <w:rsid w:val="00401518"/>
    <w:rsid w:val="0040315A"/>
    <w:rsid w:val="00406202"/>
    <w:rsid w:val="00406A6A"/>
    <w:rsid w:val="00406B22"/>
    <w:rsid w:val="00407147"/>
    <w:rsid w:val="004078FA"/>
    <w:rsid w:val="00407A59"/>
    <w:rsid w:val="00407F73"/>
    <w:rsid w:val="00412954"/>
    <w:rsid w:val="004139C7"/>
    <w:rsid w:val="0042471E"/>
    <w:rsid w:val="00424DBD"/>
    <w:rsid w:val="0042702A"/>
    <w:rsid w:val="00431816"/>
    <w:rsid w:val="00431E08"/>
    <w:rsid w:val="004328A7"/>
    <w:rsid w:val="00434C74"/>
    <w:rsid w:val="00435213"/>
    <w:rsid w:val="00440FDB"/>
    <w:rsid w:val="004414D4"/>
    <w:rsid w:val="00443548"/>
    <w:rsid w:val="00443F09"/>
    <w:rsid w:val="00444332"/>
    <w:rsid w:val="004479AD"/>
    <w:rsid w:val="00447D03"/>
    <w:rsid w:val="00447E69"/>
    <w:rsid w:val="00456EB4"/>
    <w:rsid w:val="004573C0"/>
    <w:rsid w:val="00457827"/>
    <w:rsid w:val="00457A80"/>
    <w:rsid w:val="00461F4F"/>
    <w:rsid w:val="00462965"/>
    <w:rsid w:val="00463E53"/>
    <w:rsid w:val="00470433"/>
    <w:rsid w:val="004718F3"/>
    <w:rsid w:val="00475040"/>
    <w:rsid w:val="00475BED"/>
    <w:rsid w:val="00477A6E"/>
    <w:rsid w:val="00480981"/>
    <w:rsid w:val="00482158"/>
    <w:rsid w:val="004878D6"/>
    <w:rsid w:val="00490822"/>
    <w:rsid w:val="00490C06"/>
    <w:rsid w:val="00492CD4"/>
    <w:rsid w:val="00493D40"/>
    <w:rsid w:val="00493EE3"/>
    <w:rsid w:val="00495E36"/>
    <w:rsid w:val="00496758"/>
    <w:rsid w:val="004967B6"/>
    <w:rsid w:val="004974E6"/>
    <w:rsid w:val="00497708"/>
    <w:rsid w:val="004A240A"/>
    <w:rsid w:val="004A504B"/>
    <w:rsid w:val="004A6911"/>
    <w:rsid w:val="004A7478"/>
    <w:rsid w:val="004B2553"/>
    <w:rsid w:val="004B296B"/>
    <w:rsid w:val="004B54E0"/>
    <w:rsid w:val="004B62C4"/>
    <w:rsid w:val="004B7384"/>
    <w:rsid w:val="004C20B6"/>
    <w:rsid w:val="004C3372"/>
    <w:rsid w:val="004C4269"/>
    <w:rsid w:val="004C591F"/>
    <w:rsid w:val="004D051D"/>
    <w:rsid w:val="004D2425"/>
    <w:rsid w:val="004D2C5D"/>
    <w:rsid w:val="004D3681"/>
    <w:rsid w:val="004D3904"/>
    <w:rsid w:val="004D6236"/>
    <w:rsid w:val="004D64D5"/>
    <w:rsid w:val="004D6A49"/>
    <w:rsid w:val="004D6B37"/>
    <w:rsid w:val="004D7F90"/>
    <w:rsid w:val="004E2425"/>
    <w:rsid w:val="004E4DBB"/>
    <w:rsid w:val="004E4E41"/>
    <w:rsid w:val="004E73DB"/>
    <w:rsid w:val="004E7F9C"/>
    <w:rsid w:val="004F3493"/>
    <w:rsid w:val="004F5143"/>
    <w:rsid w:val="004F5B97"/>
    <w:rsid w:val="004F6970"/>
    <w:rsid w:val="004F6985"/>
    <w:rsid w:val="004F75C4"/>
    <w:rsid w:val="00500D93"/>
    <w:rsid w:val="00500DC3"/>
    <w:rsid w:val="005012F4"/>
    <w:rsid w:val="0050378F"/>
    <w:rsid w:val="005103B8"/>
    <w:rsid w:val="00511B4F"/>
    <w:rsid w:val="00512B09"/>
    <w:rsid w:val="00520A91"/>
    <w:rsid w:val="005220ED"/>
    <w:rsid w:val="00522AF7"/>
    <w:rsid w:val="0052463C"/>
    <w:rsid w:val="00525BF5"/>
    <w:rsid w:val="00526947"/>
    <w:rsid w:val="005324E5"/>
    <w:rsid w:val="00533796"/>
    <w:rsid w:val="005340B6"/>
    <w:rsid w:val="00534CC3"/>
    <w:rsid w:val="0053633D"/>
    <w:rsid w:val="00537343"/>
    <w:rsid w:val="00537596"/>
    <w:rsid w:val="00541516"/>
    <w:rsid w:val="005516F3"/>
    <w:rsid w:val="00554C51"/>
    <w:rsid w:val="00555D75"/>
    <w:rsid w:val="00556649"/>
    <w:rsid w:val="00560DF0"/>
    <w:rsid w:val="005612EC"/>
    <w:rsid w:val="005626FA"/>
    <w:rsid w:val="00565A0C"/>
    <w:rsid w:val="00566CB5"/>
    <w:rsid w:val="0056759C"/>
    <w:rsid w:val="0057388A"/>
    <w:rsid w:val="0057586A"/>
    <w:rsid w:val="005761D0"/>
    <w:rsid w:val="005800F6"/>
    <w:rsid w:val="005827C9"/>
    <w:rsid w:val="005835F8"/>
    <w:rsid w:val="00584F85"/>
    <w:rsid w:val="005850AF"/>
    <w:rsid w:val="0058678C"/>
    <w:rsid w:val="00586B33"/>
    <w:rsid w:val="00587D47"/>
    <w:rsid w:val="00592D37"/>
    <w:rsid w:val="005944FD"/>
    <w:rsid w:val="0059513E"/>
    <w:rsid w:val="005969D6"/>
    <w:rsid w:val="005A005F"/>
    <w:rsid w:val="005A1FB9"/>
    <w:rsid w:val="005A6AA4"/>
    <w:rsid w:val="005A6D9F"/>
    <w:rsid w:val="005B408C"/>
    <w:rsid w:val="005B48FF"/>
    <w:rsid w:val="005C0A4E"/>
    <w:rsid w:val="005C110F"/>
    <w:rsid w:val="005C1E32"/>
    <w:rsid w:val="005C2885"/>
    <w:rsid w:val="005C3F0F"/>
    <w:rsid w:val="005C4BDB"/>
    <w:rsid w:val="005C5371"/>
    <w:rsid w:val="005C6500"/>
    <w:rsid w:val="005C670D"/>
    <w:rsid w:val="005D10B0"/>
    <w:rsid w:val="005D17E3"/>
    <w:rsid w:val="005D363F"/>
    <w:rsid w:val="005D4F71"/>
    <w:rsid w:val="005E0A3B"/>
    <w:rsid w:val="005E0E63"/>
    <w:rsid w:val="005E3914"/>
    <w:rsid w:val="005E66C4"/>
    <w:rsid w:val="005E7F17"/>
    <w:rsid w:val="00602B04"/>
    <w:rsid w:val="00604C15"/>
    <w:rsid w:val="006158D5"/>
    <w:rsid w:val="00616001"/>
    <w:rsid w:val="006162A4"/>
    <w:rsid w:val="0061672E"/>
    <w:rsid w:val="00616FF4"/>
    <w:rsid w:val="006210AD"/>
    <w:rsid w:val="0062244B"/>
    <w:rsid w:val="00622594"/>
    <w:rsid w:val="00622C92"/>
    <w:rsid w:val="00625D83"/>
    <w:rsid w:val="006265FE"/>
    <w:rsid w:val="0062661B"/>
    <w:rsid w:val="00627A27"/>
    <w:rsid w:val="0063122C"/>
    <w:rsid w:val="00634099"/>
    <w:rsid w:val="00634284"/>
    <w:rsid w:val="006346FB"/>
    <w:rsid w:val="006352C0"/>
    <w:rsid w:val="00635E3F"/>
    <w:rsid w:val="006376A0"/>
    <w:rsid w:val="00637B9B"/>
    <w:rsid w:val="00643EE1"/>
    <w:rsid w:val="00644525"/>
    <w:rsid w:val="0064598D"/>
    <w:rsid w:val="00647E40"/>
    <w:rsid w:val="00651744"/>
    <w:rsid w:val="00651984"/>
    <w:rsid w:val="00653129"/>
    <w:rsid w:val="0065381A"/>
    <w:rsid w:val="00654D04"/>
    <w:rsid w:val="00655AB7"/>
    <w:rsid w:val="00660995"/>
    <w:rsid w:val="006615B4"/>
    <w:rsid w:val="00661865"/>
    <w:rsid w:val="006623E7"/>
    <w:rsid w:val="00662AA5"/>
    <w:rsid w:val="00662B80"/>
    <w:rsid w:val="00664522"/>
    <w:rsid w:val="00666A9A"/>
    <w:rsid w:val="0066768F"/>
    <w:rsid w:val="00670A43"/>
    <w:rsid w:val="00670F6C"/>
    <w:rsid w:val="00672127"/>
    <w:rsid w:val="00672588"/>
    <w:rsid w:val="0067359A"/>
    <w:rsid w:val="00673E77"/>
    <w:rsid w:val="00674B82"/>
    <w:rsid w:val="00676E58"/>
    <w:rsid w:val="00677BB0"/>
    <w:rsid w:val="006809BE"/>
    <w:rsid w:val="0068276B"/>
    <w:rsid w:val="006836AC"/>
    <w:rsid w:val="006845DF"/>
    <w:rsid w:val="006852C7"/>
    <w:rsid w:val="006852CE"/>
    <w:rsid w:val="0069214B"/>
    <w:rsid w:val="00692D14"/>
    <w:rsid w:val="00693E30"/>
    <w:rsid w:val="00694E25"/>
    <w:rsid w:val="0069732E"/>
    <w:rsid w:val="006A244D"/>
    <w:rsid w:val="006A5849"/>
    <w:rsid w:val="006A5EEC"/>
    <w:rsid w:val="006A6F6C"/>
    <w:rsid w:val="006A7A3B"/>
    <w:rsid w:val="006B3A62"/>
    <w:rsid w:val="006B512B"/>
    <w:rsid w:val="006B5889"/>
    <w:rsid w:val="006B5BB2"/>
    <w:rsid w:val="006B65C7"/>
    <w:rsid w:val="006B7FDB"/>
    <w:rsid w:val="006C1727"/>
    <w:rsid w:val="006C32FD"/>
    <w:rsid w:val="006C39CE"/>
    <w:rsid w:val="006C5E8D"/>
    <w:rsid w:val="006C67D0"/>
    <w:rsid w:val="006D0FCC"/>
    <w:rsid w:val="006D21CA"/>
    <w:rsid w:val="006D21F5"/>
    <w:rsid w:val="006D3089"/>
    <w:rsid w:val="006D3474"/>
    <w:rsid w:val="006E126D"/>
    <w:rsid w:val="006E1CA5"/>
    <w:rsid w:val="006E1FC3"/>
    <w:rsid w:val="006E3A70"/>
    <w:rsid w:val="006E3B20"/>
    <w:rsid w:val="006E4A5D"/>
    <w:rsid w:val="006E50E5"/>
    <w:rsid w:val="006E60C9"/>
    <w:rsid w:val="006E67AA"/>
    <w:rsid w:val="006F103F"/>
    <w:rsid w:val="006F1149"/>
    <w:rsid w:val="006F33A4"/>
    <w:rsid w:val="006F7ECC"/>
    <w:rsid w:val="00701537"/>
    <w:rsid w:val="00704CE9"/>
    <w:rsid w:val="007057FA"/>
    <w:rsid w:val="0070616B"/>
    <w:rsid w:val="00706295"/>
    <w:rsid w:val="00706FDA"/>
    <w:rsid w:val="007077BB"/>
    <w:rsid w:val="00711F9A"/>
    <w:rsid w:val="007134DA"/>
    <w:rsid w:val="00713810"/>
    <w:rsid w:val="00714097"/>
    <w:rsid w:val="007145BC"/>
    <w:rsid w:val="0071673A"/>
    <w:rsid w:val="00716C48"/>
    <w:rsid w:val="0072248B"/>
    <w:rsid w:val="00722503"/>
    <w:rsid w:val="00722EC3"/>
    <w:rsid w:val="0072509E"/>
    <w:rsid w:val="007303A5"/>
    <w:rsid w:val="00730B3E"/>
    <w:rsid w:val="00731F95"/>
    <w:rsid w:val="00732B2B"/>
    <w:rsid w:val="00733CDB"/>
    <w:rsid w:val="0073420B"/>
    <w:rsid w:val="00734FE6"/>
    <w:rsid w:val="00736367"/>
    <w:rsid w:val="007365E5"/>
    <w:rsid w:val="00736BF6"/>
    <w:rsid w:val="00742B04"/>
    <w:rsid w:val="00742B8C"/>
    <w:rsid w:val="0074760E"/>
    <w:rsid w:val="00753A30"/>
    <w:rsid w:val="00754ABA"/>
    <w:rsid w:val="00756370"/>
    <w:rsid w:val="0075704D"/>
    <w:rsid w:val="00760F8A"/>
    <w:rsid w:val="00761D0A"/>
    <w:rsid w:val="00761F00"/>
    <w:rsid w:val="00766BF7"/>
    <w:rsid w:val="00771A92"/>
    <w:rsid w:val="00771E9F"/>
    <w:rsid w:val="00772B8B"/>
    <w:rsid w:val="00773936"/>
    <w:rsid w:val="007740D0"/>
    <w:rsid w:val="007758BE"/>
    <w:rsid w:val="007758CF"/>
    <w:rsid w:val="00781202"/>
    <w:rsid w:val="007817D0"/>
    <w:rsid w:val="00782302"/>
    <w:rsid w:val="00782B0D"/>
    <w:rsid w:val="00782EF5"/>
    <w:rsid w:val="007843F8"/>
    <w:rsid w:val="007968F0"/>
    <w:rsid w:val="0079781A"/>
    <w:rsid w:val="007A00CC"/>
    <w:rsid w:val="007A0382"/>
    <w:rsid w:val="007A1546"/>
    <w:rsid w:val="007A228C"/>
    <w:rsid w:val="007A2FC9"/>
    <w:rsid w:val="007A368E"/>
    <w:rsid w:val="007A43CB"/>
    <w:rsid w:val="007A5868"/>
    <w:rsid w:val="007A64E2"/>
    <w:rsid w:val="007A6D04"/>
    <w:rsid w:val="007B04CE"/>
    <w:rsid w:val="007B1449"/>
    <w:rsid w:val="007B6871"/>
    <w:rsid w:val="007B7A2F"/>
    <w:rsid w:val="007B7CFA"/>
    <w:rsid w:val="007C19E8"/>
    <w:rsid w:val="007C202F"/>
    <w:rsid w:val="007C32EE"/>
    <w:rsid w:val="007C3B48"/>
    <w:rsid w:val="007C3D33"/>
    <w:rsid w:val="007D22EB"/>
    <w:rsid w:val="007D294A"/>
    <w:rsid w:val="007D47D2"/>
    <w:rsid w:val="007D6EC0"/>
    <w:rsid w:val="007D75B9"/>
    <w:rsid w:val="007D7E1D"/>
    <w:rsid w:val="007E0298"/>
    <w:rsid w:val="007E18D6"/>
    <w:rsid w:val="007E2B62"/>
    <w:rsid w:val="007E3224"/>
    <w:rsid w:val="007E3CAB"/>
    <w:rsid w:val="007F15B2"/>
    <w:rsid w:val="007F279D"/>
    <w:rsid w:val="007F2C1F"/>
    <w:rsid w:val="007F4113"/>
    <w:rsid w:val="007F5826"/>
    <w:rsid w:val="007F5C21"/>
    <w:rsid w:val="007F648E"/>
    <w:rsid w:val="00801176"/>
    <w:rsid w:val="008014EC"/>
    <w:rsid w:val="00802587"/>
    <w:rsid w:val="0080345C"/>
    <w:rsid w:val="00805551"/>
    <w:rsid w:val="00805A99"/>
    <w:rsid w:val="0080633A"/>
    <w:rsid w:val="00807D39"/>
    <w:rsid w:val="008102E1"/>
    <w:rsid w:val="00813860"/>
    <w:rsid w:val="00817CD5"/>
    <w:rsid w:val="0082442A"/>
    <w:rsid w:val="00824C67"/>
    <w:rsid w:val="00824CA7"/>
    <w:rsid w:val="0082522F"/>
    <w:rsid w:val="00825567"/>
    <w:rsid w:val="008271D7"/>
    <w:rsid w:val="008274CC"/>
    <w:rsid w:val="00827FCA"/>
    <w:rsid w:val="00830D3B"/>
    <w:rsid w:val="00831979"/>
    <w:rsid w:val="0083259F"/>
    <w:rsid w:val="008329C7"/>
    <w:rsid w:val="00836144"/>
    <w:rsid w:val="00843B1E"/>
    <w:rsid w:val="008444C3"/>
    <w:rsid w:val="00844BD6"/>
    <w:rsid w:val="0084793F"/>
    <w:rsid w:val="00851352"/>
    <w:rsid w:val="00851AA2"/>
    <w:rsid w:val="00851D21"/>
    <w:rsid w:val="0085520D"/>
    <w:rsid w:val="00857077"/>
    <w:rsid w:val="00861B6B"/>
    <w:rsid w:val="00863227"/>
    <w:rsid w:val="00863230"/>
    <w:rsid w:val="00863C3B"/>
    <w:rsid w:val="00863DAE"/>
    <w:rsid w:val="00865BD0"/>
    <w:rsid w:val="00865D12"/>
    <w:rsid w:val="00867669"/>
    <w:rsid w:val="008705BA"/>
    <w:rsid w:val="008717D8"/>
    <w:rsid w:val="0087215C"/>
    <w:rsid w:val="00875062"/>
    <w:rsid w:val="00875D25"/>
    <w:rsid w:val="008772EA"/>
    <w:rsid w:val="0087741E"/>
    <w:rsid w:val="00880E35"/>
    <w:rsid w:val="00881A04"/>
    <w:rsid w:val="008851D4"/>
    <w:rsid w:val="00886F73"/>
    <w:rsid w:val="008875FE"/>
    <w:rsid w:val="00887F8E"/>
    <w:rsid w:val="00891106"/>
    <w:rsid w:val="008914FC"/>
    <w:rsid w:val="008922DB"/>
    <w:rsid w:val="00892B47"/>
    <w:rsid w:val="00895DD1"/>
    <w:rsid w:val="0089622A"/>
    <w:rsid w:val="00896234"/>
    <w:rsid w:val="00897E43"/>
    <w:rsid w:val="008A2B70"/>
    <w:rsid w:val="008B0B10"/>
    <w:rsid w:val="008B70DB"/>
    <w:rsid w:val="008B7C59"/>
    <w:rsid w:val="008C222B"/>
    <w:rsid w:val="008C31FD"/>
    <w:rsid w:val="008C5738"/>
    <w:rsid w:val="008C6767"/>
    <w:rsid w:val="008C7EAD"/>
    <w:rsid w:val="008D0A07"/>
    <w:rsid w:val="008D0CFE"/>
    <w:rsid w:val="008D6152"/>
    <w:rsid w:val="008D6B43"/>
    <w:rsid w:val="008D6D28"/>
    <w:rsid w:val="008E293C"/>
    <w:rsid w:val="008E3C9A"/>
    <w:rsid w:val="008E5DFC"/>
    <w:rsid w:val="008E7BA9"/>
    <w:rsid w:val="008F0F81"/>
    <w:rsid w:val="008F1C37"/>
    <w:rsid w:val="008F27BF"/>
    <w:rsid w:val="008F2E64"/>
    <w:rsid w:val="008F3C19"/>
    <w:rsid w:val="008F5AFC"/>
    <w:rsid w:val="009000A6"/>
    <w:rsid w:val="0090046F"/>
    <w:rsid w:val="009014C6"/>
    <w:rsid w:val="00902A5F"/>
    <w:rsid w:val="00904EC8"/>
    <w:rsid w:val="009054A1"/>
    <w:rsid w:val="00905987"/>
    <w:rsid w:val="00911DE6"/>
    <w:rsid w:val="009142EC"/>
    <w:rsid w:val="009154C3"/>
    <w:rsid w:val="00915737"/>
    <w:rsid w:val="00923540"/>
    <w:rsid w:val="00925F84"/>
    <w:rsid w:val="00926767"/>
    <w:rsid w:val="00926EBB"/>
    <w:rsid w:val="00926FD8"/>
    <w:rsid w:val="009313A1"/>
    <w:rsid w:val="0093268C"/>
    <w:rsid w:val="009361D5"/>
    <w:rsid w:val="0093641B"/>
    <w:rsid w:val="0093769C"/>
    <w:rsid w:val="00940311"/>
    <w:rsid w:val="009428A4"/>
    <w:rsid w:val="00943DE2"/>
    <w:rsid w:val="009563AB"/>
    <w:rsid w:val="00956ABF"/>
    <w:rsid w:val="00956CC2"/>
    <w:rsid w:val="00957BF1"/>
    <w:rsid w:val="00964D63"/>
    <w:rsid w:val="009659F4"/>
    <w:rsid w:val="00965BE8"/>
    <w:rsid w:val="00970D60"/>
    <w:rsid w:val="00972234"/>
    <w:rsid w:val="0097300D"/>
    <w:rsid w:val="00974446"/>
    <w:rsid w:val="00977E71"/>
    <w:rsid w:val="00984FDD"/>
    <w:rsid w:val="009852BC"/>
    <w:rsid w:val="009855B8"/>
    <w:rsid w:val="00985730"/>
    <w:rsid w:val="00986925"/>
    <w:rsid w:val="00986AED"/>
    <w:rsid w:val="00987299"/>
    <w:rsid w:val="0099390E"/>
    <w:rsid w:val="0099416C"/>
    <w:rsid w:val="009960E5"/>
    <w:rsid w:val="009A3EE4"/>
    <w:rsid w:val="009A7ADC"/>
    <w:rsid w:val="009B0D30"/>
    <w:rsid w:val="009B1CE9"/>
    <w:rsid w:val="009C19B7"/>
    <w:rsid w:val="009C4B51"/>
    <w:rsid w:val="009C5ABB"/>
    <w:rsid w:val="009C697D"/>
    <w:rsid w:val="009D1460"/>
    <w:rsid w:val="009D3CF5"/>
    <w:rsid w:val="009D6525"/>
    <w:rsid w:val="009D7188"/>
    <w:rsid w:val="009D7C51"/>
    <w:rsid w:val="009E196C"/>
    <w:rsid w:val="009E50F3"/>
    <w:rsid w:val="009E6A0A"/>
    <w:rsid w:val="009F2011"/>
    <w:rsid w:val="009F2B4B"/>
    <w:rsid w:val="009F3258"/>
    <w:rsid w:val="009F36BF"/>
    <w:rsid w:val="009F3758"/>
    <w:rsid w:val="00A009F1"/>
    <w:rsid w:val="00A01B1B"/>
    <w:rsid w:val="00A061D3"/>
    <w:rsid w:val="00A10884"/>
    <w:rsid w:val="00A111B6"/>
    <w:rsid w:val="00A1210D"/>
    <w:rsid w:val="00A13114"/>
    <w:rsid w:val="00A13754"/>
    <w:rsid w:val="00A16A9B"/>
    <w:rsid w:val="00A210F6"/>
    <w:rsid w:val="00A23BC5"/>
    <w:rsid w:val="00A26579"/>
    <w:rsid w:val="00A26D27"/>
    <w:rsid w:val="00A279DF"/>
    <w:rsid w:val="00A3186A"/>
    <w:rsid w:val="00A33695"/>
    <w:rsid w:val="00A33F83"/>
    <w:rsid w:val="00A34511"/>
    <w:rsid w:val="00A35B62"/>
    <w:rsid w:val="00A376EE"/>
    <w:rsid w:val="00A42A99"/>
    <w:rsid w:val="00A42DB2"/>
    <w:rsid w:val="00A4393B"/>
    <w:rsid w:val="00A5151A"/>
    <w:rsid w:val="00A53A99"/>
    <w:rsid w:val="00A558DB"/>
    <w:rsid w:val="00A57951"/>
    <w:rsid w:val="00A57E0A"/>
    <w:rsid w:val="00A600E8"/>
    <w:rsid w:val="00A60246"/>
    <w:rsid w:val="00A61BDA"/>
    <w:rsid w:val="00A61D21"/>
    <w:rsid w:val="00A738C0"/>
    <w:rsid w:val="00A7734F"/>
    <w:rsid w:val="00A80F54"/>
    <w:rsid w:val="00A81561"/>
    <w:rsid w:val="00A823F6"/>
    <w:rsid w:val="00A831C3"/>
    <w:rsid w:val="00A84502"/>
    <w:rsid w:val="00A8719E"/>
    <w:rsid w:val="00A91CFB"/>
    <w:rsid w:val="00A96286"/>
    <w:rsid w:val="00A96E62"/>
    <w:rsid w:val="00AA0A89"/>
    <w:rsid w:val="00AA36C3"/>
    <w:rsid w:val="00AA4AC0"/>
    <w:rsid w:val="00AA5368"/>
    <w:rsid w:val="00AA6429"/>
    <w:rsid w:val="00AA6506"/>
    <w:rsid w:val="00AB1768"/>
    <w:rsid w:val="00AB29D3"/>
    <w:rsid w:val="00AC01AA"/>
    <w:rsid w:val="00AC2CFF"/>
    <w:rsid w:val="00AC2F48"/>
    <w:rsid w:val="00AC307C"/>
    <w:rsid w:val="00AC3BB6"/>
    <w:rsid w:val="00AC3EDD"/>
    <w:rsid w:val="00AC410F"/>
    <w:rsid w:val="00AC4F72"/>
    <w:rsid w:val="00AC664D"/>
    <w:rsid w:val="00AC7114"/>
    <w:rsid w:val="00AC7D5A"/>
    <w:rsid w:val="00AC7DB7"/>
    <w:rsid w:val="00AD03B7"/>
    <w:rsid w:val="00AD1CBE"/>
    <w:rsid w:val="00AD62AC"/>
    <w:rsid w:val="00AE1A94"/>
    <w:rsid w:val="00AE3AFA"/>
    <w:rsid w:val="00AE482E"/>
    <w:rsid w:val="00AE7862"/>
    <w:rsid w:val="00AF2931"/>
    <w:rsid w:val="00AF2C49"/>
    <w:rsid w:val="00AF51FD"/>
    <w:rsid w:val="00AF7122"/>
    <w:rsid w:val="00AF741A"/>
    <w:rsid w:val="00AF77CA"/>
    <w:rsid w:val="00B01ADB"/>
    <w:rsid w:val="00B04161"/>
    <w:rsid w:val="00B056F9"/>
    <w:rsid w:val="00B07A53"/>
    <w:rsid w:val="00B11E3D"/>
    <w:rsid w:val="00B14D2C"/>
    <w:rsid w:val="00B15252"/>
    <w:rsid w:val="00B15542"/>
    <w:rsid w:val="00B17E82"/>
    <w:rsid w:val="00B203E8"/>
    <w:rsid w:val="00B20C2E"/>
    <w:rsid w:val="00B21398"/>
    <w:rsid w:val="00B249A6"/>
    <w:rsid w:val="00B323C4"/>
    <w:rsid w:val="00B3297B"/>
    <w:rsid w:val="00B4575A"/>
    <w:rsid w:val="00B458A6"/>
    <w:rsid w:val="00B575BA"/>
    <w:rsid w:val="00B57816"/>
    <w:rsid w:val="00B61C97"/>
    <w:rsid w:val="00B65CC5"/>
    <w:rsid w:val="00B714D6"/>
    <w:rsid w:val="00B71608"/>
    <w:rsid w:val="00B718F7"/>
    <w:rsid w:val="00B75FBD"/>
    <w:rsid w:val="00B76429"/>
    <w:rsid w:val="00B76772"/>
    <w:rsid w:val="00B821B9"/>
    <w:rsid w:val="00B85F58"/>
    <w:rsid w:val="00B86471"/>
    <w:rsid w:val="00B90259"/>
    <w:rsid w:val="00B90313"/>
    <w:rsid w:val="00B93DB1"/>
    <w:rsid w:val="00B956D4"/>
    <w:rsid w:val="00B97446"/>
    <w:rsid w:val="00BA0ED2"/>
    <w:rsid w:val="00BA1738"/>
    <w:rsid w:val="00BA1BAD"/>
    <w:rsid w:val="00BA5656"/>
    <w:rsid w:val="00BA7432"/>
    <w:rsid w:val="00BB0881"/>
    <w:rsid w:val="00BB2764"/>
    <w:rsid w:val="00BB2F8B"/>
    <w:rsid w:val="00BB328D"/>
    <w:rsid w:val="00BB7325"/>
    <w:rsid w:val="00BC1AA0"/>
    <w:rsid w:val="00BC2495"/>
    <w:rsid w:val="00BC304D"/>
    <w:rsid w:val="00BC314A"/>
    <w:rsid w:val="00BC43D6"/>
    <w:rsid w:val="00BC57E1"/>
    <w:rsid w:val="00BC7EB9"/>
    <w:rsid w:val="00BD1817"/>
    <w:rsid w:val="00BD2643"/>
    <w:rsid w:val="00BD4837"/>
    <w:rsid w:val="00BD56B1"/>
    <w:rsid w:val="00BD6558"/>
    <w:rsid w:val="00BE55F4"/>
    <w:rsid w:val="00BE589E"/>
    <w:rsid w:val="00BE6285"/>
    <w:rsid w:val="00BF2AD7"/>
    <w:rsid w:val="00BF2F76"/>
    <w:rsid w:val="00BF3022"/>
    <w:rsid w:val="00BF3214"/>
    <w:rsid w:val="00BF4342"/>
    <w:rsid w:val="00BF528C"/>
    <w:rsid w:val="00BF5573"/>
    <w:rsid w:val="00C0540C"/>
    <w:rsid w:val="00C05735"/>
    <w:rsid w:val="00C07ED9"/>
    <w:rsid w:val="00C10BE1"/>
    <w:rsid w:val="00C129AB"/>
    <w:rsid w:val="00C15867"/>
    <w:rsid w:val="00C15C65"/>
    <w:rsid w:val="00C17D1D"/>
    <w:rsid w:val="00C20B3C"/>
    <w:rsid w:val="00C2296D"/>
    <w:rsid w:val="00C23131"/>
    <w:rsid w:val="00C23155"/>
    <w:rsid w:val="00C23DE2"/>
    <w:rsid w:val="00C25885"/>
    <w:rsid w:val="00C26B9D"/>
    <w:rsid w:val="00C27F76"/>
    <w:rsid w:val="00C3598C"/>
    <w:rsid w:val="00C37CA8"/>
    <w:rsid w:val="00C40C41"/>
    <w:rsid w:val="00C45885"/>
    <w:rsid w:val="00C4798A"/>
    <w:rsid w:val="00C50F22"/>
    <w:rsid w:val="00C51DFF"/>
    <w:rsid w:val="00C533D3"/>
    <w:rsid w:val="00C5358C"/>
    <w:rsid w:val="00C5768F"/>
    <w:rsid w:val="00C57971"/>
    <w:rsid w:val="00C57C72"/>
    <w:rsid w:val="00C60038"/>
    <w:rsid w:val="00C620E3"/>
    <w:rsid w:val="00C62D5C"/>
    <w:rsid w:val="00C65BD7"/>
    <w:rsid w:val="00C6631D"/>
    <w:rsid w:val="00C67DD8"/>
    <w:rsid w:val="00C70304"/>
    <w:rsid w:val="00C71E14"/>
    <w:rsid w:val="00C726C9"/>
    <w:rsid w:val="00C74665"/>
    <w:rsid w:val="00C7639F"/>
    <w:rsid w:val="00C76BA4"/>
    <w:rsid w:val="00C77300"/>
    <w:rsid w:val="00C77B17"/>
    <w:rsid w:val="00C8016B"/>
    <w:rsid w:val="00C83A48"/>
    <w:rsid w:val="00C8550B"/>
    <w:rsid w:val="00C85865"/>
    <w:rsid w:val="00C85E85"/>
    <w:rsid w:val="00C913BC"/>
    <w:rsid w:val="00C92F07"/>
    <w:rsid w:val="00CA1559"/>
    <w:rsid w:val="00CA2EAE"/>
    <w:rsid w:val="00CA3424"/>
    <w:rsid w:val="00CA48B3"/>
    <w:rsid w:val="00CA4AC1"/>
    <w:rsid w:val="00CA59FB"/>
    <w:rsid w:val="00CA6BCC"/>
    <w:rsid w:val="00CA70B1"/>
    <w:rsid w:val="00CB0316"/>
    <w:rsid w:val="00CB0B11"/>
    <w:rsid w:val="00CB2894"/>
    <w:rsid w:val="00CB426A"/>
    <w:rsid w:val="00CB5354"/>
    <w:rsid w:val="00CB72C9"/>
    <w:rsid w:val="00CC3127"/>
    <w:rsid w:val="00CC3C9E"/>
    <w:rsid w:val="00CC6A14"/>
    <w:rsid w:val="00CC70A3"/>
    <w:rsid w:val="00CD3FC1"/>
    <w:rsid w:val="00CD4442"/>
    <w:rsid w:val="00CD5244"/>
    <w:rsid w:val="00CD53C3"/>
    <w:rsid w:val="00CD574E"/>
    <w:rsid w:val="00CD5998"/>
    <w:rsid w:val="00CD63A3"/>
    <w:rsid w:val="00CD7990"/>
    <w:rsid w:val="00CE211F"/>
    <w:rsid w:val="00CE2437"/>
    <w:rsid w:val="00CE3D60"/>
    <w:rsid w:val="00CE4C22"/>
    <w:rsid w:val="00CE76E5"/>
    <w:rsid w:val="00CF216B"/>
    <w:rsid w:val="00CF2942"/>
    <w:rsid w:val="00CF2B38"/>
    <w:rsid w:val="00CF389D"/>
    <w:rsid w:val="00CF41EC"/>
    <w:rsid w:val="00CF5D04"/>
    <w:rsid w:val="00CF6185"/>
    <w:rsid w:val="00CF652F"/>
    <w:rsid w:val="00D00D3A"/>
    <w:rsid w:val="00D01896"/>
    <w:rsid w:val="00D04036"/>
    <w:rsid w:val="00D04DE4"/>
    <w:rsid w:val="00D04FA1"/>
    <w:rsid w:val="00D0631B"/>
    <w:rsid w:val="00D063F1"/>
    <w:rsid w:val="00D1133A"/>
    <w:rsid w:val="00D12546"/>
    <w:rsid w:val="00D14F22"/>
    <w:rsid w:val="00D2270A"/>
    <w:rsid w:val="00D313D7"/>
    <w:rsid w:val="00D3174C"/>
    <w:rsid w:val="00D32792"/>
    <w:rsid w:val="00D328E4"/>
    <w:rsid w:val="00D34F36"/>
    <w:rsid w:val="00D36110"/>
    <w:rsid w:val="00D43F59"/>
    <w:rsid w:val="00D440B7"/>
    <w:rsid w:val="00D4741C"/>
    <w:rsid w:val="00D47CC3"/>
    <w:rsid w:val="00D57918"/>
    <w:rsid w:val="00D60849"/>
    <w:rsid w:val="00D6581D"/>
    <w:rsid w:val="00D663AF"/>
    <w:rsid w:val="00D73118"/>
    <w:rsid w:val="00D73DC6"/>
    <w:rsid w:val="00D74C1A"/>
    <w:rsid w:val="00D74EDF"/>
    <w:rsid w:val="00D7534A"/>
    <w:rsid w:val="00D754C1"/>
    <w:rsid w:val="00D77393"/>
    <w:rsid w:val="00D77A35"/>
    <w:rsid w:val="00D8090A"/>
    <w:rsid w:val="00D81407"/>
    <w:rsid w:val="00D81B3E"/>
    <w:rsid w:val="00D8398E"/>
    <w:rsid w:val="00D90111"/>
    <w:rsid w:val="00D90C70"/>
    <w:rsid w:val="00D90E49"/>
    <w:rsid w:val="00D96918"/>
    <w:rsid w:val="00D96ADE"/>
    <w:rsid w:val="00DA0CE2"/>
    <w:rsid w:val="00DA2387"/>
    <w:rsid w:val="00DA5789"/>
    <w:rsid w:val="00DA635A"/>
    <w:rsid w:val="00DB235B"/>
    <w:rsid w:val="00DB34F9"/>
    <w:rsid w:val="00DB4534"/>
    <w:rsid w:val="00DB564F"/>
    <w:rsid w:val="00DC00BB"/>
    <w:rsid w:val="00DC33A0"/>
    <w:rsid w:val="00DC4A6E"/>
    <w:rsid w:val="00DC5A21"/>
    <w:rsid w:val="00DC6A10"/>
    <w:rsid w:val="00DC74BA"/>
    <w:rsid w:val="00DD442B"/>
    <w:rsid w:val="00DD4E53"/>
    <w:rsid w:val="00DD5ADE"/>
    <w:rsid w:val="00DE3C81"/>
    <w:rsid w:val="00DE4214"/>
    <w:rsid w:val="00DE657E"/>
    <w:rsid w:val="00DE7FF8"/>
    <w:rsid w:val="00DF0DCC"/>
    <w:rsid w:val="00DF186B"/>
    <w:rsid w:val="00DF29E2"/>
    <w:rsid w:val="00DF2F35"/>
    <w:rsid w:val="00DF4704"/>
    <w:rsid w:val="00DF4E17"/>
    <w:rsid w:val="00DF4F4C"/>
    <w:rsid w:val="00DF587C"/>
    <w:rsid w:val="00E024AA"/>
    <w:rsid w:val="00E03215"/>
    <w:rsid w:val="00E03B5B"/>
    <w:rsid w:val="00E03DFD"/>
    <w:rsid w:val="00E04DB0"/>
    <w:rsid w:val="00E04E94"/>
    <w:rsid w:val="00E05087"/>
    <w:rsid w:val="00E0669E"/>
    <w:rsid w:val="00E07EDA"/>
    <w:rsid w:val="00E12096"/>
    <w:rsid w:val="00E1246A"/>
    <w:rsid w:val="00E12605"/>
    <w:rsid w:val="00E13A00"/>
    <w:rsid w:val="00E159FC"/>
    <w:rsid w:val="00E15C77"/>
    <w:rsid w:val="00E16FA9"/>
    <w:rsid w:val="00E22C96"/>
    <w:rsid w:val="00E23A49"/>
    <w:rsid w:val="00E23E3D"/>
    <w:rsid w:val="00E250F1"/>
    <w:rsid w:val="00E2711E"/>
    <w:rsid w:val="00E2794C"/>
    <w:rsid w:val="00E27CE4"/>
    <w:rsid w:val="00E313D6"/>
    <w:rsid w:val="00E31E9A"/>
    <w:rsid w:val="00E327C4"/>
    <w:rsid w:val="00E3308D"/>
    <w:rsid w:val="00E33143"/>
    <w:rsid w:val="00E34FFA"/>
    <w:rsid w:val="00E3550D"/>
    <w:rsid w:val="00E41343"/>
    <w:rsid w:val="00E417D7"/>
    <w:rsid w:val="00E477EE"/>
    <w:rsid w:val="00E51774"/>
    <w:rsid w:val="00E52838"/>
    <w:rsid w:val="00E52902"/>
    <w:rsid w:val="00E53818"/>
    <w:rsid w:val="00E614E0"/>
    <w:rsid w:val="00E62059"/>
    <w:rsid w:val="00E71FA8"/>
    <w:rsid w:val="00E73F7F"/>
    <w:rsid w:val="00E753E8"/>
    <w:rsid w:val="00E80629"/>
    <w:rsid w:val="00E820C3"/>
    <w:rsid w:val="00E8263C"/>
    <w:rsid w:val="00E82BF9"/>
    <w:rsid w:val="00E84088"/>
    <w:rsid w:val="00E85370"/>
    <w:rsid w:val="00E85409"/>
    <w:rsid w:val="00E87AA5"/>
    <w:rsid w:val="00E87C95"/>
    <w:rsid w:val="00E901F3"/>
    <w:rsid w:val="00E90E2C"/>
    <w:rsid w:val="00EA429F"/>
    <w:rsid w:val="00EA4F9E"/>
    <w:rsid w:val="00EA51A8"/>
    <w:rsid w:val="00EA5F30"/>
    <w:rsid w:val="00EA63CA"/>
    <w:rsid w:val="00EA6D3B"/>
    <w:rsid w:val="00EB00AD"/>
    <w:rsid w:val="00EB0DC9"/>
    <w:rsid w:val="00EB136C"/>
    <w:rsid w:val="00EB3803"/>
    <w:rsid w:val="00EB480E"/>
    <w:rsid w:val="00EB511A"/>
    <w:rsid w:val="00EB5EC6"/>
    <w:rsid w:val="00EB6DF2"/>
    <w:rsid w:val="00EB7611"/>
    <w:rsid w:val="00EB7D89"/>
    <w:rsid w:val="00EB7FC9"/>
    <w:rsid w:val="00EC0F28"/>
    <w:rsid w:val="00EC1723"/>
    <w:rsid w:val="00ED0BBF"/>
    <w:rsid w:val="00ED1E39"/>
    <w:rsid w:val="00ED27E8"/>
    <w:rsid w:val="00ED7137"/>
    <w:rsid w:val="00EE027E"/>
    <w:rsid w:val="00EE117D"/>
    <w:rsid w:val="00EE6430"/>
    <w:rsid w:val="00EE7D68"/>
    <w:rsid w:val="00EF05E1"/>
    <w:rsid w:val="00EF06EA"/>
    <w:rsid w:val="00EF0FE4"/>
    <w:rsid w:val="00F00CDB"/>
    <w:rsid w:val="00F03C57"/>
    <w:rsid w:val="00F04A35"/>
    <w:rsid w:val="00F06DE9"/>
    <w:rsid w:val="00F073B2"/>
    <w:rsid w:val="00F07604"/>
    <w:rsid w:val="00F10472"/>
    <w:rsid w:val="00F1161C"/>
    <w:rsid w:val="00F1439C"/>
    <w:rsid w:val="00F15B99"/>
    <w:rsid w:val="00F160B5"/>
    <w:rsid w:val="00F162DB"/>
    <w:rsid w:val="00F1733A"/>
    <w:rsid w:val="00F21088"/>
    <w:rsid w:val="00F23327"/>
    <w:rsid w:val="00F24400"/>
    <w:rsid w:val="00F266D4"/>
    <w:rsid w:val="00F27678"/>
    <w:rsid w:val="00F27755"/>
    <w:rsid w:val="00F277B7"/>
    <w:rsid w:val="00F327E7"/>
    <w:rsid w:val="00F3287E"/>
    <w:rsid w:val="00F330DD"/>
    <w:rsid w:val="00F34FAE"/>
    <w:rsid w:val="00F35746"/>
    <w:rsid w:val="00F36ACA"/>
    <w:rsid w:val="00F413BE"/>
    <w:rsid w:val="00F425AF"/>
    <w:rsid w:val="00F42838"/>
    <w:rsid w:val="00F447C7"/>
    <w:rsid w:val="00F459B4"/>
    <w:rsid w:val="00F460AE"/>
    <w:rsid w:val="00F46694"/>
    <w:rsid w:val="00F5211B"/>
    <w:rsid w:val="00F554A9"/>
    <w:rsid w:val="00F55A4D"/>
    <w:rsid w:val="00F62A10"/>
    <w:rsid w:val="00F63407"/>
    <w:rsid w:val="00F645B4"/>
    <w:rsid w:val="00F65C80"/>
    <w:rsid w:val="00F66B48"/>
    <w:rsid w:val="00F676CD"/>
    <w:rsid w:val="00F70F60"/>
    <w:rsid w:val="00F71105"/>
    <w:rsid w:val="00F716FD"/>
    <w:rsid w:val="00F76B1F"/>
    <w:rsid w:val="00F76B24"/>
    <w:rsid w:val="00F80355"/>
    <w:rsid w:val="00F81504"/>
    <w:rsid w:val="00F817C9"/>
    <w:rsid w:val="00F8659A"/>
    <w:rsid w:val="00F876A6"/>
    <w:rsid w:val="00F87C43"/>
    <w:rsid w:val="00F910A2"/>
    <w:rsid w:val="00F91EB9"/>
    <w:rsid w:val="00F91F26"/>
    <w:rsid w:val="00F9237D"/>
    <w:rsid w:val="00F938DB"/>
    <w:rsid w:val="00FA07BF"/>
    <w:rsid w:val="00FA1ED0"/>
    <w:rsid w:val="00FA4521"/>
    <w:rsid w:val="00FA5681"/>
    <w:rsid w:val="00FA56FD"/>
    <w:rsid w:val="00FA5722"/>
    <w:rsid w:val="00FA5D74"/>
    <w:rsid w:val="00FB00A2"/>
    <w:rsid w:val="00FB05FD"/>
    <w:rsid w:val="00FB0C81"/>
    <w:rsid w:val="00FB1E42"/>
    <w:rsid w:val="00FB3F02"/>
    <w:rsid w:val="00FB6B50"/>
    <w:rsid w:val="00FB768C"/>
    <w:rsid w:val="00FC088F"/>
    <w:rsid w:val="00FC2200"/>
    <w:rsid w:val="00FC2540"/>
    <w:rsid w:val="00FC2A4D"/>
    <w:rsid w:val="00FC639C"/>
    <w:rsid w:val="00FC6400"/>
    <w:rsid w:val="00FD0DD2"/>
    <w:rsid w:val="00FD152F"/>
    <w:rsid w:val="00FD1F71"/>
    <w:rsid w:val="00FD4A79"/>
    <w:rsid w:val="00FD5ECE"/>
    <w:rsid w:val="00FE1DDA"/>
    <w:rsid w:val="00FE71E5"/>
    <w:rsid w:val="00FF0204"/>
    <w:rsid w:val="00FF21A1"/>
    <w:rsid w:val="00FF22A2"/>
    <w:rsid w:val="00FF3AED"/>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002E8"/>
  <w15:docId w15:val="{3987CC6B-16E1-4E9F-AF26-09D9D29B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7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70"/>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70"/>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70"/>
      </w:numPr>
      <w:spacing w:before="240" w:after="60"/>
      <w:outlineLvl w:val="5"/>
    </w:pPr>
    <w:rPr>
      <w:rFonts w:ascii="Arial" w:hAnsi="Arial"/>
      <w:i/>
    </w:rPr>
  </w:style>
  <w:style w:type="paragraph" w:styleId="Heading7">
    <w:name w:val="heading 7"/>
    <w:basedOn w:val="Normal"/>
    <w:next w:val="Normal"/>
    <w:qFormat/>
    <w:rsid w:val="00A5151A"/>
    <w:pPr>
      <w:numPr>
        <w:ilvl w:val="6"/>
        <w:numId w:val="7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20-%20United%20Nations\C-Drive\MLF\EXCOM\93rd%20Meeting\Working%20Files\Budget\V1\Budget%20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       .</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37562A89FF914CB476BF90B4370DED" ma:contentTypeVersion="5" ma:contentTypeDescription="Create a new document." ma:contentTypeScope="" ma:versionID="15a6a9d01971cd352961fbccb83a2f6c">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9AA1E6F-3CD5-4FF1-8974-78D6AD58BD1D}"/>
</file>

<file path=docProps/app.xml><?xml version="1.0" encoding="utf-8"?>
<Properties xmlns="http://schemas.openxmlformats.org/officeDocument/2006/extended-properties" xmlns:vt="http://schemas.openxmlformats.org/officeDocument/2006/docPropsVTypes">
  <Template>Budget 93</Template>
  <TotalTime>28</TotalTime>
  <Pages>8</Pages>
  <Words>3191</Words>
  <Characters>15621</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Budgets du secrétariat du fonds approuvés pour 2023, 2024 et 2025 et proposé pour 2026</vt:lpstr>
    </vt:vector>
  </TitlesOfParts>
  <Company>UNMFS</Company>
  <LinksUpToDate>false</LinksUpToDate>
  <CharactersWithSpaces>18775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Budgets du Secrétariat du Fonds approuvés pour 2023, 2024 et 2025 et proposé pour 2026</dc:title>
  <dc:creator>admin</dc:creator>
  <cp:keywords>93rdExcom</cp:keywords>
  <cp:lastModifiedBy>Kata Koppel</cp:lastModifiedBy>
  <cp:revision>8</cp:revision>
  <cp:lastPrinted>2023-11-16T18:54:00Z</cp:lastPrinted>
  <dcterms:created xsi:type="dcterms:W3CDTF">2023-11-17T13:31:00Z</dcterms:created>
  <dcterms:modified xsi:type="dcterms:W3CDTF">2023-11-22T15:55:00Z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vt:lpwstr>
  </property>
  <property fmtid="{D5CDD505-2E9C-101B-9397-08002B2CF9AE}" pid="3" name="Revision date">
    <vt:lpwstr>11/16/2023</vt:lpwstr>
  </property>
  <property fmtid="{D5CDD505-2E9C-101B-9397-08002B2CF9AE}" pid="4" name="ContentTypeId">
    <vt:lpwstr>0x0101003137562A89FF914CB476BF90B4370DED</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SharedWithUsers">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