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B54CEA0" w14:textId="77777777">
        <w:trPr>
          <w:trHeight w:val="720"/>
        </w:trPr>
        <w:tc>
          <w:tcPr>
            <w:tcW w:w="4410" w:type="dxa"/>
            <w:gridSpan w:val="2"/>
            <w:tcBorders>
              <w:bottom w:val="single" w:sz="18" w:space="0" w:color="auto"/>
            </w:tcBorders>
          </w:tcPr>
          <w:p w14:paraId="2D4B921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72FAEE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86AD8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F877E48"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05A7A75" wp14:editId="7A18A73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ED45C46" wp14:editId="53E4BB2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C0465CD" w14:textId="77777777" w:rsidR="007E5D09" w:rsidRDefault="00E1360E">
            <w:pPr>
              <w:spacing w:before="120"/>
              <w:jc w:val="left"/>
              <w:rPr>
                <w:lang w:val="en-US"/>
              </w:rPr>
            </w:pPr>
            <w:r>
              <w:rPr>
                <w:lang w:val="en-US"/>
              </w:rPr>
              <w:t>GENERAL</w:t>
            </w:r>
          </w:p>
          <w:p w14:paraId="6FC2348C" w14:textId="77777777" w:rsidR="007E5D09" w:rsidRDefault="007E5D09">
            <w:pPr>
              <w:spacing w:before="120"/>
              <w:jc w:val="left"/>
              <w:rPr>
                <w:lang w:val="en-US"/>
              </w:rPr>
            </w:pPr>
          </w:p>
          <w:p w14:paraId="0866DF37" w14:textId="2CCD0D92" w:rsidR="007E5D09" w:rsidRDefault="006C3E97" w:rsidP="00FF6A49">
            <w:pPr>
              <w:rPr>
                <w:rtl/>
              </w:rPr>
            </w:pPr>
            <w:r>
              <w:fldChar w:fldCharType="begin"/>
            </w:r>
            <w:r>
              <w:instrText xml:space="preserve"> DOCPROPERTY "Document number"  \* MERGEFORMAT </w:instrText>
            </w:r>
            <w:r>
              <w:fldChar w:fldCharType="separate"/>
            </w:r>
            <w:r w:rsidR="005C1EAE">
              <w:t>UNEP/</w:t>
            </w:r>
            <w:proofErr w:type="spellStart"/>
            <w:r w:rsidR="005C1EAE">
              <w:t>OzL.Pro</w:t>
            </w:r>
            <w:proofErr w:type="spellEnd"/>
            <w:r w:rsidR="005C1EAE">
              <w:t>/ExCom/91/67</w:t>
            </w:r>
            <w:r>
              <w:fldChar w:fldCharType="end"/>
            </w:r>
          </w:p>
          <w:p w14:paraId="6D8DFA4C" w14:textId="77777777" w:rsidR="00662A73" w:rsidRPr="003F73BA" w:rsidRDefault="00662A73" w:rsidP="00FF6A49">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F6A49">
              <w:rPr>
                <w:lang w:val="en-US"/>
              </w:rPr>
              <w:t>16 November</w:t>
            </w:r>
            <w:r w:rsidR="00FD13C1" w:rsidRPr="00FD13C1">
              <w:t xml:space="preserve"> 2022</w:t>
            </w:r>
            <w:r>
              <w:fldChar w:fldCharType="end"/>
            </w:r>
          </w:p>
          <w:p w14:paraId="7AC83416" w14:textId="77777777" w:rsidR="00662A73" w:rsidRDefault="00662A73">
            <w:pPr>
              <w:spacing w:before="120"/>
              <w:jc w:val="left"/>
              <w:rPr>
                <w:rtl/>
                <w:lang w:val="en-US" w:bidi="ar-AE"/>
              </w:rPr>
            </w:pPr>
          </w:p>
          <w:p w14:paraId="6D832135" w14:textId="77777777" w:rsidR="007E5D09" w:rsidRDefault="00E1360E">
            <w:pPr>
              <w:spacing w:before="120"/>
              <w:jc w:val="left"/>
              <w:rPr>
                <w:lang w:val="en-US"/>
              </w:rPr>
            </w:pPr>
            <w:r>
              <w:rPr>
                <w:lang w:val="en-US"/>
              </w:rPr>
              <w:t>ARABIC</w:t>
            </w:r>
          </w:p>
          <w:p w14:paraId="5A9DD9C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B873F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44DDC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3FD3DF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53EED5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A232C4B" w14:textId="77777777" w:rsidR="007E5D09" w:rsidRDefault="007E5D09">
            <w:pPr>
              <w:rPr>
                <w:caps/>
                <w:lang w:val="en-US"/>
              </w:rPr>
            </w:pPr>
          </w:p>
          <w:p w14:paraId="12671A5B" w14:textId="77777777" w:rsidR="007E5D09" w:rsidRDefault="007E5D09">
            <w:pPr>
              <w:rPr>
                <w:lang w:val="en-US"/>
              </w:rPr>
            </w:pPr>
          </w:p>
        </w:tc>
      </w:tr>
    </w:tbl>
    <w:p w14:paraId="55F1E68A" w14:textId="77777777" w:rsidR="007E5D09" w:rsidRDefault="007E5D09">
      <w:pPr>
        <w:pStyle w:val="Caption"/>
        <w:spacing w:line="200" w:lineRule="exact"/>
        <w:ind w:left="187" w:right="187" w:hanging="187"/>
        <w:jc w:val="both"/>
        <w:rPr>
          <w:rFonts w:cs="Akhbar MT"/>
          <w:b/>
          <w:bCs/>
          <w:sz w:val="28"/>
          <w:szCs w:val="28"/>
          <w:rtl/>
        </w:rPr>
      </w:pPr>
    </w:p>
    <w:p w14:paraId="3C262EB3"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FDA587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680224D"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CB09460"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2D390DC1" w14:textId="77777777" w:rsidR="00D63168" w:rsidRPr="005E3DAC" w:rsidRDefault="00D63168" w:rsidP="00A06A6F">
      <w:pPr>
        <w:pStyle w:val="BodyText"/>
        <w:bidi/>
        <w:spacing w:line="252" w:lineRule="exact"/>
        <w:ind w:left="4"/>
        <w:rPr>
          <w:sz w:val="28"/>
          <w:szCs w:val="28"/>
        </w:rPr>
      </w:pPr>
      <w:r w:rsidRPr="005E3DAC">
        <w:rPr>
          <w:sz w:val="28"/>
          <w:szCs w:val="28"/>
          <w:rtl/>
        </w:rPr>
        <w:t>البند 12 من جدول الأعمال المؤقت</w:t>
      </w:r>
      <w:r w:rsidR="00A06A6F" w:rsidRPr="005E3DAC">
        <w:rPr>
          <w:rStyle w:val="FootnoteReference"/>
          <w:sz w:val="28"/>
          <w:szCs w:val="28"/>
          <w:rtl/>
        </w:rPr>
        <w:footnoteReference w:id="1"/>
      </w:r>
      <w:r w:rsidRPr="005E3DAC">
        <w:rPr>
          <w:sz w:val="28"/>
          <w:szCs w:val="28"/>
          <w:rtl/>
        </w:rPr>
        <w:t xml:space="preserve"> </w:t>
      </w:r>
    </w:p>
    <w:p w14:paraId="00D167A7" w14:textId="77777777" w:rsidR="00E61ED7" w:rsidRPr="00D63168" w:rsidRDefault="00E61ED7" w:rsidP="00E61ED7">
      <w:pPr>
        <w:bidi/>
        <w:jc w:val="left"/>
        <w:rPr>
          <w:sz w:val="28"/>
          <w:szCs w:val="28"/>
          <w:rtl/>
          <w:lang w:val="en-US" w:bidi="ar-SA"/>
        </w:rPr>
      </w:pPr>
    </w:p>
    <w:p w14:paraId="7C823088" w14:textId="77777777" w:rsidR="00E61ED7" w:rsidRPr="008F0B5A" w:rsidRDefault="00BD52A9" w:rsidP="00BD52A9">
      <w:pPr>
        <w:pStyle w:val="Heading1"/>
        <w:numPr>
          <w:ilvl w:val="0"/>
          <w:numId w:val="0"/>
        </w:numPr>
        <w:bidi/>
        <w:spacing w:after="0" w:line="244" w:lineRule="auto"/>
        <w:ind w:left="1491" w:right="848"/>
        <w:jc w:val="center"/>
        <w:rPr>
          <w:b/>
          <w:bCs/>
          <w:sz w:val="32"/>
          <w:szCs w:val="32"/>
        </w:rPr>
      </w:pPr>
      <w:r w:rsidRPr="008F0B5A">
        <w:rPr>
          <w:b/>
          <w:bCs/>
          <w:sz w:val="32"/>
          <w:szCs w:val="32"/>
          <w:rtl/>
        </w:rPr>
        <w:t>تحليل يتعلق بقدرة مؤسسات الصندوق المتعدد ا</w:t>
      </w:r>
      <w:r w:rsidRPr="008F0B5A">
        <w:rPr>
          <w:rFonts w:hint="cs"/>
          <w:b/>
          <w:bCs/>
          <w:sz w:val="32"/>
          <w:szCs w:val="32"/>
          <w:rtl/>
        </w:rPr>
        <w:t>لأ</w:t>
      </w:r>
      <w:r w:rsidRPr="008F0B5A">
        <w:rPr>
          <w:b/>
          <w:bCs/>
          <w:sz w:val="32"/>
          <w:szCs w:val="32"/>
          <w:rtl/>
        </w:rPr>
        <w:t xml:space="preserve">طراف على معالجة خفض الهيدروفلوروكربون </w:t>
      </w:r>
      <w:r w:rsidRPr="008F0B5A">
        <w:rPr>
          <w:rFonts w:hint="cs"/>
          <w:b/>
          <w:bCs/>
          <w:sz w:val="32"/>
          <w:szCs w:val="32"/>
          <w:rtl/>
        </w:rPr>
        <w:t>(المقرر</w:t>
      </w:r>
      <w:r w:rsidRPr="008F0B5A">
        <w:rPr>
          <w:rFonts w:hint="eastAsia"/>
          <w:b/>
          <w:bCs/>
          <w:sz w:val="32"/>
          <w:szCs w:val="32"/>
        </w:rPr>
        <w:t> </w:t>
      </w:r>
      <w:r w:rsidRPr="008F0B5A">
        <w:rPr>
          <w:rFonts w:hint="cs"/>
          <w:b/>
          <w:bCs/>
          <w:sz w:val="32"/>
          <w:szCs w:val="32"/>
          <w:rtl/>
        </w:rPr>
        <w:t>89/4)</w:t>
      </w:r>
    </w:p>
    <w:p w14:paraId="298CBA75" w14:textId="77777777" w:rsidR="00E61ED7" w:rsidRPr="008F0B5A" w:rsidRDefault="00E61ED7" w:rsidP="00E61ED7">
      <w:pPr>
        <w:pStyle w:val="BodyText"/>
        <w:bidi/>
        <w:spacing w:before="10"/>
        <w:rPr>
          <w:b/>
          <w:sz w:val="32"/>
          <w:szCs w:val="32"/>
          <w:rtl/>
        </w:rPr>
      </w:pPr>
    </w:p>
    <w:p w14:paraId="16D9F2D9" w14:textId="77777777" w:rsidR="00E61ED7" w:rsidRPr="008F0B5A" w:rsidRDefault="00E61ED7" w:rsidP="00990062">
      <w:pPr>
        <w:bidi/>
        <w:spacing w:before="1"/>
        <w:ind w:left="30"/>
        <w:rPr>
          <w:bCs/>
          <w:sz w:val="26"/>
          <w:szCs w:val="26"/>
          <w:rtl/>
        </w:rPr>
      </w:pPr>
      <w:r w:rsidRPr="008F0B5A">
        <w:rPr>
          <w:bCs/>
          <w:sz w:val="26"/>
          <w:szCs w:val="26"/>
          <w:rtl/>
        </w:rPr>
        <w:t>مقدمة</w:t>
      </w:r>
    </w:p>
    <w:p w14:paraId="4246283A" w14:textId="77777777" w:rsidR="00E61ED7" w:rsidRPr="008F0B5A" w:rsidRDefault="00E61ED7" w:rsidP="00E61ED7">
      <w:pPr>
        <w:pStyle w:val="BodyText"/>
        <w:bidi/>
        <w:spacing w:before="10"/>
        <w:rPr>
          <w:b/>
          <w:sz w:val="26"/>
          <w:szCs w:val="26"/>
          <w:rtl/>
        </w:rPr>
      </w:pPr>
    </w:p>
    <w:p w14:paraId="18821828" w14:textId="77777777" w:rsidR="00E61ED7" w:rsidRPr="005C1EAE" w:rsidRDefault="00FE4C7A" w:rsidP="005C6EF0">
      <w:pPr>
        <w:pStyle w:val="ListParagraph"/>
        <w:numPr>
          <w:ilvl w:val="0"/>
          <w:numId w:val="26"/>
        </w:numPr>
        <w:tabs>
          <w:tab w:val="left" w:pos="810"/>
        </w:tabs>
        <w:bidi/>
        <w:ind w:left="0" w:right="394" w:firstLine="30"/>
        <w:rPr>
          <w:sz w:val="26"/>
          <w:szCs w:val="26"/>
        </w:rPr>
      </w:pPr>
      <w:bookmarkStart w:id="0" w:name="1._At_its_89th_meeting,_the_Committee_co"/>
      <w:bookmarkEnd w:id="0"/>
      <w:r w:rsidRPr="005C1EAE">
        <w:rPr>
          <w:sz w:val="26"/>
          <w:szCs w:val="26"/>
          <w:rtl/>
        </w:rPr>
        <w:t>في اجتماعها الثامن والتسعين</w:t>
      </w:r>
      <w:r w:rsidR="00E61ED7" w:rsidRPr="005C1EAE">
        <w:rPr>
          <w:sz w:val="26"/>
          <w:szCs w:val="26"/>
          <w:rtl/>
        </w:rPr>
        <w:t>، نظرت اللجنة في الوثيقة</w:t>
      </w:r>
      <w:r w:rsidRPr="005C1EAE">
        <w:rPr>
          <w:sz w:val="26"/>
          <w:szCs w:val="26"/>
        </w:rPr>
        <w:t>UNEP/</w:t>
      </w:r>
      <w:proofErr w:type="spellStart"/>
      <w:r w:rsidRPr="005C1EAE">
        <w:rPr>
          <w:sz w:val="26"/>
          <w:szCs w:val="26"/>
        </w:rPr>
        <w:t>OzL.Pro</w:t>
      </w:r>
      <w:proofErr w:type="spellEnd"/>
      <w:r w:rsidRPr="005C1EAE">
        <w:rPr>
          <w:sz w:val="26"/>
          <w:szCs w:val="26"/>
        </w:rPr>
        <w:t xml:space="preserve">/ExCom/88/69 </w:t>
      </w:r>
      <w:r w:rsidRPr="005C1EAE">
        <w:rPr>
          <w:rFonts w:hint="cs"/>
          <w:sz w:val="26"/>
          <w:szCs w:val="26"/>
          <w:rtl/>
        </w:rPr>
        <w:t xml:space="preserve"> المعنية</w:t>
      </w:r>
      <w:r w:rsidR="00E61ED7" w:rsidRPr="005C1EAE">
        <w:rPr>
          <w:sz w:val="26"/>
          <w:szCs w:val="26"/>
          <w:rtl/>
        </w:rPr>
        <w:t xml:space="preserve"> </w:t>
      </w:r>
      <w:r w:rsidRPr="005C1EAE">
        <w:rPr>
          <w:rFonts w:hint="cs"/>
          <w:sz w:val="26"/>
          <w:szCs w:val="26"/>
          <w:rtl/>
        </w:rPr>
        <w:t>ب</w:t>
      </w:r>
      <w:r w:rsidR="00E61ED7" w:rsidRPr="005C1EAE">
        <w:rPr>
          <w:sz w:val="26"/>
          <w:szCs w:val="26"/>
          <w:rtl/>
        </w:rPr>
        <w:t xml:space="preserve">الآثار المترتبة على التنفيذ الموازي أو </w:t>
      </w:r>
      <w:r w:rsidRPr="005C1EAE">
        <w:rPr>
          <w:rFonts w:hint="cs"/>
          <w:sz w:val="26"/>
          <w:szCs w:val="26"/>
          <w:rtl/>
        </w:rPr>
        <w:t>المدمج</w:t>
      </w:r>
      <w:r w:rsidR="00E61ED7" w:rsidRPr="005C1EAE">
        <w:rPr>
          <w:sz w:val="26"/>
          <w:szCs w:val="26"/>
          <w:rtl/>
        </w:rPr>
        <w:t xml:space="preserve"> </w:t>
      </w:r>
      <w:r w:rsidRPr="005C1EAE">
        <w:rPr>
          <w:rFonts w:hint="cs"/>
          <w:sz w:val="26"/>
          <w:szCs w:val="26"/>
          <w:rtl/>
        </w:rPr>
        <w:t>لإزالة المواد الهيدروكلوروفلوروكربونية</w:t>
      </w:r>
      <w:r w:rsidR="00E61ED7" w:rsidRPr="005C1EAE">
        <w:rPr>
          <w:sz w:val="26"/>
          <w:szCs w:val="26"/>
          <w:rtl/>
        </w:rPr>
        <w:t xml:space="preserve"> وأنشطة </w:t>
      </w:r>
      <w:r w:rsidRPr="005C1EAE">
        <w:rPr>
          <w:rFonts w:hint="cs"/>
          <w:sz w:val="26"/>
          <w:szCs w:val="26"/>
          <w:rtl/>
        </w:rPr>
        <w:t>التخفيض</w:t>
      </w:r>
      <w:r w:rsidR="00E61ED7" w:rsidRPr="005C1EAE">
        <w:rPr>
          <w:sz w:val="26"/>
          <w:szCs w:val="26"/>
          <w:rtl/>
        </w:rPr>
        <w:t xml:space="preserve"> التدريجي </w:t>
      </w:r>
      <w:r w:rsidRPr="005C1EAE">
        <w:rPr>
          <w:rFonts w:hint="cs"/>
          <w:sz w:val="26"/>
          <w:szCs w:val="26"/>
          <w:rtl/>
        </w:rPr>
        <w:t>للمواد الهيدروفلوروكربونية</w:t>
      </w:r>
      <w:r w:rsidR="00E61ED7" w:rsidRPr="005C1EAE">
        <w:rPr>
          <w:sz w:val="26"/>
          <w:szCs w:val="26"/>
          <w:rtl/>
        </w:rPr>
        <w:t xml:space="preserve"> وقررت أن تطلب </w:t>
      </w:r>
      <w:r w:rsidRPr="005C1EAE">
        <w:rPr>
          <w:rFonts w:hint="cs"/>
          <w:sz w:val="26"/>
          <w:szCs w:val="26"/>
          <w:rtl/>
        </w:rPr>
        <w:t>من</w:t>
      </w:r>
      <w:r w:rsidR="00E61ED7" w:rsidRPr="005C1EAE">
        <w:rPr>
          <w:sz w:val="26"/>
          <w:szCs w:val="26"/>
          <w:rtl/>
        </w:rPr>
        <w:t xml:space="preserve"> الأمانة إعداد تحليل </w:t>
      </w:r>
      <w:r w:rsidRPr="005C1EAE">
        <w:rPr>
          <w:rFonts w:hint="cs"/>
          <w:sz w:val="26"/>
          <w:szCs w:val="26"/>
          <w:rtl/>
        </w:rPr>
        <w:t>متعلقا ب</w:t>
      </w:r>
      <w:r w:rsidR="00E61ED7" w:rsidRPr="005C1EAE">
        <w:rPr>
          <w:sz w:val="26"/>
          <w:szCs w:val="26"/>
          <w:rtl/>
        </w:rPr>
        <w:t xml:space="preserve">قدرة مؤسسات الصندوق متعدد الأطراف على معالجة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لكي تنظر فيه</w:t>
      </w:r>
      <w:r w:rsidR="00E61ED7" w:rsidRPr="005C1EAE">
        <w:rPr>
          <w:sz w:val="26"/>
          <w:szCs w:val="26"/>
          <w:rtl/>
        </w:rPr>
        <w:t xml:space="preserve"> اللجنة التنفيذية في اجتماعها الحادي والتسعين (المقرر 89/4). </w:t>
      </w:r>
      <w:r w:rsidRPr="005C1EAE">
        <w:rPr>
          <w:rFonts w:hint="cs"/>
          <w:sz w:val="26"/>
          <w:szCs w:val="26"/>
          <w:rtl/>
        </w:rPr>
        <w:t>و</w:t>
      </w:r>
      <w:r w:rsidR="00E61ED7" w:rsidRPr="005C1EAE">
        <w:rPr>
          <w:sz w:val="26"/>
          <w:szCs w:val="26"/>
          <w:rtl/>
        </w:rPr>
        <w:t xml:space="preserve">أعدت الأمانة </w:t>
      </w:r>
      <w:r w:rsidRPr="005C1EAE">
        <w:rPr>
          <w:rFonts w:hint="cs"/>
          <w:sz w:val="26"/>
          <w:szCs w:val="26"/>
          <w:rtl/>
        </w:rPr>
        <w:t xml:space="preserve">هذه </w:t>
      </w:r>
      <w:r w:rsidR="00E61ED7" w:rsidRPr="005C1EAE">
        <w:rPr>
          <w:sz w:val="26"/>
          <w:szCs w:val="26"/>
          <w:rtl/>
        </w:rPr>
        <w:t>الوثيقة استجابة لهذا القرار.</w:t>
      </w:r>
    </w:p>
    <w:p w14:paraId="51E57D43" w14:textId="77777777" w:rsidR="00977EB0" w:rsidRPr="005C1EAE" w:rsidRDefault="00977EB0" w:rsidP="009B1343">
      <w:pPr>
        <w:pStyle w:val="ListParagraph"/>
        <w:tabs>
          <w:tab w:val="left" w:pos="1281"/>
        </w:tabs>
        <w:bidi/>
        <w:ind w:left="30" w:right="394"/>
        <w:rPr>
          <w:sz w:val="26"/>
          <w:szCs w:val="26"/>
        </w:rPr>
      </w:pPr>
    </w:p>
    <w:p w14:paraId="6C035F29" w14:textId="77777777" w:rsidR="00E61ED7" w:rsidRPr="005C1EAE" w:rsidRDefault="00E61ED7" w:rsidP="008F0B5A">
      <w:pPr>
        <w:pStyle w:val="ListParagraph"/>
        <w:numPr>
          <w:ilvl w:val="0"/>
          <w:numId w:val="26"/>
        </w:numPr>
        <w:tabs>
          <w:tab w:val="left" w:pos="810"/>
        </w:tabs>
        <w:bidi/>
        <w:ind w:left="0" w:right="391" w:firstLine="28"/>
        <w:rPr>
          <w:sz w:val="26"/>
          <w:szCs w:val="26"/>
        </w:rPr>
      </w:pPr>
      <w:bookmarkStart w:id="1" w:name="2._The_document_presents_an_analysis_of_"/>
      <w:bookmarkEnd w:id="1"/>
      <w:r w:rsidRPr="005C1EAE">
        <w:rPr>
          <w:sz w:val="26"/>
          <w:szCs w:val="26"/>
          <w:rtl/>
        </w:rPr>
        <w:t xml:space="preserve">تقدم </w:t>
      </w:r>
      <w:r w:rsidR="00977EB0" w:rsidRPr="005C1EAE">
        <w:rPr>
          <w:rFonts w:hint="cs"/>
          <w:sz w:val="26"/>
          <w:szCs w:val="26"/>
          <w:rtl/>
        </w:rPr>
        <w:t xml:space="preserve">هذه </w:t>
      </w:r>
      <w:r w:rsidRPr="005C1EAE">
        <w:rPr>
          <w:sz w:val="26"/>
          <w:szCs w:val="26"/>
          <w:rtl/>
        </w:rPr>
        <w:t xml:space="preserve">الوثيقة تحليلاً لقدرات هذه المؤسسات على معالجة </w:t>
      </w:r>
      <w:r w:rsidR="00977EB0" w:rsidRPr="005C1EAE">
        <w:rPr>
          <w:rFonts w:hint="cs"/>
          <w:sz w:val="26"/>
          <w:szCs w:val="26"/>
          <w:rtl/>
        </w:rPr>
        <w:t>التخفيض</w:t>
      </w:r>
      <w:r w:rsidR="00977EB0" w:rsidRPr="005C1EAE">
        <w:rPr>
          <w:sz w:val="26"/>
          <w:szCs w:val="26"/>
          <w:rtl/>
        </w:rPr>
        <w:t xml:space="preserve"> التدريجي </w:t>
      </w:r>
      <w:r w:rsidR="00977EB0" w:rsidRPr="005C1EAE">
        <w:rPr>
          <w:rFonts w:hint="cs"/>
          <w:sz w:val="26"/>
          <w:szCs w:val="26"/>
          <w:rtl/>
        </w:rPr>
        <w:t>للمواد الهيدروفلوروكربونية</w:t>
      </w:r>
      <w:r w:rsidR="00977EB0" w:rsidRPr="005C1EAE">
        <w:rPr>
          <w:sz w:val="26"/>
          <w:szCs w:val="26"/>
          <w:rtl/>
        </w:rPr>
        <w:t xml:space="preserve"> </w:t>
      </w:r>
      <w:r w:rsidRPr="005C1EAE">
        <w:rPr>
          <w:sz w:val="26"/>
          <w:szCs w:val="26"/>
          <w:rtl/>
        </w:rPr>
        <w:t xml:space="preserve">مع الاستمرار في معالجة </w:t>
      </w:r>
      <w:r w:rsidR="00977EB0" w:rsidRPr="005C1EAE">
        <w:rPr>
          <w:rFonts w:hint="cs"/>
          <w:sz w:val="26"/>
          <w:szCs w:val="26"/>
          <w:rtl/>
        </w:rPr>
        <w:t>إزالة المواد الهيدروكلوروفلوروكربونية</w:t>
      </w:r>
      <w:r w:rsidR="00977EB0" w:rsidRPr="005C1EAE">
        <w:rPr>
          <w:sz w:val="26"/>
          <w:szCs w:val="26"/>
          <w:rtl/>
        </w:rPr>
        <w:t>. وه</w:t>
      </w:r>
      <w:r w:rsidR="00977EB0" w:rsidRPr="005C1EAE">
        <w:rPr>
          <w:rFonts w:hint="cs"/>
          <w:sz w:val="26"/>
          <w:szCs w:val="26"/>
          <w:rtl/>
        </w:rPr>
        <w:t>ي</w:t>
      </w:r>
      <w:r w:rsidR="00977EB0" w:rsidRPr="005C1EAE">
        <w:rPr>
          <w:sz w:val="26"/>
          <w:szCs w:val="26"/>
          <w:rtl/>
        </w:rPr>
        <w:t xml:space="preserve"> </w:t>
      </w:r>
      <w:r w:rsidR="00977EB0" w:rsidRPr="005C1EAE">
        <w:rPr>
          <w:rFonts w:hint="cs"/>
          <w:sz w:val="26"/>
          <w:szCs w:val="26"/>
          <w:rtl/>
        </w:rPr>
        <w:t>تعتمد</w:t>
      </w:r>
      <w:r w:rsidRPr="005C1EAE">
        <w:rPr>
          <w:sz w:val="26"/>
          <w:szCs w:val="26"/>
          <w:rtl/>
        </w:rPr>
        <w:t xml:space="preserve"> على التقارير والبيانات والتحليلات والاعتبارات الخاصة بالوثائق السابقة المقدمة إلى اللجنة ال</w:t>
      </w:r>
      <w:r w:rsidR="00977EB0" w:rsidRPr="005C1EAE">
        <w:rPr>
          <w:sz w:val="26"/>
          <w:szCs w:val="26"/>
          <w:rtl/>
        </w:rPr>
        <w:t>تنفيذية منذ اعتماد تعديل كيغالي</w:t>
      </w:r>
      <w:r w:rsidRPr="005C1EAE">
        <w:rPr>
          <w:sz w:val="26"/>
          <w:szCs w:val="26"/>
          <w:rtl/>
        </w:rPr>
        <w:t>، وعلى تحليل خطط الأعمال الحالية والسابقة للصندوق متعدد الأطراف.</w:t>
      </w:r>
    </w:p>
    <w:p w14:paraId="58669058" w14:textId="77777777" w:rsidR="008252F6" w:rsidRPr="005C1EAE" w:rsidRDefault="008252F6" w:rsidP="009B1343">
      <w:pPr>
        <w:pStyle w:val="ListParagraph"/>
        <w:ind w:left="230"/>
        <w:rPr>
          <w:sz w:val="26"/>
          <w:szCs w:val="26"/>
          <w:rtl/>
        </w:rPr>
      </w:pPr>
    </w:p>
    <w:p w14:paraId="6E47E092" w14:textId="66FA33A9" w:rsidR="00E61ED7" w:rsidRPr="005C1EAE" w:rsidRDefault="00E61ED7" w:rsidP="0045089B">
      <w:pPr>
        <w:pStyle w:val="ListParagraph"/>
        <w:keepLines/>
        <w:numPr>
          <w:ilvl w:val="0"/>
          <w:numId w:val="26"/>
        </w:numPr>
        <w:tabs>
          <w:tab w:val="left" w:pos="810"/>
        </w:tabs>
        <w:bidi/>
        <w:ind w:left="0" w:right="391" w:firstLine="30"/>
        <w:rPr>
          <w:sz w:val="26"/>
          <w:szCs w:val="26"/>
        </w:rPr>
      </w:pPr>
      <w:bookmarkStart w:id="2" w:name="3._The_analysis_takes_into_account_that_"/>
      <w:bookmarkEnd w:id="2"/>
      <w:r w:rsidRPr="005C1EAE">
        <w:rPr>
          <w:sz w:val="26"/>
          <w:szCs w:val="26"/>
          <w:rtl/>
        </w:rPr>
        <w:lastRenderedPageBreak/>
        <w:t>يأخذ التحليل في الحسبان</w:t>
      </w:r>
      <w:r w:rsidR="008252F6" w:rsidRPr="005C1EAE">
        <w:rPr>
          <w:sz w:val="26"/>
          <w:szCs w:val="26"/>
          <w:rtl/>
        </w:rPr>
        <w:t xml:space="preserve"> أنه </w:t>
      </w:r>
      <w:r w:rsidR="008252F6" w:rsidRPr="005C1EAE">
        <w:rPr>
          <w:rFonts w:hint="cs"/>
          <w:sz w:val="26"/>
          <w:szCs w:val="26"/>
          <w:rtl/>
        </w:rPr>
        <w:t>حتى</w:t>
      </w:r>
      <w:r w:rsidR="008252F6" w:rsidRPr="005C1EAE">
        <w:rPr>
          <w:sz w:val="26"/>
          <w:szCs w:val="26"/>
          <w:rtl/>
        </w:rPr>
        <w:t xml:space="preserve"> 25 أكتوبر</w:t>
      </w:r>
      <w:r w:rsidR="008252F6" w:rsidRPr="005C1EAE">
        <w:rPr>
          <w:rFonts w:hint="cs"/>
          <w:sz w:val="26"/>
          <w:szCs w:val="26"/>
          <w:rtl/>
        </w:rPr>
        <w:t>/ تشرين الأول</w:t>
      </w:r>
      <w:r w:rsidR="008252F6" w:rsidRPr="005C1EAE">
        <w:rPr>
          <w:sz w:val="26"/>
          <w:szCs w:val="26"/>
          <w:rtl/>
        </w:rPr>
        <w:t xml:space="preserve"> 2022، ص</w:t>
      </w:r>
      <w:r w:rsidRPr="005C1EAE">
        <w:rPr>
          <w:sz w:val="26"/>
          <w:szCs w:val="26"/>
          <w:rtl/>
        </w:rPr>
        <w:t xml:space="preserve">دق </w:t>
      </w:r>
      <w:r w:rsidR="008252F6" w:rsidRPr="005C1EAE">
        <w:rPr>
          <w:rFonts w:hint="cs"/>
          <w:sz w:val="26"/>
          <w:szCs w:val="26"/>
          <w:rtl/>
        </w:rPr>
        <w:t>حوالي</w:t>
      </w:r>
      <w:r w:rsidRPr="005C1EAE">
        <w:rPr>
          <w:sz w:val="26"/>
          <w:szCs w:val="26"/>
          <w:rtl/>
        </w:rPr>
        <w:t xml:space="preserve"> 99 </w:t>
      </w:r>
      <w:r w:rsidR="008252F6" w:rsidRPr="005C1EAE">
        <w:rPr>
          <w:rFonts w:hint="cs"/>
          <w:sz w:val="26"/>
          <w:szCs w:val="26"/>
          <w:rtl/>
        </w:rPr>
        <w:t>بلدا</w:t>
      </w:r>
      <w:r w:rsidRPr="005C1EAE">
        <w:rPr>
          <w:sz w:val="26"/>
          <w:szCs w:val="26"/>
          <w:rtl/>
        </w:rPr>
        <w:t xml:space="preserve"> </w:t>
      </w:r>
      <w:r w:rsidR="008252F6" w:rsidRPr="005C1EAE">
        <w:rPr>
          <w:rFonts w:hint="cs"/>
          <w:sz w:val="26"/>
          <w:szCs w:val="26"/>
          <w:rtl/>
        </w:rPr>
        <w:t>من بلدان</w:t>
      </w:r>
      <w:r w:rsidR="008252F6" w:rsidRPr="005C1EAE">
        <w:rPr>
          <w:sz w:val="26"/>
          <w:szCs w:val="26"/>
          <w:rtl/>
        </w:rPr>
        <w:t xml:space="preserve"> المادة 5 على تعديل كيغالي</w:t>
      </w:r>
      <w:r w:rsidRPr="005C1EAE">
        <w:rPr>
          <w:sz w:val="26"/>
          <w:szCs w:val="26"/>
          <w:rtl/>
        </w:rPr>
        <w:t xml:space="preserve">، </w:t>
      </w:r>
      <w:r w:rsidR="008252F6" w:rsidRPr="005C1EAE">
        <w:rPr>
          <w:rFonts w:hint="cs"/>
          <w:sz w:val="26"/>
          <w:szCs w:val="26"/>
          <w:rtl/>
        </w:rPr>
        <w:t>لذلك</w:t>
      </w:r>
      <w:r w:rsidR="008252F6" w:rsidRPr="005C1EAE">
        <w:rPr>
          <w:sz w:val="26"/>
          <w:szCs w:val="26"/>
          <w:rtl/>
        </w:rPr>
        <w:t xml:space="preserve"> ه</w:t>
      </w:r>
      <w:r w:rsidR="008252F6" w:rsidRPr="005C1EAE">
        <w:rPr>
          <w:rFonts w:hint="cs"/>
          <w:sz w:val="26"/>
          <w:szCs w:val="26"/>
          <w:rtl/>
        </w:rPr>
        <w:t>م</w:t>
      </w:r>
      <w:r w:rsidR="008252F6" w:rsidRPr="005C1EAE">
        <w:rPr>
          <w:sz w:val="26"/>
          <w:szCs w:val="26"/>
          <w:rtl/>
        </w:rPr>
        <w:t xml:space="preserve"> مؤهل</w:t>
      </w:r>
      <w:r w:rsidR="008252F6" w:rsidRPr="005C1EAE">
        <w:rPr>
          <w:rFonts w:hint="cs"/>
          <w:sz w:val="26"/>
          <w:szCs w:val="26"/>
          <w:rtl/>
        </w:rPr>
        <w:t>ون</w:t>
      </w:r>
      <w:r w:rsidRPr="005C1EAE">
        <w:rPr>
          <w:sz w:val="26"/>
          <w:szCs w:val="26"/>
          <w:rtl/>
        </w:rPr>
        <w:t xml:space="preserve"> لتقديم خطط تنفيذ </w:t>
      </w:r>
      <w:r w:rsidR="008252F6" w:rsidRPr="005C1EAE">
        <w:rPr>
          <w:rFonts w:hint="cs"/>
          <w:sz w:val="26"/>
          <w:szCs w:val="26"/>
          <w:rtl/>
        </w:rPr>
        <w:t xml:space="preserve">تعديل </w:t>
      </w:r>
      <w:r w:rsidRPr="005C1EAE">
        <w:rPr>
          <w:sz w:val="26"/>
          <w:szCs w:val="26"/>
          <w:rtl/>
        </w:rPr>
        <w:t>كيغالي</w:t>
      </w:r>
      <w:r w:rsidR="008252F6" w:rsidRPr="005C1EAE">
        <w:rPr>
          <w:rFonts w:hint="cs"/>
          <w:sz w:val="26"/>
          <w:szCs w:val="26"/>
          <w:rtl/>
        </w:rPr>
        <w:t xml:space="preserve"> للمواد الهيدروفلوروكربونية</w:t>
      </w:r>
      <w:r w:rsidR="00CF1806" w:rsidRPr="005C1EAE">
        <w:rPr>
          <w:rFonts w:hint="cs"/>
          <w:sz w:val="26"/>
          <w:szCs w:val="26"/>
          <w:rtl/>
        </w:rPr>
        <w:t>.</w:t>
      </w:r>
      <w:r w:rsidR="00AA23C2" w:rsidRPr="005C1EAE">
        <w:rPr>
          <w:rStyle w:val="FootnoteReference"/>
          <w:sz w:val="26"/>
          <w:szCs w:val="26"/>
          <w:rtl/>
        </w:rPr>
        <w:footnoteReference w:id="2"/>
      </w:r>
      <w:r w:rsidRPr="005C1EAE">
        <w:rPr>
          <w:sz w:val="26"/>
          <w:szCs w:val="26"/>
          <w:rtl/>
        </w:rPr>
        <w:t xml:space="preserve"> </w:t>
      </w:r>
      <w:r w:rsidR="00CF1806" w:rsidRPr="005C1EAE">
        <w:rPr>
          <w:rFonts w:hint="cs"/>
          <w:sz w:val="26"/>
          <w:szCs w:val="26"/>
          <w:rtl/>
        </w:rPr>
        <w:t>وتبين</w:t>
      </w:r>
      <w:r w:rsidRPr="005C1EAE">
        <w:rPr>
          <w:sz w:val="26"/>
          <w:szCs w:val="26"/>
          <w:rtl/>
        </w:rPr>
        <w:t xml:space="preserve"> ال</w:t>
      </w:r>
      <w:r w:rsidR="00CF1806" w:rsidRPr="005C1EAE">
        <w:rPr>
          <w:sz w:val="26"/>
          <w:szCs w:val="26"/>
          <w:rtl/>
        </w:rPr>
        <w:t xml:space="preserve">وثيقة المشاورات حول هذا الموضوع، </w:t>
      </w:r>
      <w:r w:rsidRPr="005C1EAE">
        <w:rPr>
          <w:sz w:val="26"/>
          <w:szCs w:val="26"/>
          <w:rtl/>
        </w:rPr>
        <w:t xml:space="preserve">التي </w:t>
      </w:r>
      <w:r w:rsidR="00CF1806" w:rsidRPr="005C1EAE">
        <w:rPr>
          <w:rFonts w:hint="cs"/>
          <w:sz w:val="26"/>
          <w:szCs w:val="26"/>
          <w:rtl/>
        </w:rPr>
        <w:t>أجريت</w:t>
      </w:r>
      <w:r w:rsidR="00CF1806" w:rsidRPr="005C1EAE">
        <w:rPr>
          <w:sz w:val="26"/>
          <w:szCs w:val="26"/>
          <w:rtl/>
        </w:rPr>
        <w:t xml:space="preserve"> مع </w:t>
      </w:r>
      <w:r w:rsidRPr="005C1EAE">
        <w:rPr>
          <w:sz w:val="26"/>
          <w:szCs w:val="26"/>
          <w:rtl/>
        </w:rPr>
        <w:t xml:space="preserve">المعلومات التي قدمتها الوكالات المنفذة. </w:t>
      </w:r>
      <w:r w:rsidR="00CF1806" w:rsidRPr="005C1EAE">
        <w:rPr>
          <w:rFonts w:hint="cs"/>
          <w:sz w:val="26"/>
          <w:szCs w:val="26"/>
          <w:rtl/>
        </w:rPr>
        <w:t>و</w:t>
      </w:r>
      <w:r w:rsidRPr="005C1EAE">
        <w:rPr>
          <w:sz w:val="26"/>
          <w:szCs w:val="26"/>
          <w:rtl/>
        </w:rPr>
        <w:t>تلاحظ الأمانة مع التقدير المدخل</w:t>
      </w:r>
      <w:r w:rsidR="00CF1806" w:rsidRPr="005C1EAE">
        <w:rPr>
          <w:sz w:val="26"/>
          <w:szCs w:val="26"/>
          <w:rtl/>
        </w:rPr>
        <w:t xml:space="preserve">ات التي قدمتها الوكالات المنفذة، </w:t>
      </w:r>
      <w:r w:rsidRPr="005C1EAE">
        <w:rPr>
          <w:sz w:val="26"/>
          <w:szCs w:val="26"/>
          <w:rtl/>
        </w:rPr>
        <w:t>التي عقدت معها مناقشات رسمية في اجتماع التنسيق المشترك بين الوكالات (20-22 سبتمبر</w:t>
      </w:r>
      <w:r w:rsidR="00CF1806" w:rsidRPr="005C1EAE">
        <w:rPr>
          <w:sz w:val="26"/>
          <w:szCs w:val="26"/>
          <w:rtl/>
        </w:rPr>
        <w:t>/ أيلول 2022)</w:t>
      </w:r>
      <w:r w:rsidRPr="005C1EAE">
        <w:rPr>
          <w:sz w:val="26"/>
          <w:szCs w:val="26"/>
          <w:rtl/>
        </w:rPr>
        <w:t>، وغير الر</w:t>
      </w:r>
      <w:r w:rsidR="00453406" w:rsidRPr="005C1EAE">
        <w:rPr>
          <w:sz w:val="26"/>
          <w:szCs w:val="26"/>
          <w:rtl/>
        </w:rPr>
        <w:t>سمية من خلال المشاورات الثنائية</w:t>
      </w:r>
      <w:r w:rsidR="00453406" w:rsidRPr="005C1EAE">
        <w:rPr>
          <w:rFonts w:hint="cs"/>
          <w:sz w:val="26"/>
          <w:szCs w:val="26"/>
          <w:rtl/>
        </w:rPr>
        <w:t xml:space="preserve"> التي أجريت</w:t>
      </w:r>
      <w:r w:rsidR="008F0B5A" w:rsidRPr="005C1EAE">
        <w:rPr>
          <w:rFonts w:hint="cs"/>
          <w:sz w:val="26"/>
          <w:szCs w:val="26"/>
          <w:rtl/>
        </w:rPr>
        <w:t>.</w:t>
      </w:r>
    </w:p>
    <w:p w14:paraId="45AF05F2" w14:textId="77777777" w:rsidR="008F0B5A" w:rsidRPr="005C1EAE" w:rsidRDefault="008F0B5A" w:rsidP="0045089B">
      <w:pPr>
        <w:pStyle w:val="ListParagraph"/>
        <w:keepLines/>
        <w:ind w:left="0" w:right="391"/>
        <w:rPr>
          <w:sz w:val="26"/>
          <w:szCs w:val="26"/>
          <w:rtl/>
        </w:rPr>
      </w:pPr>
    </w:p>
    <w:p w14:paraId="32BDADF4" w14:textId="77777777" w:rsidR="008F0B5A" w:rsidRPr="005C1EAE" w:rsidRDefault="008F0B5A" w:rsidP="008F0B5A">
      <w:pPr>
        <w:pStyle w:val="ListParagraph"/>
        <w:numPr>
          <w:ilvl w:val="0"/>
          <w:numId w:val="26"/>
        </w:numPr>
        <w:tabs>
          <w:tab w:val="left" w:pos="0"/>
        </w:tabs>
        <w:bidi/>
        <w:spacing w:line="242" w:lineRule="auto"/>
        <w:ind w:left="0" w:right="391"/>
        <w:rPr>
          <w:sz w:val="26"/>
          <w:szCs w:val="26"/>
        </w:rPr>
      </w:pPr>
      <w:r w:rsidRPr="005C1EAE">
        <w:rPr>
          <w:rFonts w:hint="cs"/>
          <w:sz w:val="26"/>
          <w:szCs w:val="26"/>
          <w:rtl/>
        </w:rPr>
        <w:t xml:space="preserve"> </w:t>
      </w:r>
      <w:r w:rsidRPr="005C1EAE">
        <w:rPr>
          <w:sz w:val="26"/>
          <w:szCs w:val="26"/>
          <w:rtl/>
        </w:rPr>
        <w:t xml:space="preserve">تتكون الوثيقة من الأقسام التالية: القسم الأول، نطاق التحليل؛ </w:t>
      </w:r>
      <w:r w:rsidRPr="005C1EAE">
        <w:rPr>
          <w:rFonts w:hint="cs"/>
          <w:sz w:val="26"/>
          <w:szCs w:val="26"/>
          <w:rtl/>
        </w:rPr>
        <w:t>و</w:t>
      </w:r>
      <w:r w:rsidRPr="005C1EAE">
        <w:rPr>
          <w:sz w:val="26"/>
          <w:szCs w:val="26"/>
          <w:rtl/>
        </w:rPr>
        <w:t xml:space="preserve">القسم الثاني، تحليل عبء العمل المتوقع والإضافي للوكالات المنفذة وأمانة الصندوق لمعالجة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xml:space="preserve">؛ </w:t>
      </w:r>
      <w:r w:rsidRPr="005C1EAE">
        <w:rPr>
          <w:rFonts w:hint="cs"/>
          <w:sz w:val="26"/>
          <w:szCs w:val="26"/>
          <w:rtl/>
        </w:rPr>
        <w:t>و</w:t>
      </w:r>
      <w:r w:rsidRPr="005C1EAE">
        <w:rPr>
          <w:sz w:val="26"/>
          <w:szCs w:val="26"/>
          <w:rtl/>
        </w:rPr>
        <w:t>القسم الثالث، الاحتياجات المتوقعة للوكالات المنفذة وأمانة الصندوق بشأن حجم العمل المتوقع؛ والقسم الرابع</w:t>
      </w:r>
      <w:r w:rsidRPr="005C1EAE">
        <w:rPr>
          <w:rFonts w:hint="cs"/>
          <w:sz w:val="26"/>
          <w:szCs w:val="26"/>
          <w:rtl/>
        </w:rPr>
        <w:t>،</w:t>
      </w:r>
      <w:r w:rsidRPr="005C1EAE">
        <w:rPr>
          <w:sz w:val="26"/>
          <w:szCs w:val="26"/>
          <w:rtl/>
        </w:rPr>
        <w:t xml:space="preserve"> </w:t>
      </w:r>
      <w:r w:rsidRPr="005C1EAE">
        <w:rPr>
          <w:rFonts w:hint="cs"/>
          <w:sz w:val="26"/>
          <w:szCs w:val="26"/>
          <w:rtl/>
        </w:rPr>
        <w:t>ال</w:t>
      </w:r>
      <w:r w:rsidRPr="005C1EAE">
        <w:rPr>
          <w:sz w:val="26"/>
          <w:szCs w:val="26"/>
          <w:rtl/>
        </w:rPr>
        <w:t>توصية</w:t>
      </w:r>
      <w:r w:rsidR="0045089B" w:rsidRPr="005C1EAE">
        <w:rPr>
          <w:sz w:val="26"/>
          <w:szCs w:val="26"/>
        </w:rPr>
        <w:t>.</w:t>
      </w:r>
    </w:p>
    <w:p w14:paraId="76F3FEFD" w14:textId="77777777" w:rsidR="0045089B" w:rsidRPr="005C1EAE" w:rsidRDefault="0045089B" w:rsidP="0045089B">
      <w:pPr>
        <w:tabs>
          <w:tab w:val="left" w:pos="0"/>
        </w:tabs>
        <w:bidi/>
        <w:spacing w:line="242" w:lineRule="auto"/>
        <w:ind w:right="391"/>
        <w:rPr>
          <w:sz w:val="26"/>
          <w:szCs w:val="26"/>
        </w:rPr>
      </w:pPr>
    </w:p>
    <w:p w14:paraId="6712A063" w14:textId="5FDA084F" w:rsidR="0045089B" w:rsidRPr="005C1EAE" w:rsidRDefault="0045089B" w:rsidP="00D93179">
      <w:pPr>
        <w:pStyle w:val="Heading1"/>
        <w:widowControl w:val="0"/>
        <w:numPr>
          <w:ilvl w:val="0"/>
          <w:numId w:val="43"/>
        </w:numPr>
        <w:tabs>
          <w:tab w:val="left" w:pos="1281"/>
        </w:tabs>
        <w:autoSpaceDE w:val="0"/>
        <w:autoSpaceDN w:val="0"/>
        <w:bidi/>
        <w:spacing w:after="0"/>
        <w:rPr>
          <w:b/>
          <w:bCs/>
          <w:sz w:val="26"/>
          <w:szCs w:val="26"/>
        </w:rPr>
      </w:pPr>
      <w:r w:rsidRPr="005C1EAE">
        <w:rPr>
          <w:b/>
          <w:bCs/>
          <w:sz w:val="26"/>
          <w:szCs w:val="26"/>
          <w:rtl/>
        </w:rPr>
        <w:t>نطاق التحليل</w:t>
      </w:r>
    </w:p>
    <w:p w14:paraId="509FE96E" w14:textId="77777777" w:rsidR="0045089B" w:rsidRPr="005C1EAE" w:rsidRDefault="0045089B" w:rsidP="0045089B">
      <w:pPr>
        <w:pStyle w:val="BodyText"/>
        <w:bidi/>
        <w:spacing w:before="11"/>
        <w:rPr>
          <w:b/>
          <w:sz w:val="26"/>
          <w:szCs w:val="26"/>
          <w:rtl/>
        </w:rPr>
      </w:pPr>
    </w:p>
    <w:p w14:paraId="21CAF748" w14:textId="20D82159" w:rsidR="0045089B" w:rsidRPr="005C1EAE" w:rsidRDefault="0045089B" w:rsidP="00D93179">
      <w:pPr>
        <w:pStyle w:val="ListParagraph"/>
        <w:numPr>
          <w:ilvl w:val="0"/>
          <w:numId w:val="26"/>
        </w:numPr>
        <w:tabs>
          <w:tab w:val="left" w:pos="720"/>
        </w:tabs>
        <w:bidi/>
        <w:ind w:right="391"/>
        <w:rPr>
          <w:sz w:val="26"/>
          <w:szCs w:val="26"/>
        </w:rPr>
      </w:pPr>
      <w:bookmarkStart w:id="3" w:name="5._The_analysis_examines_the_capacity_an"/>
      <w:bookmarkEnd w:id="3"/>
      <w:r w:rsidRPr="005C1EAE">
        <w:rPr>
          <w:sz w:val="26"/>
          <w:szCs w:val="26"/>
          <w:rtl/>
        </w:rPr>
        <w:t xml:space="preserve">يفحص التحليل قدرة واحتياجات مؤسسات الصندوق متعدد الأطراف، </w:t>
      </w:r>
      <w:r w:rsidRPr="005C1EAE">
        <w:rPr>
          <w:rFonts w:hint="cs"/>
          <w:sz w:val="26"/>
          <w:szCs w:val="26"/>
          <w:rtl/>
        </w:rPr>
        <w:t xml:space="preserve">خاصة </w:t>
      </w:r>
      <w:r w:rsidRPr="005C1EAE">
        <w:rPr>
          <w:sz w:val="26"/>
          <w:szCs w:val="26"/>
          <w:rtl/>
        </w:rPr>
        <w:t xml:space="preserve">الوكالات المنفذة وأمانة الصندوق، لمعالجة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xml:space="preserve"> في الفترة من 2023 إلى 2030، التي سيتم خلالها تنفيذ أنشطة </w:t>
      </w:r>
      <w:r w:rsidRPr="005C1EAE">
        <w:rPr>
          <w:rFonts w:hint="cs"/>
          <w:sz w:val="26"/>
          <w:szCs w:val="26"/>
          <w:rtl/>
        </w:rPr>
        <w:t>إزالة المواد الهيدروكلوروفلوروكربونية</w:t>
      </w:r>
      <w:r w:rsidRPr="005C1EAE">
        <w:rPr>
          <w:sz w:val="26"/>
          <w:szCs w:val="26"/>
          <w:rtl/>
        </w:rPr>
        <w:t xml:space="preserve"> </w:t>
      </w:r>
      <w:r w:rsidRPr="005C1EAE">
        <w:rPr>
          <w:rFonts w:hint="cs"/>
          <w:sz w:val="26"/>
          <w:szCs w:val="26"/>
          <w:rtl/>
        </w:rPr>
        <w:t>والتخفيض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xml:space="preserve">، من خلال فهم عبء عمل الوكالات المنفذة والأمانة في دعم تنفيذ هذين النشاطين. </w:t>
      </w:r>
      <w:r w:rsidRPr="005C1EAE">
        <w:rPr>
          <w:rFonts w:hint="cs"/>
          <w:sz w:val="26"/>
          <w:szCs w:val="26"/>
          <w:rtl/>
        </w:rPr>
        <w:t>و</w:t>
      </w:r>
      <w:r w:rsidRPr="005C1EAE">
        <w:rPr>
          <w:sz w:val="26"/>
          <w:szCs w:val="26"/>
          <w:rtl/>
        </w:rPr>
        <w:t xml:space="preserve">يأخذ التحليل أيضًا في الاعتبار نطاق واتجاهات عبء العمل الحالي للإطار الزمني المحدد. بالنسبة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xml:space="preserve">، تتمثل أهداف الامتثال الأولى في تجميد استهلاك </w:t>
      </w:r>
      <w:r w:rsidRPr="005C1EAE">
        <w:rPr>
          <w:rFonts w:hint="cs"/>
          <w:sz w:val="26"/>
          <w:szCs w:val="26"/>
          <w:rtl/>
        </w:rPr>
        <w:t xml:space="preserve">المواد الهيدروفلوروكربونية </w:t>
      </w:r>
      <w:r w:rsidRPr="005C1EAE">
        <w:rPr>
          <w:sz w:val="26"/>
          <w:szCs w:val="26"/>
          <w:rtl/>
        </w:rPr>
        <w:t xml:space="preserve">بحلول عام 2024 وخفض بنسبة 10 في المائة في عام 2029 لبلدان المجموعة 1 العاملة </w:t>
      </w:r>
      <w:r w:rsidRPr="005C1EAE">
        <w:rPr>
          <w:rFonts w:hint="cs"/>
          <w:sz w:val="26"/>
          <w:szCs w:val="26"/>
          <w:rtl/>
        </w:rPr>
        <w:t>ب</w:t>
      </w:r>
      <w:r w:rsidRPr="005C1EAE">
        <w:rPr>
          <w:sz w:val="26"/>
          <w:szCs w:val="26"/>
          <w:rtl/>
        </w:rPr>
        <w:t xml:space="preserve">المادة 5؛ والتجميد في عام 2026 وخفض بنسبة 10 في المائة في عام 2032 لبلدان المجموعة 2 العاملة </w:t>
      </w:r>
      <w:r w:rsidRPr="005C1EAE">
        <w:rPr>
          <w:rFonts w:hint="cs"/>
          <w:sz w:val="26"/>
          <w:szCs w:val="26"/>
          <w:rtl/>
        </w:rPr>
        <w:t>ب</w:t>
      </w:r>
      <w:r w:rsidRPr="005C1EAE">
        <w:rPr>
          <w:sz w:val="26"/>
          <w:szCs w:val="26"/>
          <w:rtl/>
        </w:rPr>
        <w:t xml:space="preserve">المادة 5؛ </w:t>
      </w:r>
      <w:r w:rsidRPr="005C1EAE">
        <w:rPr>
          <w:rFonts w:hint="cs"/>
          <w:sz w:val="26"/>
          <w:szCs w:val="26"/>
          <w:rtl/>
        </w:rPr>
        <w:t>و</w:t>
      </w:r>
      <w:r w:rsidRPr="005C1EAE">
        <w:rPr>
          <w:sz w:val="26"/>
          <w:szCs w:val="26"/>
          <w:rtl/>
        </w:rPr>
        <w:t xml:space="preserve">بالنسبة </w:t>
      </w:r>
      <w:r w:rsidRPr="005C1EAE">
        <w:rPr>
          <w:rFonts w:hint="cs"/>
          <w:sz w:val="26"/>
          <w:szCs w:val="26"/>
          <w:rtl/>
        </w:rPr>
        <w:t>للمواد الهيدروكلوروفلوروكربونية</w:t>
      </w:r>
      <w:r w:rsidRPr="005C1EAE">
        <w:rPr>
          <w:sz w:val="26"/>
          <w:szCs w:val="26"/>
          <w:rtl/>
        </w:rPr>
        <w:t>، من المتوقع أن تخفض البلدان الاستهلاك بنسبة</w:t>
      </w:r>
      <w:r w:rsidRPr="005C1EAE">
        <w:rPr>
          <w:rFonts w:hint="cs"/>
          <w:sz w:val="26"/>
          <w:szCs w:val="26"/>
          <w:rtl/>
        </w:rPr>
        <w:t xml:space="preserve"> 67,5 في المائة في عام 2025 وتصل للإزالة التامة في عام 2030</w:t>
      </w:r>
      <w:r w:rsidRPr="005C1EAE">
        <w:rPr>
          <w:sz w:val="26"/>
          <w:szCs w:val="26"/>
          <w:rtl/>
        </w:rPr>
        <w:t>.</w:t>
      </w:r>
      <w:r w:rsidRPr="005C1EAE">
        <w:rPr>
          <w:rStyle w:val="FootnoteReference"/>
          <w:sz w:val="26"/>
          <w:szCs w:val="26"/>
          <w:rtl/>
        </w:rPr>
        <w:footnoteReference w:id="3"/>
      </w:r>
    </w:p>
    <w:p w14:paraId="027D423A" w14:textId="77777777" w:rsidR="0045089B" w:rsidRPr="005C1EAE" w:rsidRDefault="0045089B" w:rsidP="0045089B">
      <w:pPr>
        <w:pStyle w:val="ListParagraph"/>
        <w:tabs>
          <w:tab w:val="left" w:pos="720"/>
        </w:tabs>
        <w:bidi/>
        <w:ind w:left="0" w:right="391"/>
        <w:rPr>
          <w:sz w:val="26"/>
          <w:szCs w:val="26"/>
        </w:rPr>
      </w:pPr>
    </w:p>
    <w:p w14:paraId="1A625FF9" w14:textId="50570370" w:rsidR="0045089B" w:rsidRPr="005C1EAE" w:rsidRDefault="0045089B" w:rsidP="0045089B">
      <w:pPr>
        <w:pStyle w:val="ListParagraph"/>
        <w:numPr>
          <w:ilvl w:val="0"/>
          <w:numId w:val="26"/>
        </w:numPr>
        <w:tabs>
          <w:tab w:val="left" w:pos="720"/>
        </w:tabs>
        <w:bidi/>
        <w:ind w:left="0" w:right="391" w:firstLine="0"/>
        <w:rPr>
          <w:sz w:val="26"/>
          <w:szCs w:val="26"/>
        </w:rPr>
      </w:pPr>
      <w:bookmarkStart w:id="4" w:name="6._In_addition,_the_anticipated_impact_o"/>
      <w:bookmarkEnd w:id="4"/>
      <w:r w:rsidRPr="005C1EAE">
        <w:rPr>
          <w:sz w:val="26"/>
          <w:szCs w:val="26"/>
          <w:rtl/>
        </w:rPr>
        <w:t xml:space="preserve">بالإضافة إلى ذلك، يُنظر أيضًا في التأثير المتوقع على عبء عمل مؤسسات الصندوق نتيجة قرارات محددة تتعلق </w:t>
      </w:r>
      <w:r w:rsidRPr="005C1EAE">
        <w:rPr>
          <w:rFonts w:hint="cs"/>
          <w:sz w:val="26"/>
          <w:szCs w:val="26"/>
          <w:rtl/>
        </w:rPr>
        <w:t>بالمواد الهيدروفلوروكربونية</w:t>
      </w:r>
      <w:r w:rsidRPr="005C1EAE">
        <w:rPr>
          <w:sz w:val="26"/>
          <w:szCs w:val="26"/>
          <w:rtl/>
        </w:rPr>
        <w:t xml:space="preserve"> والقرارات ذات الصلة </w:t>
      </w:r>
      <w:r w:rsidRPr="005C1EAE">
        <w:rPr>
          <w:rFonts w:hint="cs"/>
          <w:sz w:val="26"/>
          <w:szCs w:val="26"/>
          <w:rtl/>
        </w:rPr>
        <w:t>بالمواد الهيدروكلوروفلوروكربونية</w:t>
      </w:r>
      <w:r w:rsidRPr="005C1EAE">
        <w:rPr>
          <w:sz w:val="26"/>
          <w:szCs w:val="26"/>
          <w:rtl/>
        </w:rPr>
        <w:t xml:space="preserve">. وتشمل هذه على سبيل المثال لا الحصر: (1) الأنشطة الإضافية التي سيتم تضمينها في خطط إدارة </w:t>
      </w:r>
      <w:r w:rsidRPr="005C1EAE">
        <w:rPr>
          <w:rFonts w:hint="cs"/>
          <w:sz w:val="26"/>
          <w:szCs w:val="26"/>
          <w:rtl/>
        </w:rPr>
        <w:t>إزالة المواد الهيدروكلوروفلوروكربونية</w:t>
      </w:r>
      <w:r w:rsidRPr="005C1EAE">
        <w:rPr>
          <w:sz w:val="26"/>
          <w:szCs w:val="26"/>
          <w:rtl/>
        </w:rPr>
        <w:t xml:space="preserve"> الحالية والمستقبلية للبلدان </w:t>
      </w:r>
      <w:r w:rsidRPr="005C1EAE">
        <w:rPr>
          <w:rFonts w:hint="cs"/>
          <w:sz w:val="26"/>
          <w:szCs w:val="26"/>
          <w:rtl/>
        </w:rPr>
        <w:t>ذات حجم</w:t>
      </w:r>
      <w:r w:rsidRPr="005C1EAE">
        <w:rPr>
          <w:sz w:val="26"/>
          <w:szCs w:val="26"/>
          <w:rtl/>
        </w:rPr>
        <w:t xml:space="preserve"> الاستهلاك </w:t>
      </w:r>
      <w:r w:rsidRPr="005C1EAE">
        <w:rPr>
          <w:rFonts w:hint="cs"/>
          <w:sz w:val="26"/>
          <w:szCs w:val="26"/>
          <w:rtl/>
        </w:rPr>
        <w:t>المنخفض</w:t>
      </w:r>
      <w:r w:rsidRPr="005C1EAE">
        <w:rPr>
          <w:sz w:val="26"/>
          <w:szCs w:val="26"/>
          <w:rtl/>
        </w:rPr>
        <w:t xml:space="preserve">، اللازمة لإدخال بدائل </w:t>
      </w:r>
      <w:r w:rsidRPr="005C1EAE">
        <w:rPr>
          <w:rFonts w:hint="cs"/>
          <w:sz w:val="26"/>
          <w:szCs w:val="26"/>
          <w:rtl/>
        </w:rPr>
        <w:t>للمواد الهيدروكلوروفلوروكربونية</w:t>
      </w:r>
      <w:r w:rsidRPr="005C1EAE">
        <w:rPr>
          <w:sz w:val="26"/>
          <w:szCs w:val="26"/>
          <w:rtl/>
        </w:rPr>
        <w:t xml:space="preserve"> </w:t>
      </w:r>
      <w:r w:rsidRPr="005C1EAE">
        <w:rPr>
          <w:rFonts w:hint="cs"/>
          <w:sz w:val="26"/>
          <w:szCs w:val="26"/>
          <w:rtl/>
        </w:rPr>
        <w:t xml:space="preserve">ذات قدرة منخفضة على إحداث </w:t>
      </w:r>
      <w:r w:rsidRPr="005C1EAE">
        <w:rPr>
          <w:sz w:val="26"/>
          <w:szCs w:val="26"/>
          <w:rtl/>
        </w:rPr>
        <w:t xml:space="preserve">الاحترار العالمي </w:t>
      </w:r>
      <w:r w:rsidRPr="005C1EAE">
        <w:rPr>
          <w:rFonts w:hint="cs"/>
          <w:sz w:val="26"/>
          <w:szCs w:val="26"/>
          <w:rtl/>
        </w:rPr>
        <w:t xml:space="preserve">أو ى تحدث احترارا على الإطلاق </w:t>
      </w:r>
      <w:r w:rsidRPr="005C1EAE">
        <w:rPr>
          <w:sz w:val="26"/>
          <w:szCs w:val="26"/>
          <w:rtl/>
        </w:rPr>
        <w:t xml:space="preserve">وللحفاظ على كفاءة </w:t>
      </w:r>
      <w:r w:rsidRPr="005C1EAE">
        <w:rPr>
          <w:rFonts w:hint="cs"/>
          <w:sz w:val="26"/>
          <w:szCs w:val="26"/>
          <w:rtl/>
        </w:rPr>
        <w:t xml:space="preserve">استخدام </w:t>
      </w:r>
      <w:r w:rsidRPr="005C1EAE">
        <w:rPr>
          <w:sz w:val="26"/>
          <w:szCs w:val="26"/>
          <w:rtl/>
        </w:rPr>
        <w:t>الطاقة في قطاع خدمة التبريد (المقرر 89/6)؛ و (2) إدراج الأنشطة المتعلقة ب</w:t>
      </w:r>
      <w:r w:rsidRPr="005C1EAE">
        <w:rPr>
          <w:rFonts w:hint="cs"/>
          <w:sz w:val="26"/>
          <w:szCs w:val="26"/>
          <w:rtl/>
        </w:rPr>
        <w:t xml:space="preserve">المرحلة الأول من خطط تنفيذ تعديل كيغالي وخطط خدمة التبريد </w:t>
      </w:r>
      <w:r w:rsidRPr="005C1EAE">
        <w:rPr>
          <w:sz w:val="26"/>
          <w:szCs w:val="26"/>
          <w:rtl/>
        </w:rPr>
        <w:t>في إطار خطط إدارة إزالة المواد الهيدروكلوروفلوروكربونية</w:t>
      </w:r>
      <w:r w:rsidRPr="005C1EAE">
        <w:rPr>
          <w:rFonts w:hint="cs"/>
          <w:sz w:val="26"/>
          <w:szCs w:val="26"/>
          <w:rtl/>
        </w:rPr>
        <w:t>، من الأنشطة المتعلقة ب</w:t>
      </w:r>
      <w:r w:rsidRPr="005C1EAE">
        <w:rPr>
          <w:sz w:val="26"/>
          <w:szCs w:val="26"/>
          <w:rtl/>
        </w:rPr>
        <w:t>الإدارة السليمة بيئياً للمواد الخاضعة للرقابة المستعملة أو غير المرغوب فيها، بما في ذلك التخلص</w:t>
      </w:r>
      <w:r w:rsidRPr="005C1EAE">
        <w:rPr>
          <w:rFonts w:hint="cs"/>
          <w:sz w:val="26"/>
          <w:szCs w:val="26"/>
          <w:rtl/>
        </w:rPr>
        <w:t xml:space="preserve"> منها</w:t>
      </w:r>
      <w:r w:rsidRPr="005C1EAE">
        <w:rPr>
          <w:sz w:val="26"/>
          <w:szCs w:val="26"/>
          <w:rtl/>
        </w:rPr>
        <w:t xml:space="preserve"> (المقرر 90/49 (ب))</w:t>
      </w:r>
      <w:r w:rsidRPr="005C1EAE">
        <w:rPr>
          <w:rFonts w:hint="cs"/>
          <w:sz w:val="26"/>
          <w:szCs w:val="26"/>
          <w:rtl/>
        </w:rPr>
        <w:t>.</w:t>
      </w:r>
    </w:p>
    <w:p w14:paraId="681A917E" w14:textId="77777777" w:rsidR="008C64E8" w:rsidRPr="005C1EAE" w:rsidRDefault="008C64E8" w:rsidP="008C64E8">
      <w:pPr>
        <w:pStyle w:val="ListParagraph"/>
        <w:rPr>
          <w:sz w:val="26"/>
          <w:szCs w:val="26"/>
          <w:rtl/>
        </w:rPr>
      </w:pPr>
    </w:p>
    <w:p w14:paraId="352BB063" w14:textId="431FEA87" w:rsidR="008C64E8" w:rsidRPr="005C1EAE" w:rsidRDefault="008C64E8" w:rsidP="008C64E8">
      <w:pPr>
        <w:tabs>
          <w:tab w:val="left" w:pos="720"/>
        </w:tabs>
        <w:bidi/>
        <w:ind w:right="391"/>
        <w:rPr>
          <w:sz w:val="26"/>
          <w:szCs w:val="26"/>
        </w:rPr>
      </w:pPr>
    </w:p>
    <w:p w14:paraId="3A750846" w14:textId="77777777" w:rsidR="008C64E8" w:rsidRPr="005C1EAE" w:rsidRDefault="008C64E8" w:rsidP="008C64E8">
      <w:pPr>
        <w:tabs>
          <w:tab w:val="left" w:pos="720"/>
        </w:tabs>
        <w:bidi/>
        <w:ind w:right="391"/>
        <w:rPr>
          <w:sz w:val="26"/>
          <w:szCs w:val="26"/>
        </w:rPr>
      </w:pPr>
    </w:p>
    <w:p w14:paraId="140AEE82" w14:textId="77777777" w:rsidR="008C64E8" w:rsidRPr="005C1EAE" w:rsidRDefault="008C64E8" w:rsidP="0045089B">
      <w:pPr>
        <w:pStyle w:val="ListParagraph"/>
        <w:rPr>
          <w:sz w:val="26"/>
          <w:szCs w:val="26"/>
          <w:rtl/>
        </w:rPr>
      </w:pPr>
    </w:p>
    <w:p w14:paraId="228C17B9" w14:textId="77777777" w:rsidR="0045089B" w:rsidRPr="005C1EAE" w:rsidRDefault="0045089B" w:rsidP="008C64E8">
      <w:pPr>
        <w:pStyle w:val="ListParagraph"/>
        <w:keepLines/>
        <w:numPr>
          <w:ilvl w:val="0"/>
          <w:numId w:val="26"/>
        </w:numPr>
        <w:tabs>
          <w:tab w:val="left" w:pos="720"/>
        </w:tabs>
        <w:bidi/>
        <w:ind w:left="0" w:right="391" w:firstLine="0"/>
        <w:rPr>
          <w:sz w:val="26"/>
          <w:szCs w:val="26"/>
        </w:rPr>
      </w:pPr>
      <w:r w:rsidRPr="005C1EAE">
        <w:rPr>
          <w:sz w:val="26"/>
          <w:szCs w:val="26"/>
          <w:rtl/>
        </w:rPr>
        <w:lastRenderedPageBreak/>
        <w:t xml:space="preserve"> </w:t>
      </w:r>
      <w:bookmarkStart w:id="5" w:name="7._Moreover,_further_needs_may_arise_fro"/>
      <w:bookmarkEnd w:id="5"/>
      <w:r w:rsidRPr="005C1EAE">
        <w:rPr>
          <w:sz w:val="26"/>
          <w:szCs w:val="26"/>
          <w:rtl/>
        </w:rPr>
        <w:t xml:space="preserve">علاوة على ذلك، قد تنشأ احتياجات أخرى من المناقشات الحالية والمستقبلية والقرارات ذات الصلة الصادرة عن اللجنة التنفيذية، التي ستؤثر جميعها على عبء العمل في مؤسسات الصندوق متعدد الأطراف وفعالية التكلفة ونوعية تقديم الخدمات </w:t>
      </w:r>
      <w:r w:rsidRPr="005C1EAE">
        <w:rPr>
          <w:rFonts w:hint="cs"/>
          <w:sz w:val="26"/>
          <w:szCs w:val="26"/>
          <w:rtl/>
        </w:rPr>
        <w:t>وتقديم الخدمات في الوقت المناسب.</w:t>
      </w:r>
      <w:r w:rsidRPr="005C1EAE">
        <w:rPr>
          <w:rStyle w:val="FootnoteReference"/>
          <w:sz w:val="26"/>
          <w:szCs w:val="26"/>
          <w:rtl/>
        </w:rPr>
        <w:footnoteReference w:id="4"/>
      </w:r>
      <w:r w:rsidRPr="005C1EAE">
        <w:rPr>
          <w:sz w:val="26"/>
          <w:szCs w:val="26"/>
          <w:rtl/>
        </w:rPr>
        <w:t xml:space="preserve"> ومع ذلك، لا </w:t>
      </w:r>
      <w:r w:rsidRPr="005C1EAE">
        <w:rPr>
          <w:rFonts w:hint="cs"/>
          <w:sz w:val="26"/>
          <w:szCs w:val="26"/>
          <w:rtl/>
        </w:rPr>
        <w:t>ي</w:t>
      </w:r>
      <w:r w:rsidRPr="005C1EAE">
        <w:rPr>
          <w:sz w:val="26"/>
          <w:szCs w:val="26"/>
          <w:rtl/>
        </w:rPr>
        <w:t xml:space="preserve">غطي </w:t>
      </w:r>
      <w:r w:rsidRPr="005C1EAE">
        <w:rPr>
          <w:rFonts w:hint="cs"/>
          <w:sz w:val="26"/>
          <w:szCs w:val="26"/>
          <w:rtl/>
        </w:rPr>
        <w:t xml:space="preserve">نطاق هذه الوثيقة </w:t>
      </w:r>
      <w:r w:rsidRPr="005C1EAE">
        <w:rPr>
          <w:sz w:val="26"/>
          <w:szCs w:val="26"/>
          <w:rtl/>
        </w:rPr>
        <w:t>تلك المجالات ولا تهدف بأي حال من الأحوال إلى استباق مناقشات اللجنة.</w:t>
      </w:r>
    </w:p>
    <w:p w14:paraId="7376E07B" w14:textId="77777777" w:rsidR="0045089B" w:rsidRPr="005C1EAE" w:rsidRDefault="0045089B" w:rsidP="0045089B">
      <w:pPr>
        <w:pStyle w:val="ListParagraph"/>
        <w:rPr>
          <w:sz w:val="26"/>
          <w:szCs w:val="26"/>
          <w:rtl/>
        </w:rPr>
      </w:pPr>
    </w:p>
    <w:p w14:paraId="328ECB71" w14:textId="77777777" w:rsidR="0045089B" w:rsidRPr="005C1EAE" w:rsidRDefault="0045089B" w:rsidP="0045089B">
      <w:pPr>
        <w:pStyle w:val="ListParagraph"/>
        <w:numPr>
          <w:ilvl w:val="0"/>
          <w:numId w:val="26"/>
        </w:numPr>
        <w:tabs>
          <w:tab w:val="left" w:pos="720"/>
        </w:tabs>
        <w:bidi/>
        <w:ind w:left="0" w:right="391" w:firstLine="0"/>
        <w:rPr>
          <w:sz w:val="26"/>
          <w:szCs w:val="26"/>
        </w:rPr>
      </w:pPr>
      <w:bookmarkStart w:id="6" w:name="8._The_capacity_of_Article_5_countries_i"/>
      <w:bookmarkEnd w:id="6"/>
      <w:r w:rsidRPr="005C1EAE">
        <w:rPr>
          <w:sz w:val="26"/>
          <w:szCs w:val="26"/>
          <w:rtl/>
        </w:rPr>
        <w:t xml:space="preserve">تمت مناقشة قدرة بلدان المادة 5 في الوثيقة </w:t>
      </w:r>
      <w:r w:rsidRPr="005C1EAE">
        <w:rPr>
          <w:rFonts w:hint="cs"/>
          <w:sz w:val="26"/>
          <w:szCs w:val="26"/>
          <w:rtl/>
        </w:rPr>
        <w:t>المعنية</w:t>
      </w:r>
      <w:r w:rsidRPr="005C1EAE">
        <w:rPr>
          <w:sz w:val="26"/>
          <w:szCs w:val="26"/>
          <w:rtl/>
        </w:rPr>
        <w:t xml:space="preserve"> باستعراض التعزيز المؤسسي المقدمة إلى اجتماع اللجنة التنفيذية هذا،</w:t>
      </w:r>
      <w:r w:rsidRPr="005C1EAE">
        <w:rPr>
          <w:rStyle w:val="FootnoteReference"/>
          <w:sz w:val="26"/>
          <w:szCs w:val="26"/>
          <w:rtl/>
        </w:rPr>
        <w:footnoteReference w:id="5"/>
      </w:r>
      <w:r w:rsidRPr="005C1EAE">
        <w:rPr>
          <w:sz w:val="26"/>
          <w:szCs w:val="26"/>
          <w:rtl/>
        </w:rPr>
        <w:t xml:space="preserve"> التي تتناول، </w:t>
      </w:r>
      <w:r w:rsidRPr="005C1EAE">
        <w:rPr>
          <w:i/>
          <w:iCs/>
          <w:sz w:val="26"/>
          <w:szCs w:val="26"/>
          <w:rtl/>
        </w:rPr>
        <w:t>من بين أمور أخرى</w:t>
      </w:r>
      <w:r w:rsidRPr="005C1EAE">
        <w:rPr>
          <w:sz w:val="26"/>
          <w:szCs w:val="26"/>
          <w:rtl/>
        </w:rPr>
        <w:t>، احتياجات وحدات الأوزون الوطنية.</w:t>
      </w:r>
    </w:p>
    <w:p w14:paraId="2B1F722A" w14:textId="77777777" w:rsidR="0045089B" w:rsidRPr="005C1EAE" w:rsidRDefault="0045089B" w:rsidP="0045089B">
      <w:pPr>
        <w:pStyle w:val="ListParagraph"/>
        <w:rPr>
          <w:sz w:val="26"/>
          <w:szCs w:val="26"/>
          <w:rtl/>
        </w:rPr>
      </w:pPr>
    </w:p>
    <w:p w14:paraId="706B6D00" w14:textId="77777777" w:rsidR="0045089B" w:rsidRPr="005C1EAE" w:rsidRDefault="0045089B" w:rsidP="0045089B">
      <w:pPr>
        <w:pStyle w:val="ListParagraph"/>
        <w:numPr>
          <w:ilvl w:val="0"/>
          <w:numId w:val="26"/>
        </w:numPr>
        <w:tabs>
          <w:tab w:val="left" w:pos="720"/>
        </w:tabs>
        <w:bidi/>
        <w:ind w:left="0" w:right="391" w:firstLine="0"/>
        <w:rPr>
          <w:sz w:val="26"/>
          <w:szCs w:val="26"/>
          <w:rtl/>
        </w:rPr>
      </w:pPr>
      <w:r w:rsidRPr="005C1EAE">
        <w:rPr>
          <w:sz w:val="26"/>
          <w:szCs w:val="26"/>
          <w:rtl/>
        </w:rPr>
        <w:t xml:space="preserve">لم يتم تضمين تحليل متطلبات </w:t>
      </w:r>
      <w:r w:rsidRPr="005C1EAE">
        <w:rPr>
          <w:rFonts w:hint="cs"/>
          <w:sz w:val="26"/>
          <w:szCs w:val="26"/>
          <w:rtl/>
        </w:rPr>
        <w:t>القدرة</w:t>
      </w:r>
      <w:r w:rsidRPr="005C1EAE">
        <w:rPr>
          <w:sz w:val="26"/>
          <w:szCs w:val="26"/>
          <w:rtl/>
        </w:rPr>
        <w:t xml:space="preserve"> لأمين الخزانة في هذه الوثيقة، </w:t>
      </w:r>
      <w:r w:rsidRPr="005C1EAE">
        <w:rPr>
          <w:rFonts w:hint="cs"/>
          <w:sz w:val="26"/>
          <w:szCs w:val="26"/>
          <w:rtl/>
        </w:rPr>
        <w:t xml:space="preserve">أنه </w:t>
      </w:r>
      <w:r w:rsidRPr="005C1EAE">
        <w:rPr>
          <w:sz w:val="26"/>
          <w:szCs w:val="26"/>
          <w:rtl/>
        </w:rPr>
        <w:t>أشير سابقًا</w:t>
      </w:r>
      <w:r w:rsidRPr="005C1EAE">
        <w:rPr>
          <w:rStyle w:val="FootnoteReference"/>
          <w:sz w:val="26"/>
          <w:szCs w:val="26"/>
          <w:rtl/>
        </w:rPr>
        <w:footnoteReference w:id="6"/>
      </w:r>
      <w:r w:rsidRPr="005C1EAE">
        <w:rPr>
          <w:sz w:val="26"/>
          <w:szCs w:val="26"/>
          <w:rtl/>
        </w:rPr>
        <w:t xml:space="preserve"> إلى أن أي تغييرات في طرائق التمويل المرتبطة بأنشطة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الهيدروفلوروكربونية</w:t>
      </w:r>
      <w:r w:rsidRPr="005C1EAE">
        <w:rPr>
          <w:sz w:val="26"/>
          <w:szCs w:val="26"/>
          <w:rtl/>
        </w:rPr>
        <w:t xml:space="preserve"> لن يترتب عليها أي آثار من حيث التكلفة، طالما أن الموارد المعتمدة ل</w:t>
      </w:r>
      <w:r w:rsidRPr="005C1EAE">
        <w:rPr>
          <w:rFonts w:hint="cs"/>
          <w:sz w:val="26"/>
          <w:szCs w:val="26"/>
          <w:rtl/>
        </w:rPr>
        <w:t>مشروعات الوكالات ا</w:t>
      </w:r>
      <w:r w:rsidRPr="005C1EAE">
        <w:rPr>
          <w:sz w:val="26"/>
          <w:szCs w:val="26"/>
          <w:rtl/>
        </w:rPr>
        <w:t>لثنائي</w:t>
      </w:r>
      <w:r w:rsidRPr="005C1EAE">
        <w:rPr>
          <w:rFonts w:hint="cs"/>
          <w:sz w:val="26"/>
          <w:szCs w:val="26"/>
          <w:rtl/>
        </w:rPr>
        <w:t>ة</w:t>
      </w:r>
      <w:r w:rsidRPr="005C1EAE">
        <w:rPr>
          <w:sz w:val="26"/>
          <w:szCs w:val="26"/>
          <w:rtl/>
        </w:rPr>
        <w:t xml:space="preserve"> و</w:t>
      </w:r>
      <w:r w:rsidRPr="005C1EAE">
        <w:rPr>
          <w:rFonts w:hint="cs"/>
          <w:sz w:val="26"/>
          <w:szCs w:val="26"/>
          <w:rtl/>
        </w:rPr>
        <w:t xml:space="preserve">المنفذة </w:t>
      </w:r>
      <w:r w:rsidRPr="005C1EAE">
        <w:rPr>
          <w:sz w:val="26"/>
          <w:szCs w:val="26"/>
          <w:rtl/>
        </w:rPr>
        <w:t>التزمت بالصرف بالجملة.</w:t>
      </w:r>
    </w:p>
    <w:p w14:paraId="115F8895" w14:textId="05359E0B" w:rsidR="0045089B" w:rsidRPr="005C1EAE" w:rsidRDefault="0045089B" w:rsidP="0045089B">
      <w:pPr>
        <w:tabs>
          <w:tab w:val="left" w:pos="0"/>
        </w:tabs>
        <w:bidi/>
        <w:spacing w:line="242" w:lineRule="auto"/>
        <w:ind w:right="391"/>
        <w:rPr>
          <w:sz w:val="26"/>
          <w:szCs w:val="26"/>
          <w:lang w:bidi="ar-SA"/>
        </w:rPr>
      </w:pPr>
    </w:p>
    <w:p w14:paraId="208C4826" w14:textId="77777777" w:rsidR="00EE6280" w:rsidRPr="005C1EAE" w:rsidRDefault="00EE6280" w:rsidP="00EE6280">
      <w:pPr>
        <w:widowControl w:val="0"/>
        <w:numPr>
          <w:ilvl w:val="0"/>
          <w:numId w:val="26"/>
        </w:numPr>
        <w:tabs>
          <w:tab w:val="right" w:pos="720"/>
        </w:tabs>
        <w:autoSpaceDE w:val="0"/>
        <w:autoSpaceDN w:val="0"/>
        <w:bidi/>
        <w:spacing w:before="1"/>
        <w:ind w:right="387"/>
        <w:rPr>
          <w:sz w:val="26"/>
          <w:szCs w:val="26"/>
          <w:rtl/>
          <w:lang w:val="en-US" w:bidi="ar-SA"/>
        </w:rPr>
      </w:pPr>
      <w:r w:rsidRPr="005C1EAE">
        <w:rPr>
          <w:sz w:val="26"/>
          <w:szCs w:val="26"/>
          <w:rtl/>
          <w:lang w:val="en-US" w:bidi="ar-SA"/>
        </w:rPr>
        <w:t>تعرض الوثيقة تحليل عبء العمل والمتطلبات ذات الصلة بالموارد ولكنها لا تناقش احتياجات التمويل المقابلة، التي تم تناولها في ميزانية الأمانة</w:t>
      </w:r>
      <w:r w:rsidRPr="005C1EAE">
        <w:rPr>
          <w:rFonts w:hint="cs"/>
          <w:sz w:val="26"/>
          <w:szCs w:val="26"/>
          <w:rtl/>
          <w:lang w:val="en-US" w:bidi="ar-SA"/>
        </w:rPr>
        <w:t xml:space="preserve"> للفترة</w:t>
      </w:r>
      <w:r w:rsidRPr="005C1EAE">
        <w:rPr>
          <w:sz w:val="26"/>
          <w:szCs w:val="26"/>
          <w:rtl/>
          <w:lang w:val="en-US" w:bidi="ar-SA"/>
        </w:rPr>
        <w:t xml:space="preserve"> 2023-2025، المقدمة إلى هذا الاجتماع</w:t>
      </w:r>
      <w:r w:rsidRPr="005C1EAE">
        <w:rPr>
          <w:sz w:val="26"/>
          <w:szCs w:val="26"/>
          <w:vertAlign w:val="superscript"/>
          <w:rtl/>
          <w:lang w:val="en-US" w:bidi="ar-SA"/>
        </w:rPr>
        <w:footnoteReference w:id="7"/>
      </w:r>
      <w:r w:rsidRPr="005C1EAE">
        <w:rPr>
          <w:sz w:val="26"/>
          <w:szCs w:val="26"/>
          <w:rtl/>
          <w:lang w:val="en-US" w:bidi="ar-SA"/>
        </w:rPr>
        <w:t xml:space="preserve"> وفي استعراض نظام التكلفة الإدارية، بما في ذلك تمويل الوحدة الأساسية وبرنامج المساعدة على الامتثال، وكذلك تكاليف دعم برنامج الوكالة، المقرر تقديمها إلى الاجتماع الثالث والتسعين للجنة التنفيذية.</w:t>
      </w:r>
      <w:r w:rsidRPr="005C1EAE">
        <w:rPr>
          <w:sz w:val="26"/>
          <w:szCs w:val="26"/>
          <w:vertAlign w:val="superscript"/>
          <w:rtl/>
          <w:lang w:val="en-US" w:bidi="ar-SA"/>
        </w:rPr>
        <w:footnoteReference w:id="8"/>
      </w:r>
    </w:p>
    <w:p w14:paraId="40B88BC8" w14:textId="77777777" w:rsidR="00EE6280" w:rsidRPr="005C1EAE" w:rsidRDefault="00EE6280" w:rsidP="00EE6280">
      <w:pPr>
        <w:widowControl w:val="0"/>
        <w:autoSpaceDE w:val="0"/>
        <w:autoSpaceDN w:val="0"/>
        <w:bidi/>
        <w:jc w:val="left"/>
        <w:rPr>
          <w:sz w:val="26"/>
          <w:szCs w:val="26"/>
          <w:rtl/>
          <w:lang w:val="en-US" w:bidi="ar-SA"/>
        </w:rPr>
      </w:pPr>
    </w:p>
    <w:p w14:paraId="02D7576B" w14:textId="77777777" w:rsidR="00EE6280" w:rsidRPr="005C1EAE" w:rsidRDefault="00EE6280" w:rsidP="005B3462">
      <w:pPr>
        <w:widowControl w:val="0"/>
        <w:numPr>
          <w:ilvl w:val="0"/>
          <w:numId w:val="27"/>
        </w:numPr>
        <w:tabs>
          <w:tab w:val="left" w:pos="1280"/>
          <w:tab w:val="left" w:pos="1281"/>
        </w:tabs>
        <w:autoSpaceDE w:val="0"/>
        <w:autoSpaceDN w:val="0"/>
        <w:bidi/>
        <w:spacing w:after="120"/>
        <w:ind w:left="720" w:right="403" w:hanging="720"/>
        <w:jc w:val="left"/>
        <w:outlineLvl w:val="0"/>
        <w:rPr>
          <w:b/>
          <w:bCs/>
          <w:sz w:val="26"/>
          <w:szCs w:val="26"/>
        </w:rPr>
      </w:pPr>
      <w:r w:rsidRPr="005C1EAE">
        <w:rPr>
          <w:b/>
          <w:bCs/>
          <w:sz w:val="26"/>
          <w:szCs w:val="26"/>
          <w:rtl/>
        </w:rPr>
        <w:t xml:space="preserve">تحليل عبء العمل المتوقع والإضافي للوكالات المنفذة والأمانة لمعالجة </w:t>
      </w:r>
      <w:r w:rsidRPr="005C1EAE">
        <w:rPr>
          <w:rFonts w:hint="cs"/>
          <w:b/>
          <w:bCs/>
          <w:sz w:val="26"/>
          <w:szCs w:val="26"/>
          <w:rtl/>
        </w:rPr>
        <w:t>التخفيض التدريجي للمواد الهيدروفلوروكربونية</w:t>
      </w:r>
    </w:p>
    <w:p w14:paraId="5889F9F4" w14:textId="77777777" w:rsidR="00EE6280" w:rsidRPr="005C1EAE" w:rsidRDefault="00EE6280" w:rsidP="00EE6280">
      <w:pPr>
        <w:widowControl w:val="0"/>
        <w:numPr>
          <w:ilvl w:val="0"/>
          <w:numId w:val="26"/>
        </w:numPr>
        <w:tabs>
          <w:tab w:val="left" w:pos="720"/>
        </w:tabs>
        <w:autoSpaceDE w:val="0"/>
        <w:autoSpaceDN w:val="0"/>
        <w:bidi/>
        <w:ind w:right="390"/>
        <w:rPr>
          <w:sz w:val="26"/>
          <w:szCs w:val="26"/>
          <w:rtl/>
          <w:lang w:val="en-US" w:bidi="ar-SA"/>
        </w:rPr>
      </w:pPr>
      <w:bookmarkStart w:id="7" w:name="11._Important_changes_have_taken_place_s"/>
      <w:bookmarkEnd w:id="7"/>
      <w:r w:rsidRPr="005C1EAE">
        <w:rPr>
          <w:sz w:val="26"/>
          <w:szCs w:val="26"/>
          <w:rtl/>
          <w:lang w:val="en-US" w:bidi="ar-SA"/>
        </w:rPr>
        <w:t xml:space="preserve">حدثت تغييرات مهمة منذ اعتماد تعديل كيغالي. بينما يجري </w:t>
      </w:r>
      <w:r w:rsidRPr="005C1EAE">
        <w:rPr>
          <w:rFonts w:hint="cs"/>
          <w:sz w:val="26"/>
          <w:szCs w:val="26"/>
          <w:rtl/>
          <w:lang w:val="en-US" w:bidi="ar-SA"/>
        </w:rPr>
        <w:t>إزالة للمواد الهيدروكلوروفلوروكربونية</w:t>
      </w:r>
      <w:r w:rsidRPr="005C1EAE">
        <w:rPr>
          <w:sz w:val="26"/>
          <w:szCs w:val="26"/>
          <w:rtl/>
          <w:lang w:val="en-US" w:bidi="ar-SA"/>
        </w:rPr>
        <w:t>،</w:t>
      </w:r>
      <w:r w:rsidRPr="005C1EAE">
        <w:rPr>
          <w:sz w:val="26"/>
          <w:szCs w:val="26"/>
          <w:vertAlign w:val="superscript"/>
          <w:rtl/>
          <w:lang w:val="en-US" w:bidi="ar-SA"/>
        </w:rPr>
        <w:footnoteReference w:id="9"/>
      </w:r>
      <w:r w:rsidRPr="005C1EAE">
        <w:rPr>
          <w:sz w:val="26"/>
          <w:szCs w:val="26"/>
          <w:rtl/>
          <w:lang w:val="en-US" w:bidi="ar-SA"/>
        </w:rPr>
        <w:t xml:space="preserve"> بدأت أنشطة </w:t>
      </w:r>
      <w:r w:rsidRPr="005C1EAE">
        <w:rPr>
          <w:rFonts w:hint="cs"/>
          <w:sz w:val="26"/>
          <w:szCs w:val="26"/>
          <w:rtl/>
          <w:lang w:val="en-US" w:bidi="ar-SA"/>
        </w:rPr>
        <w:t>التخفيض التدريجي للمواد الهيدروفلوروكربونية</w:t>
      </w:r>
      <w:r w:rsidRPr="005C1EAE">
        <w:rPr>
          <w:sz w:val="26"/>
          <w:szCs w:val="26"/>
          <w:rtl/>
          <w:lang w:val="en-US" w:bidi="ar-SA"/>
        </w:rPr>
        <w:t xml:space="preserve"> بالموافقة على الأنشطة التمكينية </w:t>
      </w:r>
      <w:r w:rsidRPr="005C1EAE">
        <w:rPr>
          <w:rFonts w:hint="cs"/>
          <w:sz w:val="26"/>
          <w:szCs w:val="26"/>
          <w:rtl/>
          <w:lang w:val="en-US" w:bidi="ar-SA"/>
        </w:rPr>
        <w:t>التخفيض التدريجي للمواد الهيدروفلوروكربونية</w:t>
      </w:r>
      <w:r w:rsidRPr="005C1EAE">
        <w:rPr>
          <w:sz w:val="26"/>
          <w:szCs w:val="26"/>
          <w:rtl/>
          <w:lang w:val="en-US" w:bidi="ar-SA"/>
        </w:rPr>
        <w:t xml:space="preserve"> في 138 بلداً، وإعداد</w:t>
      </w:r>
      <w:r w:rsidRPr="005C1EAE">
        <w:rPr>
          <w:rFonts w:hint="cs"/>
          <w:sz w:val="26"/>
          <w:szCs w:val="26"/>
          <w:rtl/>
          <w:lang w:val="en-US" w:bidi="ar-SA"/>
        </w:rPr>
        <w:t xml:space="preserve"> خطط تنفيذ تعديل كيغالي</w:t>
      </w:r>
      <w:r w:rsidRPr="005C1EAE">
        <w:rPr>
          <w:sz w:val="26"/>
          <w:szCs w:val="26"/>
          <w:rtl/>
          <w:lang w:val="en-US" w:bidi="ar-SA"/>
        </w:rPr>
        <w:t xml:space="preserve"> ل</w:t>
      </w:r>
      <w:r w:rsidRPr="005C1EAE">
        <w:rPr>
          <w:rFonts w:hint="cs"/>
          <w:sz w:val="26"/>
          <w:szCs w:val="26"/>
          <w:rtl/>
          <w:lang w:val="en-US" w:bidi="ar-SA"/>
        </w:rPr>
        <w:t>عدد</w:t>
      </w:r>
      <w:r w:rsidRPr="005C1EAE">
        <w:rPr>
          <w:sz w:val="26"/>
          <w:szCs w:val="26"/>
          <w:rtl/>
          <w:lang w:val="en-US" w:bidi="ar-SA"/>
        </w:rPr>
        <w:t xml:space="preserve"> 68 بلداً، وقد </w:t>
      </w:r>
      <w:r w:rsidRPr="005C1EAE">
        <w:rPr>
          <w:rFonts w:hint="cs"/>
          <w:sz w:val="26"/>
          <w:szCs w:val="26"/>
          <w:rtl/>
          <w:lang w:val="en-US" w:bidi="ar-SA"/>
        </w:rPr>
        <w:t>يشمل</w:t>
      </w:r>
      <w:r w:rsidRPr="005C1EAE">
        <w:rPr>
          <w:sz w:val="26"/>
          <w:szCs w:val="26"/>
          <w:rtl/>
          <w:lang w:val="en-US" w:bidi="ar-SA"/>
        </w:rPr>
        <w:t xml:space="preserve"> تقديم 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استثمارية</w:t>
      </w:r>
      <w:r w:rsidRPr="005C1EAE">
        <w:rPr>
          <w:rFonts w:hint="cs"/>
          <w:sz w:val="26"/>
          <w:szCs w:val="26"/>
          <w:rtl/>
          <w:lang w:val="en-US" w:bidi="ar-SA"/>
        </w:rPr>
        <w:t xml:space="preserve"> للمواد الهيدروفلوروكربونية</w:t>
      </w:r>
      <w:r w:rsidRPr="005C1EAE">
        <w:rPr>
          <w:sz w:val="26"/>
          <w:szCs w:val="26"/>
          <w:rtl/>
          <w:lang w:val="en-US" w:bidi="ar-SA"/>
        </w:rPr>
        <w:t xml:space="preserve"> فردية أو خطط قطاعية قبل تقديم المرحلة الأولى من </w:t>
      </w:r>
      <w:r w:rsidRPr="005C1EAE">
        <w:rPr>
          <w:rFonts w:hint="cs"/>
          <w:sz w:val="26"/>
          <w:szCs w:val="26"/>
          <w:rtl/>
          <w:lang w:val="en-US" w:bidi="ar-SA"/>
        </w:rPr>
        <w:t>خطط تنفيذ تعديل كيغالي</w:t>
      </w:r>
      <w:r w:rsidRPr="005C1EAE">
        <w:rPr>
          <w:sz w:val="26"/>
          <w:szCs w:val="26"/>
          <w:rtl/>
          <w:lang w:val="en-US" w:bidi="ar-SA"/>
        </w:rPr>
        <w:t>.</w:t>
      </w:r>
    </w:p>
    <w:p w14:paraId="4046E21A" w14:textId="77777777" w:rsidR="00EE6280" w:rsidRPr="005C1EAE" w:rsidRDefault="00EE6280" w:rsidP="00EE6280">
      <w:pPr>
        <w:widowControl w:val="0"/>
        <w:autoSpaceDE w:val="0"/>
        <w:autoSpaceDN w:val="0"/>
        <w:bidi/>
        <w:spacing w:before="11"/>
        <w:jc w:val="left"/>
        <w:rPr>
          <w:sz w:val="26"/>
          <w:szCs w:val="26"/>
          <w:rtl/>
          <w:lang w:val="en-US" w:bidi="ar-SA"/>
        </w:rPr>
      </w:pPr>
    </w:p>
    <w:p w14:paraId="7A5CDED3" w14:textId="77777777" w:rsidR="00EE6280" w:rsidRPr="005C1EAE" w:rsidRDefault="00EE6280" w:rsidP="00EE6280">
      <w:pPr>
        <w:widowControl w:val="0"/>
        <w:numPr>
          <w:ilvl w:val="0"/>
          <w:numId w:val="26"/>
        </w:numPr>
        <w:tabs>
          <w:tab w:val="left" w:pos="720"/>
        </w:tabs>
        <w:autoSpaceDE w:val="0"/>
        <w:autoSpaceDN w:val="0"/>
        <w:bidi/>
        <w:ind w:right="391"/>
        <w:rPr>
          <w:sz w:val="26"/>
          <w:szCs w:val="26"/>
          <w:rtl/>
          <w:lang w:val="en-US" w:bidi="ar-SA"/>
        </w:rPr>
      </w:pPr>
      <w:bookmarkStart w:id="8" w:name="12._Implementing_HFC_phase-down_activiti"/>
      <w:bookmarkEnd w:id="8"/>
      <w:r w:rsidRPr="005C1EAE">
        <w:rPr>
          <w:sz w:val="26"/>
          <w:szCs w:val="26"/>
          <w:rtl/>
          <w:lang w:val="en-US" w:bidi="ar-SA"/>
        </w:rPr>
        <w:t xml:space="preserve">من المتوقع أن يؤدي تنفيذ أنشطة </w:t>
      </w:r>
      <w:r w:rsidRPr="005C1EAE">
        <w:rPr>
          <w:rFonts w:hint="cs"/>
          <w:sz w:val="26"/>
          <w:szCs w:val="26"/>
          <w:rtl/>
          <w:lang w:val="en-US" w:bidi="ar-SA"/>
        </w:rPr>
        <w:t>التخفيض التدريجي للمواد الهيدروفلوروكربونية</w:t>
      </w:r>
      <w:r w:rsidRPr="005C1EAE">
        <w:rPr>
          <w:sz w:val="26"/>
          <w:szCs w:val="26"/>
          <w:rtl/>
          <w:lang w:val="en-US" w:bidi="ar-SA"/>
        </w:rPr>
        <w:t xml:space="preserve"> وأنشطة </w:t>
      </w:r>
      <w:r w:rsidRPr="005C1EAE">
        <w:rPr>
          <w:rFonts w:hint="cs"/>
          <w:sz w:val="26"/>
          <w:szCs w:val="26"/>
          <w:rtl/>
          <w:lang w:val="en-US" w:bidi="ar-SA"/>
        </w:rPr>
        <w:t>إزالة للمواد الهيدروكلوروفلوروكربونية</w:t>
      </w:r>
      <w:r w:rsidRPr="005C1EAE">
        <w:rPr>
          <w:sz w:val="26"/>
          <w:szCs w:val="26"/>
          <w:rtl/>
          <w:lang w:val="en-US" w:bidi="ar-SA"/>
        </w:rPr>
        <w:t xml:space="preserve"> إلى توسيع نطاق وتعقيد العمل في إطار الصندوق متعدد الأطراف، بما في ذلك الوكالات المنفذة والأمانة. </w:t>
      </w:r>
      <w:r w:rsidRPr="005C1EAE">
        <w:rPr>
          <w:rFonts w:hint="cs"/>
          <w:sz w:val="26"/>
          <w:szCs w:val="26"/>
          <w:rtl/>
          <w:lang w:val="en-US" w:bidi="ar-SA"/>
        </w:rPr>
        <w:t>و</w:t>
      </w:r>
      <w:r w:rsidRPr="005C1EAE">
        <w:rPr>
          <w:sz w:val="26"/>
          <w:szCs w:val="26"/>
          <w:rtl/>
          <w:lang w:val="en-US" w:bidi="ar-SA"/>
        </w:rPr>
        <w:t>بدأت خطط إدارة إزالة المواد الهيدروكلوروفلوروكربونية في نهاية عام 2010، عندما تم</w:t>
      </w:r>
      <w:r w:rsidRPr="005C1EAE">
        <w:rPr>
          <w:rFonts w:hint="cs"/>
          <w:sz w:val="26"/>
          <w:szCs w:val="26"/>
          <w:rtl/>
          <w:lang w:val="en-US" w:bidi="ar-SA"/>
        </w:rPr>
        <w:t>ت</w:t>
      </w:r>
      <w:r w:rsidRPr="005C1EAE">
        <w:rPr>
          <w:sz w:val="26"/>
          <w:szCs w:val="26"/>
          <w:rtl/>
          <w:lang w:val="en-US" w:bidi="ar-SA"/>
        </w:rPr>
        <w:t xml:space="preserve"> بالفعل </w:t>
      </w:r>
      <w:r w:rsidRPr="005C1EAE">
        <w:rPr>
          <w:rFonts w:hint="cs"/>
          <w:sz w:val="26"/>
          <w:szCs w:val="26"/>
          <w:rtl/>
          <w:lang w:val="en-US" w:bidi="ar-SA"/>
        </w:rPr>
        <w:t>إزالة</w:t>
      </w:r>
      <w:r w:rsidRPr="005C1EAE">
        <w:rPr>
          <w:sz w:val="26"/>
          <w:szCs w:val="26"/>
          <w:rtl/>
          <w:lang w:val="en-US" w:bidi="ar-SA"/>
        </w:rPr>
        <w:t xml:space="preserve"> معظم </w:t>
      </w:r>
      <w:r w:rsidRPr="005C1EAE">
        <w:rPr>
          <w:rFonts w:hint="cs"/>
          <w:sz w:val="26"/>
          <w:szCs w:val="26"/>
          <w:rtl/>
          <w:lang w:val="en-US" w:bidi="ar-SA"/>
        </w:rPr>
        <w:t xml:space="preserve">المواد الكلوروفلوروكربونية </w:t>
      </w:r>
      <w:r w:rsidRPr="005C1EAE">
        <w:rPr>
          <w:sz w:val="26"/>
          <w:szCs w:val="26"/>
          <w:rtl/>
          <w:lang w:val="en-US" w:bidi="ar-SA"/>
        </w:rPr>
        <w:t xml:space="preserve">بالكامل. </w:t>
      </w:r>
      <w:r w:rsidRPr="005C1EAE">
        <w:rPr>
          <w:rFonts w:hint="cs"/>
          <w:sz w:val="26"/>
          <w:szCs w:val="26"/>
          <w:rtl/>
          <w:lang w:val="en-US" w:bidi="ar-SA"/>
        </w:rPr>
        <w:t>و</w:t>
      </w:r>
      <w:r w:rsidRPr="005C1EAE">
        <w:rPr>
          <w:sz w:val="26"/>
          <w:szCs w:val="26"/>
          <w:rtl/>
          <w:lang w:val="en-US" w:bidi="ar-SA"/>
        </w:rPr>
        <w:t>في هذه المرة، ستقوم البلدان العاملة بموجب المادة 5 بإعداد وتنفيذ 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إعداد </w:t>
      </w:r>
      <w:r w:rsidRPr="005C1EAE">
        <w:rPr>
          <w:rFonts w:hint="cs"/>
          <w:sz w:val="26"/>
          <w:szCs w:val="26"/>
          <w:rtl/>
          <w:lang w:val="en-US" w:bidi="ar-SA"/>
        </w:rPr>
        <w:t>خطة تنفيذ تعديل كيغالي</w:t>
      </w:r>
      <w:r w:rsidRPr="005C1EAE">
        <w:rPr>
          <w:sz w:val="26"/>
          <w:szCs w:val="26"/>
          <w:rtl/>
          <w:lang w:val="en-US" w:bidi="ar-SA"/>
        </w:rPr>
        <w:t xml:space="preserve">، والمراحل الأولى من </w:t>
      </w:r>
      <w:r w:rsidRPr="005C1EAE">
        <w:rPr>
          <w:rFonts w:hint="cs"/>
          <w:sz w:val="26"/>
          <w:szCs w:val="26"/>
          <w:rtl/>
          <w:lang w:val="en-US" w:bidi="ar-SA"/>
        </w:rPr>
        <w:t>خطط تنفيذ تعديل كيغالي</w:t>
      </w:r>
      <w:r w:rsidRPr="005C1EAE">
        <w:rPr>
          <w:sz w:val="26"/>
          <w:szCs w:val="26"/>
          <w:rtl/>
          <w:lang w:val="en-US" w:bidi="ar-SA"/>
        </w:rPr>
        <w:t xml:space="preserve"> وتنفيذ مراحل متعددة من خطط إدارة إزالة المواد الهيدروكلوروفلوروكربونية حتى عام 2030.</w:t>
      </w:r>
    </w:p>
    <w:p w14:paraId="5FF7A819" w14:textId="77777777" w:rsidR="00EE6280" w:rsidRPr="005C1EAE" w:rsidRDefault="00EE6280" w:rsidP="00EE6280">
      <w:pPr>
        <w:widowControl w:val="0"/>
        <w:numPr>
          <w:ilvl w:val="0"/>
          <w:numId w:val="26"/>
        </w:numPr>
        <w:tabs>
          <w:tab w:val="left" w:pos="1281"/>
        </w:tabs>
        <w:autoSpaceDE w:val="0"/>
        <w:autoSpaceDN w:val="0"/>
        <w:bidi/>
        <w:spacing w:line="242" w:lineRule="auto"/>
        <w:ind w:right="388" w:hanging="720"/>
        <w:rPr>
          <w:sz w:val="26"/>
          <w:szCs w:val="26"/>
          <w:rtl/>
          <w:lang w:val="en-US" w:bidi="ar-SA"/>
        </w:rPr>
      </w:pPr>
      <w:bookmarkStart w:id="9" w:name="13._A_review_of_the_business_plans_submi"/>
      <w:bookmarkEnd w:id="9"/>
      <w:r w:rsidRPr="005C1EAE">
        <w:rPr>
          <w:rFonts w:hint="cs"/>
          <w:sz w:val="26"/>
          <w:szCs w:val="26"/>
          <w:rtl/>
          <w:lang w:val="en-US" w:bidi="ar-SA"/>
        </w:rPr>
        <w:lastRenderedPageBreak/>
        <w:t>يقدم</w:t>
      </w:r>
      <w:r w:rsidRPr="005C1EAE">
        <w:rPr>
          <w:sz w:val="26"/>
          <w:szCs w:val="26"/>
          <w:rtl/>
          <w:lang w:val="en-US" w:bidi="ar-SA"/>
        </w:rPr>
        <w:t xml:space="preserve"> </w:t>
      </w:r>
      <w:r w:rsidRPr="005C1EAE">
        <w:rPr>
          <w:rFonts w:hint="cs"/>
          <w:sz w:val="26"/>
          <w:szCs w:val="26"/>
          <w:rtl/>
          <w:lang w:val="en-US" w:bidi="ar-SA"/>
        </w:rPr>
        <w:t>استعراض</w:t>
      </w:r>
      <w:r w:rsidRPr="005C1EAE">
        <w:rPr>
          <w:sz w:val="26"/>
          <w:szCs w:val="26"/>
          <w:rtl/>
          <w:lang w:val="en-US" w:bidi="ar-SA"/>
        </w:rPr>
        <w:t xml:space="preserve"> خطط الأعمال المقدم من الوكالات المنفذة للفترة 2023-2025 المعلومات التالية:</w:t>
      </w:r>
    </w:p>
    <w:p w14:paraId="3AF8B108" w14:textId="77777777" w:rsidR="00EE6280" w:rsidRPr="005C1EAE" w:rsidRDefault="00EE6280" w:rsidP="00EE6280">
      <w:pPr>
        <w:widowControl w:val="0"/>
        <w:autoSpaceDE w:val="0"/>
        <w:autoSpaceDN w:val="0"/>
        <w:bidi/>
        <w:spacing w:before="5"/>
        <w:jc w:val="left"/>
        <w:rPr>
          <w:sz w:val="26"/>
          <w:szCs w:val="26"/>
          <w:rtl/>
          <w:lang w:val="en-US" w:bidi="ar-SA"/>
        </w:rPr>
      </w:pPr>
    </w:p>
    <w:p w14:paraId="71AC5399" w14:textId="77777777" w:rsidR="00EE6280" w:rsidRPr="005C1EAE" w:rsidRDefault="00EE6280" w:rsidP="00EE6280">
      <w:pPr>
        <w:widowControl w:val="0"/>
        <w:numPr>
          <w:ilvl w:val="0"/>
          <w:numId w:val="28"/>
        </w:numPr>
        <w:tabs>
          <w:tab w:val="left" w:pos="2001"/>
        </w:tabs>
        <w:autoSpaceDE w:val="0"/>
        <w:autoSpaceDN w:val="0"/>
        <w:bidi/>
        <w:ind w:left="1260" w:right="394" w:hanging="540"/>
        <w:rPr>
          <w:sz w:val="26"/>
          <w:szCs w:val="26"/>
          <w:lang w:val="en-US" w:bidi="ar-SA"/>
        </w:rPr>
      </w:pPr>
      <w:bookmarkStart w:id="10" w:name="(a)_Implementation_of_ongoing_HPMPs_for_"/>
      <w:bookmarkEnd w:id="10"/>
      <w:r w:rsidRPr="005C1EAE">
        <w:rPr>
          <w:sz w:val="26"/>
          <w:szCs w:val="26"/>
          <w:rtl/>
          <w:lang w:val="en-US" w:bidi="ar-SA"/>
        </w:rPr>
        <w:t>سيستمر تنفيذ خطط إدارة إزالة المواد الهيدروكلوروفلوروكربونية الجارية ل</w:t>
      </w:r>
      <w:r w:rsidRPr="005C1EAE">
        <w:rPr>
          <w:rFonts w:hint="cs"/>
          <w:sz w:val="26"/>
          <w:szCs w:val="26"/>
          <w:rtl/>
          <w:lang w:val="en-US" w:bidi="ar-SA"/>
        </w:rPr>
        <w:t>عدد</w:t>
      </w:r>
      <w:r w:rsidRPr="005C1EAE">
        <w:rPr>
          <w:sz w:val="26"/>
          <w:szCs w:val="26"/>
          <w:rtl/>
          <w:lang w:val="en-US" w:bidi="ar-SA"/>
        </w:rPr>
        <w:t xml:space="preserve"> 144 </w:t>
      </w:r>
      <w:r w:rsidRPr="005C1EAE">
        <w:rPr>
          <w:rFonts w:hint="cs"/>
          <w:sz w:val="26"/>
          <w:szCs w:val="26"/>
          <w:rtl/>
          <w:lang w:val="en-US" w:bidi="ar-SA"/>
        </w:rPr>
        <w:t>بلدا</w:t>
      </w:r>
      <w:r w:rsidRPr="005C1EAE">
        <w:rPr>
          <w:sz w:val="26"/>
          <w:szCs w:val="26"/>
          <w:rtl/>
          <w:lang w:val="en-US" w:bidi="ar-SA"/>
        </w:rPr>
        <w:t>، بإجمالي 207 طلب شريحة من</w:t>
      </w:r>
      <w:r w:rsidRPr="005C1EAE">
        <w:rPr>
          <w:rFonts w:hint="cs"/>
          <w:sz w:val="26"/>
          <w:szCs w:val="26"/>
          <w:rtl/>
          <w:lang w:val="en-US" w:bidi="ar-SA"/>
        </w:rPr>
        <w:t xml:space="preserve"> عام</w:t>
      </w:r>
      <w:r w:rsidRPr="005C1EAE">
        <w:rPr>
          <w:sz w:val="26"/>
          <w:szCs w:val="26"/>
          <w:rtl/>
          <w:lang w:val="en-US" w:bidi="ar-SA"/>
        </w:rPr>
        <w:t xml:space="preserve"> 2023 إلى</w:t>
      </w:r>
      <w:r w:rsidRPr="005C1EAE">
        <w:rPr>
          <w:rFonts w:hint="cs"/>
          <w:sz w:val="26"/>
          <w:szCs w:val="26"/>
          <w:rtl/>
          <w:lang w:val="en-US" w:bidi="ar-SA"/>
        </w:rPr>
        <w:t xml:space="preserve"> عام</w:t>
      </w:r>
      <w:r w:rsidRPr="005C1EAE">
        <w:rPr>
          <w:sz w:val="26"/>
          <w:szCs w:val="26"/>
          <w:rtl/>
          <w:lang w:val="en-US" w:bidi="ar-SA"/>
        </w:rPr>
        <w:t xml:space="preserve"> 2025؛ </w:t>
      </w:r>
      <w:r w:rsidRPr="005C1EAE">
        <w:rPr>
          <w:rFonts w:hint="cs"/>
          <w:sz w:val="26"/>
          <w:szCs w:val="26"/>
          <w:rtl/>
          <w:lang w:val="en-US" w:bidi="ar-SA"/>
        </w:rPr>
        <w:t>و</w:t>
      </w:r>
      <w:r w:rsidRPr="005C1EAE">
        <w:rPr>
          <w:sz w:val="26"/>
          <w:szCs w:val="26"/>
          <w:rtl/>
          <w:lang w:val="en-US" w:bidi="ar-SA"/>
        </w:rPr>
        <w:t>سيتم تقديم 102 طلب</w:t>
      </w:r>
      <w:r w:rsidRPr="005C1EAE">
        <w:rPr>
          <w:rFonts w:hint="cs"/>
          <w:sz w:val="26"/>
          <w:szCs w:val="26"/>
          <w:rtl/>
          <w:lang w:val="en-US" w:bidi="ar-SA"/>
        </w:rPr>
        <w:t>ا</w:t>
      </w:r>
      <w:r w:rsidRPr="005C1EAE">
        <w:rPr>
          <w:sz w:val="26"/>
          <w:szCs w:val="26"/>
          <w:rtl/>
          <w:lang w:val="en-US" w:bidi="ar-SA"/>
        </w:rPr>
        <w:t xml:space="preserve"> إضافي</w:t>
      </w:r>
      <w:r w:rsidRPr="005C1EAE">
        <w:rPr>
          <w:rFonts w:hint="cs"/>
          <w:sz w:val="26"/>
          <w:szCs w:val="26"/>
          <w:rtl/>
          <w:lang w:val="en-US" w:bidi="ar-SA"/>
        </w:rPr>
        <w:t>ا</w:t>
      </w:r>
      <w:r w:rsidRPr="005C1EAE">
        <w:rPr>
          <w:sz w:val="26"/>
          <w:szCs w:val="26"/>
          <w:rtl/>
          <w:lang w:val="en-US" w:bidi="ar-SA"/>
        </w:rPr>
        <w:t xml:space="preserve"> </w:t>
      </w:r>
      <w:r w:rsidRPr="005C1EAE">
        <w:rPr>
          <w:rFonts w:hint="cs"/>
          <w:sz w:val="26"/>
          <w:szCs w:val="26"/>
          <w:rtl/>
          <w:lang w:val="en-US" w:bidi="ar-SA"/>
        </w:rPr>
        <w:t>ل</w:t>
      </w:r>
      <w:r w:rsidRPr="005C1EAE">
        <w:rPr>
          <w:sz w:val="26"/>
          <w:szCs w:val="26"/>
          <w:rtl/>
          <w:lang w:val="en-US" w:bidi="ar-SA"/>
        </w:rPr>
        <w:t>لمرحل</w:t>
      </w:r>
      <w:r w:rsidRPr="005C1EAE">
        <w:rPr>
          <w:rFonts w:hint="cs"/>
          <w:sz w:val="26"/>
          <w:szCs w:val="26"/>
          <w:rtl/>
          <w:lang w:val="en-US" w:bidi="ar-SA"/>
        </w:rPr>
        <w:t>تين</w:t>
      </w:r>
      <w:r w:rsidRPr="005C1EAE">
        <w:rPr>
          <w:sz w:val="26"/>
          <w:szCs w:val="26"/>
          <w:rtl/>
          <w:lang w:val="en-US" w:bidi="ar-SA"/>
        </w:rPr>
        <w:t xml:space="preserve"> الثانية والثالثة من خطة إدارة إزالة المواد الهيدروكلوروفلوروكربونية من عام 2023 مع التنفيذ الكامل حتى عام 2030؛</w:t>
      </w:r>
    </w:p>
    <w:p w14:paraId="7B1010A9" w14:textId="77777777" w:rsidR="00EE6280" w:rsidRPr="005C1EAE" w:rsidRDefault="00EE6280" w:rsidP="00EE6280">
      <w:pPr>
        <w:widowControl w:val="0"/>
        <w:tabs>
          <w:tab w:val="left" w:pos="2001"/>
        </w:tabs>
        <w:autoSpaceDE w:val="0"/>
        <w:autoSpaceDN w:val="0"/>
        <w:bidi/>
        <w:ind w:left="1260" w:right="394"/>
        <w:rPr>
          <w:sz w:val="26"/>
          <w:szCs w:val="26"/>
          <w:lang w:val="en-US" w:bidi="ar-SA"/>
        </w:rPr>
      </w:pPr>
    </w:p>
    <w:p w14:paraId="325C1BCE" w14:textId="77777777" w:rsidR="00EE6280" w:rsidRPr="005C1EAE" w:rsidRDefault="00EE6280" w:rsidP="008C64E8">
      <w:pPr>
        <w:keepLines/>
        <w:widowControl w:val="0"/>
        <w:numPr>
          <w:ilvl w:val="0"/>
          <w:numId w:val="28"/>
        </w:numPr>
        <w:tabs>
          <w:tab w:val="left" w:pos="2001"/>
        </w:tabs>
        <w:autoSpaceDE w:val="0"/>
        <w:autoSpaceDN w:val="0"/>
        <w:bidi/>
        <w:ind w:left="1259" w:right="391" w:hanging="539"/>
        <w:rPr>
          <w:sz w:val="26"/>
          <w:szCs w:val="26"/>
          <w:lang w:val="en-US" w:bidi="ar-SA"/>
        </w:rPr>
      </w:pPr>
      <w:bookmarkStart w:id="11" w:name="(b)_127_KIP_preparation_activities_have_"/>
      <w:bookmarkEnd w:id="11"/>
      <w:r w:rsidRPr="005C1EAE">
        <w:rPr>
          <w:rFonts w:hint="cs"/>
          <w:sz w:val="26"/>
          <w:szCs w:val="26"/>
          <w:rtl/>
          <w:lang w:val="en-US" w:bidi="ar-SA"/>
        </w:rPr>
        <w:t>و</w:t>
      </w:r>
      <w:r w:rsidRPr="005C1EAE">
        <w:rPr>
          <w:sz w:val="26"/>
          <w:szCs w:val="26"/>
          <w:rtl/>
          <w:lang w:val="en-US" w:bidi="ar-SA"/>
        </w:rPr>
        <w:t xml:space="preserve">تمت الموافقة على 127 نشاطًا لإعداد </w:t>
      </w:r>
      <w:r w:rsidRPr="005C1EAE">
        <w:rPr>
          <w:rFonts w:hint="cs"/>
          <w:sz w:val="26"/>
          <w:szCs w:val="26"/>
          <w:rtl/>
          <w:lang w:val="en-US" w:bidi="ar-SA"/>
        </w:rPr>
        <w:t>خطة تنفيذ تعديل كيغالي</w:t>
      </w:r>
      <w:r w:rsidRPr="005C1EAE">
        <w:rPr>
          <w:sz w:val="26"/>
          <w:szCs w:val="26"/>
          <w:rtl/>
          <w:lang w:val="en-US" w:bidi="ar-SA"/>
        </w:rPr>
        <w:t xml:space="preserve">؛ </w:t>
      </w:r>
      <w:r w:rsidRPr="005C1EAE">
        <w:rPr>
          <w:rFonts w:hint="cs"/>
          <w:sz w:val="26"/>
          <w:szCs w:val="26"/>
          <w:rtl/>
          <w:lang w:val="en-US" w:bidi="ar-SA"/>
        </w:rPr>
        <w:t>و</w:t>
      </w:r>
      <w:r w:rsidRPr="005C1EAE">
        <w:rPr>
          <w:sz w:val="26"/>
          <w:szCs w:val="26"/>
          <w:rtl/>
          <w:lang w:val="en-US" w:bidi="ar-SA"/>
        </w:rPr>
        <w:t xml:space="preserve"> من المتوقع أن تتم الموافقة على 76 </w:t>
      </w:r>
      <w:r w:rsidRPr="005C1EAE">
        <w:rPr>
          <w:rFonts w:hint="cs"/>
          <w:sz w:val="26"/>
          <w:szCs w:val="26"/>
          <w:rtl/>
          <w:lang w:val="en-US" w:bidi="ar-SA"/>
        </w:rPr>
        <w:t>نشاط</w:t>
      </w:r>
      <w:r w:rsidRPr="005C1EAE">
        <w:rPr>
          <w:sz w:val="26"/>
          <w:szCs w:val="26"/>
          <w:rtl/>
          <w:lang w:val="en-US" w:bidi="ar-SA"/>
        </w:rPr>
        <w:t xml:space="preserve"> إعداد </w:t>
      </w:r>
      <w:r w:rsidRPr="005C1EAE">
        <w:rPr>
          <w:rFonts w:hint="cs"/>
          <w:sz w:val="26"/>
          <w:szCs w:val="26"/>
          <w:rtl/>
          <w:lang w:val="en-US" w:bidi="ar-SA"/>
        </w:rPr>
        <w:t>خطة تنفيذ تعديل كيغالي</w:t>
      </w:r>
      <w:r w:rsidRPr="005C1EAE">
        <w:rPr>
          <w:sz w:val="26"/>
          <w:szCs w:val="26"/>
          <w:rtl/>
          <w:lang w:val="en-US" w:bidi="ar-SA"/>
        </w:rPr>
        <w:t xml:space="preserve"> بين</w:t>
      </w:r>
      <w:r w:rsidRPr="005C1EAE">
        <w:rPr>
          <w:rFonts w:hint="cs"/>
          <w:sz w:val="26"/>
          <w:szCs w:val="26"/>
          <w:rtl/>
          <w:lang w:val="en-US" w:bidi="ar-SA"/>
        </w:rPr>
        <w:t xml:space="preserve"> عامي</w:t>
      </w:r>
      <w:r w:rsidRPr="005C1EAE">
        <w:rPr>
          <w:sz w:val="26"/>
          <w:szCs w:val="26"/>
          <w:rtl/>
          <w:lang w:val="en-US" w:bidi="ar-SA"/>
        </w:rPr>
        <w:t xml:space="preserve"> 2023</w:t>
      </w:r>
      <w:r w:rsidRPr="005C1EAE">
        <w:rPr>
          <w:rFonts w:hint="cs"/>
          <w:sz w:val="26"/>
          <w:szCs w:val="26"/>
          <w:rtl/>
          <w:lang w:val="en-US" w:bidi="ar-SA"/>
        </w:rPr>
        <w:t xml:space="preserve"> و </w:t>
      </w:r>
      <w:r w:rsidRPr="005C1EAE">
        <w:rPr>
          <w:sz w:val="26"/>
          <w:szCs w:val="26"/>
          <w:rtl/>
          <w:lang w:val="en-US" w:bidi="ar-SA"/>
        </w:rPr>
        <w:t xml:space="preserve">2025؛ </w:t>
      </w:r>
      <w:r w:rsidRPr="005C1EAE">
        <w:rPr>
          <w:rFonts w:hint="cs"/>
          <w:sz w:val="26"/>
          <w:szCs w:val="26"/>
          <w:rtl/>
          <w:lang w:val="en-US" w:bidi="ar-SA"/>
        </w:rPr>
        <w:t>وأدرج أيضا</w:t>
      </w:r>
      <w:r w:rsidRPr="005C1EAE">
        <w:rPr>
          <w:sz w:val="26"/>
          <w:szCs w:val="26"/>
          <w:rtl/>
          <w:lang w:val="en-US" w:bidi="ar-SA"/>
        </w:rPr>
        <w:t xml:space="preserve"> 166 طلب</w:t>
      </w:r>
      <w:r w:rsidRPr="005C1EAE">
        <w:rPr>
          <w:rFonts w:hint="cs"/>
          <w:sz w:val="26"/>
          <w:szCs w:val="26"/>
          <w:rtl/>
          <w:lang w:val="en-US" w:bidi="ar-SA"/>
        </w:rPr>
        <w:t>ا</w:t>
      </w:r>
      <w:r w:rsidRPr="005C1EAE">
        <w:rPr>
          <w:sz w:val="26"/>
          <w:szCs w:val="26"/>
          <w:rtl/>
          <w:lang w:val="en-US" w:bidi="ar-SA"/>
        </w:rPr>
        <w:t xml:space="preserve"> </w:t>
      </w:r>
      <w:r w:rsidRPr="005C1EAE">
        <w:rPr>
          <w:rFonts w:hint="cs"/>
          <w:sz w:val="26"/>
          <w:szCs w:val="26"/>
          <w:rtl/>
          <w:lang w:val="en-US" w:bidi="ar-SA"/>
        </w:rPr>
        <w:t>لخطة تنفيذ تعديل كيغالي</w:t>
      </w:r>
      <w:r w:rsidRPr="005C1EAE">
        <w:rPr>
          <w:sz w:val="26"/>
          <w:szCs w:val="26"/>
          <w:rtl/>
          <w:lang w:val="en-US" w:bidi="ar-SA"/>
        </w:rPr>
        <w:t xml:space="preserve">. </w:t>
      </w:r>
      <w:r w:rsidRPr="005C1EAE">
        <w:rPr>
          <w:rFonts w:hint="cs"/>
          <w:sz w:val="26"/>
          <w:szCs w:val="26"/>
          <w:rtl/>
          <w:lang w:val="en-US" w:bidi="ar-SA"/>
        </w:rPr>
        <w:t>و</w:t>
      </w:r>
      <w:r w:rsidRPr="005C1EAE">
        <w:rPr>
          <w:sz w:val="26"/>
          <w:szCs w:val="26"/>
          <w:rtl/>
          <w:lang w:val="en-US" w:bidi="ar-SA"/>
        </w:rPr>
        <w:t>من المتوقع أن تصدق جميع البلدان المصنفة ضمن المجموعة الأولى على تعديل كيغالي خلال هذه الفترة مما سيؤثر أيضًا على عدد الأنشطة؛</w:t>
      </w:r>
    </w:p>
    <w:p w14:paraId="12A383C8" w14:textId="77777777" w:rsidR="00EE6280" w:rsidRPr="005C1EAE" w:rsidRDefault="00EE6280" w:rsidP="00EE6280">
      <w:pPr>
        <w:widowControl w:val="0"/>
        <w:autoSpaceDE w:val="0"/>
        <w:autoSpaceDN w:val="0"/>
        <w:ind w:left="560"/>
        <w:rPr>
          <w:sz w:val="26"/>
          <w:szCs w:val="26"/>
          <w:rtl/>
          <w:lang w:val="en-US" w:bidi="ar-SA"/>
        </w:rPr>
      </w:pPr>
    </w:p>
    <w:p w14:paraId="2603503F" w14:textId="77777777" w:rsidR="00EE6280" w:rsidRPr="005C1EAE" w:rsidRDefault="00EE6280" w:rsidP="00EE6280">
      <w:pPr>
        <w:widowControl w:val="0"/>
        <w:numPr>
          <w:ilvl w:val="0"/>
          <w:numId w:val="29"/>
        </w:numPr>
        <w:tabs>
          <w:tab w:val="left" w:pos="2001"/>
        </w:tabs>
        <w:autoSpaceDE w:val="0"/>
        <w:autoSpaceDN w:val="0"/>
        <w:bidi/>
        <w:ind w:left="1350" w:right="394" w:hanging="630"/>
        <w:rPr>
          <w:sz w:val="26"/>
          <w:szCs w:val="26"/>
          <w:rtl/>
          <w:lang w:val="en-US" w:bidi="ar-SA"/>
        </w:rPr>
      </w:pPr>
      <w:bookmarkStart w:id="12" w:name="(c)_There_are_398_activities_other_than_"/>
      <w:bookmarkEnd w:id="12"/>
      <w:r w:rsidRPr="005C1EAE">
        <w:rPr>
          <w:rFonts w:hint="cs"/>
          <w:sz w:val="26"/>
          <w:szCs w:val="26"/>
          <w:rtl/>
          <w:lang w:val="en-US" w:bidi="ar-SA"/>
        </w:rPr>
        <w:t>و</w:t>
      </w:r>
      <w:r w:rsidRPr="005C1EAE">
        <w:rPr>
          <w:sz w:val="26"/>
          <w:szCs w:val="26"/>
          <w:rtl/>
          <w:lang w:val="en-US" w:bidi="ar-SA"/>
        </w:rPr>
        <w:t xml:space="preserve">هناك 398 نشاطًا بخلاف خطط إدارة إزالة المواد الهيدروكلوروفلوروكربونية أو </w:t>
      </w:r>
      <w:r w:rsidRPr="005C1EAE">
        <w:rPr>
          <w:rFonts w:hint="cs"/>
          <w:sz w:val="26"/>
          <w:szCs w:val="26"/>
          <w:rtl/>
          <w:lang w:val="en-US" w:bidi="ar-SA"/>
        </w:rPr>
        <w:t>خطط تنفيذ تعديل كيغالي</w:t>
      </w:r>
      <w:r w:rsidRPr="005C1EAE">
        <w:rPr>
          <w:sz w:val="26"/>
          <w:szCs w:val="26"/>
          <w:rtl/>
          <w:lang w:val="en-US" w:bidi="ar-SA"/>
        </w:rPr>
        <w:t xml:space="preserve"> </w:t>
      </w:r>
      <w:r w:rsidRPr="005C1EAE">
        <w:rPr>
          <w:rFonts w:hint="cs"/>
          <w:sz w:val="26"/>
          <w:szCs w:val="26"/>
          <w:rtl/>
          <w:lang w:val="en-US" w:bidi="ar-SA"/>
        </w:rPr>
        <w:t>مشمولة</w:t>
      </w:r>
      <w:r w:rsidRPr="005C1EAE">
        <w:rPr>
          <w:sz w:val="26"/>
          <w:szCs w:val="26"/>
          <w:rtl/>
          <w:lang w:val="en-US" w:bidi="ar-SA"/>
        </w:rPr>
        <w:t xml:space="preserve"> في خطة العمل لهذه الفترة (أي الأنشطة ذات الصلة بكفاءة </w:t>
      </w:r>
      <w:r w:rsidRPr="005C1EAE">
        <w:rPr>
          <w:rFonts w:hint="cs"/>
          <w:sz w:val="26"/>
          <w:szCs w:val="26"/>
          <w:rtl/>
          <w:lang w:val="en-US" w:bidi="ar-SA"/>
        </w:rPr>
        <w:t xml:space="preserve">استخدام </w:t>
      </w:r>
      <w:r w:rsidRPr="005C1EAE">
        <w:rPr>
          <w:sz w:val="26"/>
          <w:szCs w:val="26"/>
          <w:rtl/>
          <w:lang w:val="en-US" w:bidi="ar-SA"/>
        </w:rPr>
        <w:t>الطاقة، و</w:t>
      </w:r>
      <w:r w:rsidRPr="005C1EAE">
        <w:rPr>
          <w:rFonts w:hint="cs"/>
          <w:sz w:val="26"/>
          <w:szCs w:val="26"/>
          <w:rtl/>
          <w:lang w:val="en-US" w:bidi="ar-SA"/>
        </w:rPr>
        <w:t>ال</w:t>
      </w:r>
      <w:r w:rsidRPr="005C1EAE">
        <w:rPr>
          <w:sz w:val="26"/>
          <w:szCs w:val="26"/>
          <w:rtl/>
          <w:lang w:val="en-US" w:bidi="ar-SA"/>
        </w:rPr>
        <w:t xml:space="preserve">أنشطة </w:t>
      </w:r>
      <w:r w:rsidRPr="005C1EAE">
        <w:rPr>
          <w:rFonts w:hint="cs"/>
          <w:sz w:val="26"/>
          <w:szCs w:val="26"/>
          <w:rtl/>
          <w:lang w:val="en-US" w:bidi="ar-SA"/>
        </w:rPr>
        <w:t>ال</w:t>
      </w:r>
      <w:r w:rsidRPr="005C1EAE">
        <w:rPr>
          <w:sz w:val="26"/>
          <w:szCs w:val="26"/>
          <w:rtl/>
          <w:lang w:val="en-US" w:bidi="ar-SA"/>
        </w:rPr>
        <w:t>استثمار</w:t>
      </w:r>
      <w:r w:rsidRPr="005C1EAE">
        <w:rPr>
          <w:rFonts w:hint="cs"/>
          <w:sz w:val="26"/>
          <w:szCs w:val="26"/>
          <w:rtl/>
          <w:lang w:val="en-US" w:bidi="ar-SA"/>
        </w:rPr>
        <w:t>ية</w:t>
      </w:r>
      <w:r w:rsidRPr="005C1EAE">
        <w:rPr>
          <w:sz w:val="26"/>
          <w:szCs w:val="26"/>
          <w:rtl/>
          <w:lang w:val="en-US" w:bidi="ar-SA"/>
        </w:rPr>
        <w:t xml:space="preserve"> </w:t>
      </w:r>
      <w:r w:rsidRPr="005C1EAE">
        <w:rPr>
          <w:rFonts w:hint="cs"/>
          <w:sz w:val="26"/>
          <w:szCs w:val="26"/>
          <w:rtl/>
          <w:lang w:val="en-US" w:bidi="ar-SA"/>
        </w:rPr>
        <w:t>للمواد الكلوروفلوروكربونية</w:t>
      </w:r>
      <w:r w:rsidRPr="005C1EAE">
        <w:rPr>
          <w:sz w:val="26"/>
          <w:szCs w:val="26"/>
          <w:rtl/>
          <w:lang w:val="en-US" w:bidi="ar-SA"/>
        </w:rPr>
        <w:t xml:space="preserve">، والتحقق من الاستهلاك، وقطاع الإنتاج، </w:t>
      </w:r>
      <w:r w:rsidRPr="005C1EAE">
        <w:rPr>
          <w:rFonts w:hint="cs"/>
          <w:sz w:val="26"/>
          <w:szCs w:val="26"/>
          <w:rtl/>
          <w:lang w:val="en-US" w:bidi="ar-SA"/>
        </w:rPr>
        <w:t>و</w:t>
      </w:r>
      <w:r w:rsidRPr="005C1EAE">
        <w:rPr>
          <w:sz w:val="26"/>
          <w:szCs w:val="26"/>
          <w:rtl/>
          <w:lang w:val="en-US" w:bidi="ar-SA"/>
        </w:rPr>
        <w:t>التعزيز المؤسسي).</w:t>
      </w:r>
    </w:p>
    <w:p w14:paraId="682A4A64" w14:textId="77777777" w:rsidR="00EE6280" w:rsidRPr="005C1EAE" w:rsidRDefault="00EE6280" w:rsidP="00EE6280">
      <w:pPr>
        <w:widowControl w:val="0"/>
        <w:autoSpaceDE w:val="0"/>
        <w:autoSpaceDN w:val="0"/>
        <w:bidi/>
        <w:spacing w:before="4"/>
        <w:jc w:val="left"/>
        <w:rPr>
          <w:sz w:val="26"/>
          <w:szCs w:val="26"/>
          <w:rtl/>
          <w:lang w:val="en-US" w:bidi="ar-SA"/>
        </w:rPr>
      </w:pPr>
    </w:p>
    <w:p w14:paraId="3974BF70" w14:textId="77777777" w:rsidR="00EE6280" w:rsidRPr="005C1EAE" w:rsidRDefault="00EE6280" w:rsidP="00EE6280">
      <w:pPr>
        <w:widowControl w:val="0"/>
        <w:numPr>
          <w:ilvl w:val="0"/>
          <w:numId w:val="26"/>
        </w:numPr>
        <w:tabs>
          <w:tab w:val="left" w:pos="720"/>
        </w:tabs>
        <w:autoSpaceDE w:val="0"/>
        <w:autoSpaceDN w:val="0"/>
        <w:bidi/>
        <w:ind w:right="394"/>
        <w:rPr>
          <w:sz w:val="26"/>
          <w:szCs w:val="26"/>
          <w:rtl/>
          <w:lang w:val="en-US" w:bidi="ar-SA"/>
        </w:rPr>
      </w:pPr>
      <w:bookmarkStart w:id="13" w:name="14._Based_on_the_information_above,_it_i"/>
      <w:bookmarkEnd w:id="13"/>
      <w:r w:rsidRPr="005C1EAE">
        <w:rPr>
          <w:rFonts w:hint="cs"/>
          <w:sz w:val="26"/>
          <w:szCs w:val="26"/>
          <w:rtl/>
          <w:lang w:val="en-US" w:bidi="ar-SA"/>
        </w:rPr>
        <w:t>استنادا</w:t>
      </w:r>
      <w:r w:rsidRPr="005C1EAE">
        <w:rPr>
          <w:sz w:val="26"/>
          <w:szCs w:val="26"/>
          <w:rtl/>
          <w:lang w:val="en-US" w:bidi="ar-SA"/>
        </w:rPr>
        <w:t xml:space="preserve"> </w:t>
      </w:r>
      <w:r w:rsidRPr="005C1EAE">
        <w:rPr>
          <w:rFonts w:hint="cs"/>
          <w:sz w:val="26"/>
          <w:szCs w:val="26"/>
          <w:rtl/>
          <w:lang w:val="en-US" w:bidi="ar-SA"/>
        </w:rPr>
        <w:t>إ</w:t>
      </w:r>
      <w:r w:rsidRPr="005C1EAE">
        <w:rPr>
          <w:sz w:val="26"/>
          <w:szCs w:val="26"/>
          <w:rtl/>
          <w:lang w:val="en-US" w:bidi="ar-SA"/>
        </w:rPr>
        <w:t xml:space="preserve">لى المعلومات </w:t>
      </w:r>
      <w:r w:rsidRPr="005C1EAE">
        <w:rPr>
          <w:rFonts w:hint="cs"/>
          <w:sz w:val="26"/>
          <w:szCs w:val="26"/>
          <w:rtl/>
          <w:lang w:val="en-US" w:bidi="ar-SA"/>
        </w:rPr>
        <w:t>المذكورة</w:t>
      </w:r>
      <w:r w:rsidRPr="005C1EAE">
        <w:rPr>
          <w:sz w:val="26"/>
          <w:szCs w:val="26"/>
          <w:rtl/>
          <w:lang w:val="en-US" w:bidi="ar-SA"/>
        </w:rPr>
        <w:t xml:space="preserve"> أعلاه، من المتوقع أن تنظر فيها اللجنة التنفيذية</w:t>
      </w:r>
      <w:r w:rsidRPr="005C1EAE">
        <w:rPr>
          <w:rFonts w:hint="cs"/>
          <w:sz w:val="26"/>
          <w:szCs w:val="26"/>
          <w:rtl/>
          <w:lang w:val="en-US" w:bidi="ar-SA"/>
        </w:rPr>
        <w:t xml:space="preserve"> في</w:t>
      </w:r>
      <w:r w:rsidRPr="005C1EAE">
        <w:rPr>
          <w:sz w:val="26"/>
          <w:szCs w:val="26"/>
          <w:rtl/>
          <w:lang w:val="en-US" w:bidi="ar-SA"/>
        </w:rPr>
        <w:t xml:space="preserve"> أنشطة إعداد </w:t>
      </w:r>
      <w:r w:rsidRPr="005C1EAE">
        <w:rPr>
          <w:rFonts w:hint="cs"/>
          <w:sz w:val="26"/>
          <w:szCs w:val="26"/>
          <w:rtl/>
          <w:lang w:val="en-US" w:bidi="ar-SA"/>
        </w:rPr>
        <w:t>خطط تنفيذ تعديل كيغالي</w:t>
      </w:r>
      <w:r w:rsidRPr="005C1EAE">
        <w:rPr>
          <w:sz w:val="26"/>
          <w:szCs w:val="26"/>
          <w:rtl/>
          <w:lang w:val="en-US" w:bidi="ar-SA"/>
        </w:rPr>
        <w:t xml:space="preserve"> التي تمت الموافقة عليها بالفعل وتلك التي ستتم الموافقة عليها في الاجتماع الحادي والتسعين للمرحلة الأولى الكاملة من </w:t>
      </w:r>
      <w:r w:rsidRPr="005C1EAE">
        <w:rPr>
          <w:rFonts w:hint="cs"/>
          <w:sz w:val="26"/>
          <w:szCs w:val="26"/>
          <w:rtl/>
          <w:lang w:val="en-US" w:bidi="ar-SA"/>
        </w:rPr>
        <w:t>خطة تنفيذ تعديل كيغالي</w:t>
      </w:r>
      <w:r w:rsidRPr="005C1EAE">
        <w:rPr>
          <w:sz w:val="26"/>
          <w:szCs w:val="26"/>
          <w:rtl/>
          <w:lang w:val="en-US" w:bidi="ar-SA"/>
        </w:rPr>
        <w:t xml:space="preserve"> بدءًا من الاجتماع الثاني في</w:t>
      </w:r>
      <w:r w:rsidRPr="005C1EAE">
        <w:rPr>
          <w:rFonts w:hint="cs"/>
          <w:sz w:val="26"/>
          <w:szCs w:val="26"/>
          <w:rtl/>
          <w:lang w:val="en-US" w:bidi="ar-SA"/>
        </w:rPr>
        <w:t xml:space="preserve"> عام</w:t>
      </w:r>
      <w:r w:rsidRPr="005C1EAE">
        <w:rPr>
          <w:sz w:val="26"/>
          <w:szCs w:val="26"/>
          <w:rtl/>
          <w:lang w:val="en-US" w:bidi="ar-SA"/>
        </w:rPr>
        <w:t xml:space="preserve"> 2023</w:t>
      </w:r>
      <w:r w:rsidRPr="005C1EAE">
        <w:rPr>
          <w:sz w:val="26"/>
          <w:szCs w:val="26"/>
          <w:vertAlign w:val="superscript"/>
          <w:rtl/>
          <w:lang w:val="en-US" w:bidi="ar-SA"/>
        </w:rPr>
        <w:footnoteReference w:id="10"/>
      </w:r>
      <w:r w:rsidRPr="005C1EAE">
        <w:rPr>
          <w:sz w:val="26"/>
          <w:szCs w:val="26"/>
          <w:rtl/>
          <w:lang w:val="en-US" w:bidi="ar-SA"/>
        </w:rPr>
        <w:t xml:space="preserve"> حتى عام 2025، مع انتهاء فترات التنفيذ المتوقعة في</w:t>
      </w:r>
      <w:r w:rsidRPr="005C1EAE">
        <w:rPr>
          <w:rFonts w:hint="cs"/>
          <w:sz w:val="26"/>
          <w:szCs w:val="26"/>
          <w:rtl/>
          <w:lang w:val="en-US" w:bidi="ar-SA"/>
        </w:rPr>
        <w:t xml:space="preserve"> الفترة</w:t>
      </w:r>
      <w:r w:rsidRPr="005C1EAE">
        <w:rPr>
          <w:sz w:val="26"/>
          <w:szCs w:val="26"/>
          <w:rtl/>
          <w:lang w:val="en-US" w:bidi="ar-SA"/>
        </w:rPr>
        <w:t xml:space="preserve"> 2029-2030 </w:t>
      </w:r>
      <w:r w:rsidRPr="005C1EAE">
        <w:rPr>
          <w:rFonts w:hint="cs"/>
          <w:sz w:val="26"/>
          <w:szCs w:val="26"/>
          <w:rtl/>
          <w:lang w:val="en-US" w:bidi="ar-SA"/>
        </w:rPr>
        <w:t>بتحقيق</w:t>
      </w:r>
      <w:r w:rsidRPr="005C1EAE">
        <w:rPr>
          <w:sz w:val="26"/>
          <w:szCs w:val="26"/>
          <w:rtl/>
          <w:lang w:val="en-US" w:bidi="ar-SA"/>
        </w:rPr>
        <w:t xml:space="preserve"> تخفيض بنسبة 10 في المائة في</w:t>
      </w:r>
      <w:r w:rsidRPr="005C1EAE">
        <w:rPr>
          <w:rFonts w:hint="cs"/>
          <w:sz w:val="26"/>
          <w:szCs w:val="26"/>
          <w:rtl/>
          <w:lang w:val="en-US" w:bidi="ar-SA"/>
        </w:rPr>
        <w:t xml:space="preserve"> استهلاك</w:t>
      </w:r>
      <w:r w:rsidRPr="005C1EAE">
        <w:rPr>
          <w:sz w:val="26"/>
          <w:szCs w:val="26"/>
          <w:rtl/>
          <w:lang w:val="en-US" w:bidi="ar-SA"/>
        </w:rPr>
        <w:t xml:space="preserve"> </w:t>
      </w:r>
      <w:r w:rsidRPr="005C1EAE">
        <w:rPr>
          <w:rFonts w:hint="cs"/>
          <w:sz w:val="26"/>
          <w:szCs w:val="26"/>
          <w:rtl/>
          <w:lang w:val="en-US" w:bidi="ar-SA"/>
        </w:rPr>
        <w:t xml:space="preserve">المواد الكلوروفلوروكربونية. </w:t>
      </w:r>
    </w:p>
    <w:p w14:paraId="74FCC7DC" w14:textId="77777777" w:rsidR="00EE6280" w:rsidRPr="005C1EAE" w:rsidRDefault="00EE6280" w:rsidP="00EE6280">
      <w:pPr>
        <w:tabs>
          <w:tab w:val="left" w:pos="0"/>
        </w:tabs>
        <w:bidi/>
        <w:spacing w:line="242" w:lineRule="auto"/>
        <w:ind w:right="391"/>
        <w:rPr>
          <w:sz w:val="26"/>
          <w:szCs w:val="26"/>
          <w:lang w:bidi="ar-SA"/>
        </w:rPr>
      </w:pPr>
    </w:p>
    <w:p w14:paraId="54F220B1" w14:textId="77777777" w:rsidR="00CA1906" w:rsidRPr="005C1EAE" w:rsidRDefault="00CA1906" w:rsidP="00CA1906">
      <w:pPr>
        <w:pStyle w:val="BodyText"/>
        <w:bidi/>
        <w:spacing w:before="91" w:line="242" w:lineRule="auto"/>
        <w:rPr>
          <w:sz w:val="26"/>
          <w:szCs w:val="26"/>
        </w:rPr>
      </w:pPr>
      <w:r w:rsidRPr="005C1EAE">
        <w:rPr>
          <w:sz w:val="26"/>
          <w:szCs w:val="26"/>
          <w:rtl/>
        </w:rPr>
        <w:t xml:space="preserve">وفي الوقت نفسه، من المتوقع أن يتم تنفيذ خطة إدارة إزالة المواد الهيدروكلوروفلوروكربونية للمراحل المتبقية بأقصى سرعة لتمكين البلدان من </w:t>
      </w:r>
      <w:r w:rsidRPr="005C1EAE">
        <w:rPr>
          <w:rFonts w:hint="cs"/>
          <w:sz w:val="26"/>
          <w:szCs w:val="26"/>
          <w:rtl/>
        </w:rPr>
        <w:t>تحقيق</w:t>
      </w:r>
      <w:r w:rsidRPr="005C1EAE">
        <w:rPr>
          <w:sz w:val="26"/>
          <w:szCs w:val="26"/>
          <w:rtl/>
        </w:rPr>
        <w:t xml:space="preserve"> </w:t>
      </w:r>
      <w:r w:rsidRPr="005C1EAE">
        <w:rPr>
          <w:rFonts w:hint="cs"/>
          <w:sz w:val="26"/>
          <w:szCs w:val="26"/>
          <w:rtl/>
        </w:rPr>
        <w:t xml:space="preserve">الإزالة </w:t>
      </w:r>
      <w:r w:rsidRPr="005C1EAE">
        <w:rPr>
          <w:sz w:val="26"/>
          <w:szCs w:val="26"/>
          <w:rtl/>
        </w:rPr>
        <w:t>المقرر</w:t>
      </w:r>
      <w:r w:rsidRPr="005C1EAE">
        <w:rPr>
          <w:rFonts w:hint="cs"/>
          <w:sz w:val="26"/>
          <w:szCs w:val="26"/>
          <w:rtl/>
        </w:rPr>
        <w:t>ة</w:t>
      </w:r>
      <w:r w:rsidRPr="005C1EAE">
        <w:rPr>
          <w:sz w:val="26"/>
          <w:szCs w:val="26"/>
          <w:rtl/>
        </w:rPr>
        <w:t xml:space="preserve"> في عام 2030.</w:t>
      </w:r>
    </w:p>
    <w:p w14:paraId="67DD0921" w14:textId="77777777" w:rsidR="00CA1906" w:rsidRPr="005C1EAE" w:rsidRDefault="00CA1906" w:rsidP="00CA1906">
      <w:pPr>
        <w:pStyle w:val="BodyText"/>
        <w:bidi/>
        <w:spacing w:before="9"/>
        <w:rPr>
          <w:sz w:val="26"/>
          <w:szCs w:val="26"/>
          <w:rtl/>
        </w:rPr>
      </w:pPr>
    </w:p>
    <w:p w14:paraId="25B4273C" w14:textId="77777777" w:rsidR="00CA1906" w:rsidRPr="005C1EAE" w:rsidRDefault="00CA1906" w:rsidP="00CA1906">
      <w:pPr>
        <w:pStyle w:val="ListParagraph"/>
        <w:numPr>
          <w:ilvl w:val="0"/>
          <w:numId w:val="26"/>
        </w:numPr>
        <w:tabs>
          <w:tab w:val="left" w:pos="720"/>
        </w:tabs>
        <w:bidi/>
        <w:spacing w:before="1"/>
        <w:ind w:right="390"/>
        <w:rPr>
          <w:sz w:val="26"/>
          <w:szCs w:val="26"/>
          <w:rtl/>
        </w:rPr>
      </w:pPr>
      <w:bookmarkStart w:id="14" w:name="15._In_addition,_related_to_the_above_ac"/>
      <w:bookmarkEnd w:id="14"/>
      <w:r w:rsidRPr="005C1EAE">
        <w:rPr>
          <w:sz w:val="26"/>
          <w:szCs w:val="26"/>
          <w:rtl/>
        </w:rPr>
        <w:t xml:space="preserve">بالإضافة إلى ذلك، فيما يتعلق بالأنشطة المذكورة أعلاه، تناقش اللجنة التنفيذية حاليًا السياسات والتوجيهات للإجراءات المحتملة للحفاظ على كفاءة </w:t>
      </w:r>
      <w:r w:rsidRPr="005C1EAE">
        <w:rPr>
          <w:rFonts w:hint="cs"/>
          <w:sz w:val="26"/>
          <w:szCs w:val="26"/>
          <w:rtl/>
        </w:rPr>
        <w:t xml:space="preserve">استخدام </w:t>
      </w:r>
      <w:r w:rsidRPr="005C1EAE">
        <w:rPr>
          <w:sz w:val="26"/>
          <w:szCs w:val="26"/>
          <w:rtl/>
        </w:rPr>
        <w:t xml:space="preserve">الطاقة و / أو تعزيزها </w:t>
      </w:r>
      <w:r w:rsidRPr="005C1EAE">
        <w:rPr>
          <w:rFonts w:hint="cs"/>
          <w:sz w:val="26"/>
          <w:szCs w:val="26"/>
          <w:rtl/>
        </w:rPr>
        <w:t>أثناء</w:t>
      </w:r>
      <w:r w:rsidRPr="005C1EAE">
        <w:rPr>
          <w:sz w:val="26"/>
          <w:szCs w:val="26"/>
          <w:rtl/>
        </w:rPr>
        <w:t xml:space="preserve">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الكلوروفلوروكربونية</w:t>
      </w:r>
      <w:r w:rsidRPr="005C1EAE">
        <w:rPr>
          <w:rStyle w:val="FootnoteReference"/>
          <w:sz w:val="26"/>
          <w:szCs w:val="26"/>
          <w:rtl/>
        </w:rPr>
        <w:footnoteReference w:id="11"/>
      </w:r>
      <w:r w:rsidRPr="005C1EAE">
        <w:rPr>
          <w:sz w:val="26"/>
          <w:szCs w:val="26"/>
          <w:rtl/>
        </w:rPr>
        <w:t xml:space="preserve"> والأنشطة المحتملة والتوجيهات المتعلقة بالتخلص من المواد الخاضعة للرقابة،</w:t>
      </w:r>
      <w:r w:rsidRPr="005C1EAE">
        <w:rPr>
          <w:rStyle w:val="FootnoteReference"/>
          <w:sz w:val="26"/>
          <w:szCs w:val="26"/>
          <w:rtl/>
        </w:rPr>
        <w:footnoteReference w:id="12"/>
      </w:r>
      <w:r w:rsidRPr="005C1EAE">
        <w:rPr>
          <w:sz w:val="26"/>
          <w:szCs w:val="26"/>
          <w:rtl/>
        </w:rPr>
        <w:t xml:space="preserve"> التي تحتاج جوانب عديدة منها خبرة وقدرات إضافية لكل من وحدات الأوزون الوطنية والوكالات، </w:t>
      </w:r>
      <w:r w:rsidRPr="005C1EAE">
        <w:rPr>
          <w:rFonts w:hint="cs"/>
          <w:sz w:val="26"/>
          <w:szCs w:val="26"/>
          <w:rtl/>
        </w:rPr>
        <w:t>فور</w:t>
      </w:r>
      <w:r w:rsidRPr="005C1EAE">
        <w:rPr>
          <w:sz w:val="26"/>
          <w:szCs w:val="26"/>
          <w:rtl/>
        </w:rPr>
        <w:t xml:space="preserve"> وإذا تم الاتفاق عليها. ومن المتوقع تنفيذ هذه الأنشطة </w:t>
      </w:r>
      <w:r w:rsidRPr="005C1EAE">
        <w:rPr>
          <w:rFonts w:hint="cs"/>
          <w:sz w:val="26"/>
          <w:szCs w:val="26"/>
          <w:rtl/>
        </w:rPr>
        <w:t>كعناصر</w:t>
      </w:r>
      <w:r w:rsidRPr="005C1EAE">
        <w:rPr>
          <w:sz w:val="26"/>
          <w:szCs w:val="26"/>
          <w:rtl/>
        </w:rPr>
        <w:t xml:space="preserve"> إضافية لخطط إدارة إزالة المواد الهيدروكلوروفلوروكربونية / خطط تنفيذ </w:t>
      </w:r>
      <w:r w:rsidRPr="005C1EAE">
        <w:rPr>
          <w:rFonts w:hint="cs"/>
          <w:sz w:val="26"/>
          <w:szCs w:val="26"/>
          <w:rtl/>
        </w:rPr>
        <w:t xml:space="preserve">تعديل كيغالي </w:t>
      </w:r>
      <w:r w:rsidRPr="005C1EAE">
        <w:rPr>
          <w:sz w:val="26"/>
          <w:szCs w:val="26"/>
          <w:rtl/>
        </w:rPr>
        <w:t>ذات الصلة.</w:t>
      </w:r>
    </w:p>
    <w:p w14:paraId="0B51E006" w14:textId="77777777" w:rsidR="00CA1906" w:rsidRPr="005C1EAE" w:rsidRDefault="00CA1906" w:rsidP="00CA1906">
      <w:pPr>
        <w:pStyle w:val="BodyText"/>
        <w:bidi/>
        <w:spacing w:before="10"/>
        <w:rPr>
          <w:sz w:val="26"/>
          <w:szCs w:val="26"/>
          <w:rtl/>
        </w:rPr>
      </w:pPr>
    </w:p>
    <w:p w14:paraId="5F0BF4A2" w14:textId="77777777" w:rsidR="00CA1906" w:rsidRPr="005C1EAE" w:rsidRDefault="00CA1906" w:rsidP="00CA1906">
      <w:pPr>
        <w:pStyle w:val="ListParagraph"/>
        <w:numPr>
          <w:ilvl w:val="0"/>
          <w:numId w:val="26"/>
        </w:numPr>
        <w:tabs>
          <w:tab w:val="left" w:pos="720"/>
        </w:tabs>
        <w:bidi/>
        <w:ind w:left="0" w:right="389" w:firstLine="0"/>
        <w:rPr>
          <w:sz w:val="26"/>
          <w:szCs w:val="26"/>
          <w:rtl/>
        </w:rPr>
      </w:pPr>
      <w:bookmarkStart w:id="15" w:name="16._IS_projects_are_also_being_implement"/>
      <w:bookmarkEnd w:id="15"/>
      <w:r w:rsidRPr="005C1EAE">
        <w:rPr>
          <w:rFonts w:hint="cs"/>
          <w:sz w:val="26"/>
          <w:szCs w:val="26"/>
          <w:rtl/>
        </w:rPr>
        <w:t>وكذلك يجري</w:t>
      </w:r>
      <w:r w:rsidRPr="005C1EAE">
        <w:rPr>
          <w:sz w:val="26"/>
          <w:szCs w:val="26"/>
          <w:rtl/>
        </w:rPr>
        <w:t xml:space="preserve"> تنفيذ مشر</w:t>
      </w:r>
      <w:r w:rsidRPr="005C1EAE">
        <w:rPr>
          <w:rFonts w:hint="cs"/>
          <w:sz w:val="26"/>
          <w:szCs w:val="26"/>
          <w:rtl/>
        </w:rPr>
        <w:t>و</w:t>
      </w:r>
      <w:r w:rsidRPr="005C1EAE">
        <w:rPr>
          <w:sz w:val="26"/>
          <w:szCs w:val="26"/>
          <w:rtl/>
        </w:rPr>
        <w:t>ع</w:t>
      </w:r>
      <w:r w:rsidRPr="005C1EAE">
        <w:rPr>
          <w:rFonts w:hint="cs"/>
          <w:sz w:val="26"/>
          <w:szCs w:val="26"/>
          <w:rtl/>
        </w:rPr>
        <w:t>ات</w:t>
      </w:r>
      <w:r w:rsidRPr="005C1EAE">
        <w:rPr>
          <w:sz w:val="26"/>
          <w:szCs w:val="26"/>
          <w:rtl/>
        </w:rPr>
        <w:t xml:space="preserve"> </w:t>
      </w:r>
      <w:r w:rsidRPr="005C1EAE">
        <w:rPr>
          <w:rFonts w:hint="cs"/>
          <w:sz w:val="26"/>
          <w:szCs w:val="26"/>
          <w:rtl/>
        </w:rPr>
        <w:t>التعزيز المؤسسي</w:t>
      </w:r>
      <w:r w:rsidRPr="005C1EAE">
        <w:rPr>
          <w:sz w:val="26"/>
          <w:szCs w:val="26"/>
          <w:rtl/>
        </w:rPr>
        <w:t xml:space="preserve"> في 140 </w:t>
      </w:r>
      <w:r w:rsidRPr="005C1EAE">
        <w:rPr>
          <w:rFonts w:hint="cs"/>
          <w:sz w:val="26"/>
          <w:szCs w:val="26"/>
          <w:rtl/>
        </w:rPr>
        <w:t>بلدا،</w:t>
      </w:r>
      <w:r w:rsidRPr="005C1EAE">
        <w:rPr>
          <w:sz w:val="26"/>
          <w:szCs w:val="26"/>
          <w:rtl/>
        </w:rPr>
        <w:t xml:space="preserve"> خلال الفترة من 2023 إلى 2029، </w:t>
      </w:r>
      <w:r w:rsidRPr="005C1EAE">
        <w:rPr>
          <w:rFonts w:hint="cs"/>
          <w:sz w:val="26"/>
          <w:szCs w:val="26"/>
          <w:rtl/>
        </w:rPr>
        <w:t>و</w:t>
      </w:r>
      <w:r w:rsidRPr="005C1EAE">
        <w:rPr>
          <w:sz w:val="26"/>
          <w:szCs w:val="26"/>
          <w:rtl/>
        </w:rPr>
        <w:t xml:space="preserve">ستحتاج وحدات الأوزون الوطنية إلى دعم إضافي للشروع في خطوات </w:t>
      </w:r>
      <w:r w:rsidRPr="005C1EAE">
        <w:rPr>
          <w:rFonts w:hint="cs"/>
          <w:sz w:val="26"/>
          <w:szCs w:val="26"/>
          <w:rtl/>
        </w:rPr>
        <w:t>لضبط ورصد</w:t>
      </w:r>
      <w:r w:rsidRPr="005C1EAE">
        <w:rPr>
          <w:sz w:val="26"/>
          <w:szCs w:val="26"/>
          <w:rtl/>
        </w:rPr>
        <w:t xml:space="preserve"> </w:t>
      </w:r>
      <w:r w:rsidRPr="005C1EAE">
        <w:rPr>
          <w:rFonts w:hint="cs"/>
          <w:sz w:val="26"/>
          <w:szCs w:val="26"/>
          <w:rtl/>
        </w:rPr>
        <w:t>التخفيض</w:t>
      </w:r>
      <w:r w:rsidRPr="005C1EAE">
        <w:rPr>
          <w:sz w:val="26"/>
          <w:szCs w:val="26"/>
          <w:rtl/>
        </w:rPr>
        <w:t xml:space="preserve"> التدريجي </w:t>
      </w:r>
      <w:r w:rsidRPr="005C1EAE">
        <w:rPr>
          <w:rFonts w:hint="cs"/>
          <w:sz w:val="26"/>
          <w:szCs w:val="26"/>
          <w:rtl/>
        </w:rPr>
        <w:t>للمواد الكلوروفلوروكربونية</w:t>
      </w:r>
      <w:r w:rsidRPr="005C1EAE">
        <w:rPr>
          <w:sz w:val="26"/>
          <w:szCs w:val="26"/>
          <w:rtl/>
        </w:rPr>
        <w:t xml:space="preserve"> وتنفيذ أنشطة خطة إدارة إزالة المواد الهيدروكلوروفلوروكربونية المتوقع </w:t>
      </w:r>
      <w:r w:rsidRPr="005C1EAE">
        <w:rPr>
          <w:rFonts w:hint="cs"/>
          <w:sz w:val="26"/>
          <w:szCs w:val="26"/>
          <w:rtl/>
        </w:rPr>
        <w:t>انتهاؤها</w:t>
      </w:r>
      <w:r w:rsidRPr="005C1EAE">
        <w:rPr>
          <w:sz w:val="26"/>
          <w:szCs w:val="26"/>
          <w:rtl/>
        </w:rPr>
        <w:t xml:space="preserve"> خلال الفترة من 2026 إلى 2029. </w:t>
      </w:r>
      <w:r w:rsidRPr="005C1EAE">
        <w:rPr>
          <w:rFonts w:hint="cs"/>
          <w:sz w:val="26"/>
          <w:szCs w:val="26"/>
          <w:rtl/>
        </w:rPr>
        <w:t>ويجب أن تفدم</w:t>
      </w:r>
      <w:r w:rsidRPr="005C1EAE">
        <w:rPr>
          <w:sz w:val="26"/>
          <w:szCs w:val="26"/>
          <w:rtl/>
        </w:rPr>
        <w:t xml:space="preserve"> الوكالات المنفذة الدعم للبلدان لتسهيل تنفيذ </w:t>
      </w:r>
      <w:r w:rsidRPr="005C1EAE">
        <w:rPr>
          <w:rFonts w:hint="cs"/>
          <w:sz w:val="26"/>
          <w:szCs w:val="26"/>
          <w:rtl/>
        </w:rPr>
        <w:t>ا</w:t>
      </w:r>
      <w:r w:rsidRPr="005C1EAE">
        <w:rPr>
          <w:sz w:val="26"/>
          <w:szCs w:val="26"/>
          <w:rtl/>
        </w:rPr>
        <w:t>لمشر</w:t>
      </w:r>
      <w:r w:rsidRPr="005C1EAE">
        <w:rPr>
          <w:rFonts w:hint="cs"/>
          <w:sz w:val="26"/>
          <w:szCs w:val="26"/>
          <w:rtl/>
        </w:rPr>
        <w:t>و</w:t>
      </w:r>
      <w:r w:rsidRPr="005C1EAE">
        <w:rPr>
          <w:sz w:val="26"/>
          <w:szCs w:val="26"/>
          <w:rtl/>
        </w:rPr>
        <w:t>ع</w:t>
      </w:r>
      <w:r w:rsidRPr="005C1EAE">
        <w:rPr>
          <w:rFonts w:hint="cs"/>
          <w:sz w:val="26"/>
          <w:szCs w:val="26"/>
          <w:rtl/>
        </w:rPr>
        <w:t>ات</w:t>
      </w:r>
      <w:r w:rsidRPr="005C1EAE">
        <w:rPr>
          <w:sz w:val="26"/>
          <w:szCs w:val="26"/>
          <w:rtl/>
        </w:rPr>
        <w:t xml:space="preserve"> المختلفة والسياسات واللوائح الأخرى </w:t>
      </w:r>
      <w:r w:rsidRPr="005C1EAE">
        <w:rPr>
          <w:rFonts w:hint="cs"/>
          <w:sz w:val="26"/>
          <w:szCs w:val="26"/>
          <w:rtl/>
        </w:rPr>
        <w:t xml:space="preserve">بسلاسة </w:t>
      </w:r>
      <w:r w:rsidRPr="005C1EAE">
        <w:rPr>
          <w:sz w:val="26"/>
          <w:szCs w:val="26"/>
          <w:rtl/>
        </w:rPr>
        <w:t xml:space="preserve">بما في ذلك إنشاء إدارة </w:t>
      </w:r>
      <w:r w:rsidRPr="005C1EAE">
        <w:rPr>
          <w:rFonts w:hint="cs"/>
          <w:sz w:val="26"/>
          <w:szCs w:val="26"/>
          <w:rtl/>
        </w:rPr>
        <w:t>قوية ل</w:t>
      </w:r>
      <w:r w:rsidRPr="005C1EAE">
        <w:rPr>
          <w:sz w:val="26"/>
          <w:szCs w:val="26"/>
          <w:rtl/>
        </w:rPr>
        <w:t xml:space="preserve">جمع </w:t>
      </w:r>
      <w:r w:rsidRPr="005C1EAE">
        <w:rPr>
          <w:rFonts w:hint="cs"/>
          <w:sz w:val="26"/>
          <w:szCs w:val="26"/>
          <w:rtl/>
        </w:rPr>
        <w:t>ال</w:t>
      </w:r>
      <w:r w:rsidRPr="005C1EAE">
        <w:rPr>
          <w:sz w:val="26"/>
          <w:szCs w:val="26"/>
          <w:rtl/>
        </w:rPr>
        <w:t xml:space="preserve">بيانات وأنظمة رصد </w:t>
      </w:r>
      <w:r w:rsidRPr="005C1EAE">
        <w:rPr>
          <w:rFonts w:hint="cs"/>
          <w:sz w:val="26"/>
          <w:szCs w:val="26"/>
          <w:rtl/>
        </w:rPr>
        <w:t>للمواد الكلوروفلوروكربونية</w:t>
      </w:r>
      <w:r w:rsidRPr="005C1EAE">
        <w:rPr>
          <w:sz w:val="26"/>
          <w:szCs w:val="26"/>
          <w:rtl/>
        </w:rPr>
        <w:t>.</w:t>
      </w:r>
    </w:p>
    <w:p w14:paraId="73FDF0AC" w14:textId="102D06AA" w:rsidR="00A8062B" w:rsidRPr="005C1EAE" w:rsidRDefault="00CA1906" w:rsidP="005C1EAE">
      <w:pPr>
        <w:pStyle w:val="ListParagraph"/>
        <w:numPr>
          <w:ilvl w:val="0"/>
          <w:numId w:val="26"/>
        </w:numPr>
        <w:tabs>
          <w:tab w:val="left" w:pos="720"/>
        </w:tabs>
        <w:bidi/>
        <w:ind w:left="0" w:right="393" w:firstLine="0"/>
        <w:jc w:val="left"/>
        <w:rPr>
          <w:sz w:val="26"/>
          <w:szCs w:val="26"/>
        </w:rPr>
      </w:pPr>
      <w:bookmarkStart w:id="16" w:name="17._Overall,_the_above_demonstrates_the_"/>
      <w:bookmarkEnd w:id="16"/>
      <w:r w:rsidRPr="005C1EAE">
        <w:rPr>
          <w:sz w:val="26"/>
          <w:szCs w:val="26"/>
          <w:rtl/>
        </w:rPr>
        <w:lastRenderedPageBreak/>
        <w:t xml:space="preserve">بشكل عام، يوضح ما ورد أعلاه عبء العمل الإضافي الذي من شأنه أن يؤثر على قدرة كل من أمانة الصندوق والوكالات المنفذة، دون تضمين النظر في التعقيد المتزايد المطلوب للمشروعات المتعلقة </w:t>
      </w:r>
      <w:r w:rsidRPr="005C1EAE">
        <w:rPr>
          <w:rFonts w:hint="cs"/>
          <w:sz w:val="26"/>
          <w:szCs w:val="26"/>
          <w:rtl/>
        </w:rPr>
        <w:t>بالتخفيض</w:t>
      </w:r>
      <w:r w:rsidRPr="005C1EAE">
        <w:rPr>
          <w:sz w:val="26"/>
          <w:szCs w:val="26"/>
          <w:rtl/>
        </w:rPr>
        <w:t xml:space="preserve"> التدريجي </w:t>
      </w:r>
      <w:r w:rsidRPr="005C1EAE">
        <w:rPr>
          <w:rFonts w:hint="cs"/>
          <w:sz w:val="26"/>
          <w:szCs w:val="26"/>
          <w:rtl/>
        </w:rPr>
        <w:t>للمواد الكلوروفلوروكربونية</w:t>
      </w:r>
      <w:r w:rsidRPr="005C1EAE">
        <w:rPr>
          <w:sz w:val="26"/>
          <w:szCs w:val="26"/>
          <w:rtl/>
        </w:rPr>
        <w:t xml:space="preserve"> ومتطلباتها. سيتطلب ذلك مسؤوليات من الوكالات المنفذة والأمانة في المجالات الجديدة التي تتطلب المزيد من التدريب وربما خبرة إضافية.</w:t>
      </w:r>
    </w:p>
    <w:p w14:paraId="220759CB" w14:textId="77777777" w:rsidR="00CA1906" w:rsidRPr="005C1EAE" w:rsidRDefault="00CA1906" w:rsidP="00CA1906">
      <w:pPr>
        <w:tabs>
          <w:tab w:val="left" w:pos="720"/>
        </w:tabs>
        <w:bidi/>
        <w:ind w:right="393"/>
        <w:jc w:val="left"/>
        <w:rPr>
          <w:sz w:val="26"/>
          <w:szCs w:val="26"/>
        </w:rPr>
      </w:pPr>
    </w:p>
    <w:p w14:paraId="332AC68F" w14:textId="77777777" w:rsidR="00CA1906" w:rsidRPr="005C1EAE" w:rsidRDefault="00CA1906" w:rsidP="005B3462">
      <w:pPr>
        <w:widowControl w:val="0"/>
        <w:numPr>
          <w:ilvl w:val="0"/>
          <w:numId w:val="27"/>
        </w:numPr>
        <w:tabs>
          <w:tab w:val="left" w:pos="1280"/>
          <w:tab w:val="left" w:pos="1281"/>
        </w:tabs>
        <w:autoSpaceDE w:val="0"/>
        <w:autoSpaceDN w:val="0"/>
        <w:bidi/>
        <w:spacing w:after="120"/>
        <w:ind w:left="720" w:right="408" w:hanging="720"/>
        <w:jc w:val="left"/>
        <w:outlineLvl w:val="0"/>
        <w:rPr>
          <w:b/>
          <w:bCs/>
          <w:sz w:val="26"/>
          <w:szCs w:val="26"/>
        </w:rPr>
      </w:pPr>
      <w:r w:rsidRPr="005C1EAE">
        <w:rPr>
          <w:b/>
          <w:bCs/>
          <w:sz w:val="26"/>
          <w:szCs w:val="26"/>
          <w:rtl/>
        </w:rPr>
        <w:t xml:space="preserve">احتياجات </w:t>
      </w:r>
      <w:r w:rsidRPr="005C1EAE">
        <w:rPr>
          <w:rFonts w:hint="cs"/>
          <w:b/>
          <w:bCs/>
          <w:sz w:val="26"/>
          <w:szCs w:val="26"/>
          <w:rtl/>
        </w:rPr>
        <w:t>ا</w:t>
      </w:r>
      <w:r w:rsidRPr="005C1EAE">
        <w:rPr>
          <w:b/>
          <w:bCs/>
          <w:sz w:val="26"/>
          <w:szCs w:val="26"/>
          <w:rtl/>
        </w:rPr>
        <w:t xml:space="preserve">لوكالات المنفذة وأمانة الصندوق </w:t>
      </w:r>
      <w:r w:rsidRPr="005C1EAE">
        <w:rPr>
          <w:rFonts w:hint="cs"/>
          <w:b/>
          <w:bCs/>
          <w:sz w:val="26"/>
          <w:szCs w:val="26"/>
          <w:rtl/>
        </w:rPr>
        <w:t xml:space="preserve">الاستباقية </w:t>
      </w:r>
      <w:r w:rsidRPr="005C1EAE">
        <w:rPr>
          <w:b/>
          <w:bCs/>
          <w:sz w:val="26"/>
          <w:szCs w:val="26"/>
          <w:rtl/>
        </w:rPr>
        <w:t xml:space="preserve">بشأن </w:t>
      </w:r>
      <w:r w:rsidRPr="005C1EAE">
        <w:rPr>
          <w:rFonts w:hint="cs"/>
          <w:b/>
          <w:bCs/>
          <w:sz w:val="26"/>
          <w:szCs w:val="26"/>
          <w:rtl/>
        </w:rPr>
        <w:t>عبء</w:t>
      </w:r>
      <w:r w:rsidRPr="005C1EAE">
        <w:rPr>
          <w:b/>
          <w:bCs/>
          <w:sz w:val="26"/>
          <w:szCs w:val="26"/>
          <w:rtl/>
        </w:rPr>
        <w:t xml:space="preserve"> العمل المتوقع</w:t>
      </w:r>
    </w:p>
    <w:p w14:paraId="056E34C5" w14:textId="77777777" w:rsidR="00CA1906" w:rsidRPr="005C1EAE" w:rsidRDefault="00CA1906" w:rsidP="00CA1906">
      <w:pPr>
        <w:tabs>
          <w:tab w:val="left" w:pos="720"/>
        </w:tabs>
        <w:bidi/>
        <w:jc w:val="left"/>
        <w:rPr>
          <w:bCs/>
          <w:sz w:val="26"/>
          <w:szCs w:val="26"/>
          <w:rtl/>
        </w:rPr>
      </w:pPr>
      <w:r w:rsidRPr="005C1EAE">
        <w:rPr>
          <w:rFonts w:hint="cs"/>
          <w:bCs/>
          <w:sz w:val="26"/>
          <w:szCs w:val="26"/>
          <w:rtl/>
        </w:rPr>
        <w:t>3-1-</w:t>
      </w:r>
      <w:r w:rsidRPr="005C1EAE">
        <w:rPr>
          <w:rFonts w:hint="cs"/>
          <w:bCs/>
          <w:sz w:val="26"/>
          <w:szCs w:val="26"/>
          <w:rtl/>
        </w:rPr>
        <w:tab/>
      </w:r>
      <w:r w:rsidRPr="005C1EAE">
        <w:rPr>
          <w:bCs/>
          <w:sz w:val="26"/>
          <w:szCs w:val="26"/>
          <w:rtl/>
        </w:rPr>
        <w:t>عبء العمل خلال الفترة 2023-2030 للوكالات المنفذة</w:t>
      </w:r>
    </w:p>
    <w:p w14:paraId="6FEB16BF" w14:textId="77777777" w:rsidR="00CA1906" w:rsidRPr="005C1EAE" w:rsidRDefault="00CA1906" w:rsidP="00CA1906">
      <w:pPr>
        <w:widowControl w:val="0"/>
        <w:autoSpaceDE w:val="0"/>
        <w:autoSpaceDN w:val="0"/>
        <w:bidi/>
        <w:spacing w:before="6"/>
        <w:jc w:val="left"/>
        <w:rPr>
          <w:b/>
          <w:sz w:val="26"/>
          <w:szCs w:val="26"/>
          <w:rtl/>
          <w:lang w:val="en-US" w:bidi="ar-SA"/>
        </w:rPr>
      </w:pPr>
    </w:p>
    <w:p w14:paraId="28D48B88" w14:textId="77777777" w:rsidR="00CA1906" w:rsidRPr="005C1EAE" w:rsidRDefault="00CA1906" w:rsidP="00CA1906">
      <w:pPr>
        <w:widowControl w:val="0"/>
        <w:numPr>
          <w:ilvl w:val="0"/>
          <w:numId w:val="26"/>
        </w:numPr>
        <w:tabs>
          <w:tab w:val="left" w:pos="720"/>
        </w:tabs>
        <w:autoSpaceDE w:val="0"/>
        <w:autoSpaceDN w:val="0"/>
        <w:bidi/>
        <w:ind w:right="389"/>
        <w:rPr>
          <w:sz w:val="26"/>
          <w:szCs w:val="26"/>
          <w:rtl/>
          <w:lang w:val="en-US" w:bidi="ar-SA"/>
        </w:rPr>
      </w:pPr>
      <w:bookmarkStart w:id="17" w:name="18._Implementing_agencies_play,_in_gener"/>
      <w:bookmarkEnd w:id="17"/>
      <w:r w:rsidRPr="005C1EAE">
        <w:rPr>
          <w:sz w:val="26"/>
          <w:szCs w:val="26"/>
          <w:rtl/>
          <w:lang w:val="en-US" w:bidi="ar-SA"/>
        </w:rPr>
        <w:t>تلعب الوكالات المنفذة، بشكل عام، دورًا نشطًا في دعم تنفيذ المشروع - بدلاً من مجرد دور إشرافي على مجموعة واسعة من المشر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المختلفة التي تتعامل معها حاليًا. </w:t>
      </w:r>
      <w:r w:rsidRPr="005C1EAE">
        <w:rPr>
          <w:rFonts w:hint="cs"/>
          <w:sz w:val="26"/>
          <w:szCs w:val="26"/>
          <w:rtl/>
          <w:lang w:val="en-US" w:bidi="ar-SA"/>
        </w:rPr>
        <w:t>و</w:t>
      </w:r>
      <w:r w:rsidRPr="005C1EAE">
        <w:rPr>
          <w:sz w:val="26"/>
          <w:szCs w:val="26"/>
          <w:rtl/>
          <w:lang w:val="en-US" w:bidi="ar-SA"/>
        </w:rPr>
        <w:t xml:space="preserve">من أجل المعالجة الفعالة </w:t>
      </w:r>
      <w:r w:rsidRPr="005C1EAE">
        <w:rPr>
          <w:rFonts w:hint="cs"/>
          <w:sz w:val="26"/>
          <w:szCs w:val="26"/>
          <w:rtl/>
          <w:lang w:val="en-US" w:bidi="ar-SA"/>
        </w:rPr>
        <w:t>الانتقال</w:t>
      </w:r>
      <w:r w:rsidRPr="005C1EAE">
        <w:rPr>
          <w:sz w:val="26"/>
          <w:szCs w:val="26"/>
          <w:rtl/>
          <w:lang w:val="en-US" w:bidi="ar-SA"/>
        </w:rPr>
        <w:t xml:space="preserve"> من </w:t>
      </w:r>
      <w:r w:rsidRPr="005C1EAE">
        <w:rPr>
          <w:rFonts w:hint="cs"/>
          <w:sz w:val="26"/>
          <w:szCs w:val="26"/>
          <w:rtl/>
          <w:lang w:val="en-US" w:bidi="ar-SA"/>
        </w:rPr>
        <w:t>إزالة المواد الهيدروكلوروفلوروكربونية</w:t>
      </w:r>
      <w:r w:rsidRPr="005C1EAE">
        <w:rPr>
          <w:sz w:val="26"/>
          <w:szCs w:val="26"/>
          <w:rtl/>
          <w:lang w:val="en-US" w:bidi="ar-SA"/>
        </w:rPr>
        <w:t xml:space="preserve"> إلى </w:t>
      </w:r>
      <w:r w:rsidRPr="005C1EAE">
        <w:rPr>
          <w:rFonts w:hint="cs"/>
          <w:sz w:val="26"/>
          <w:szCs w:val="26"/>
          <w:rtl/>
          <w:lang w:val="en-US" w:bidi="ar-SA"/>
        </w:rPr>
        <w:t>التخفيض</w:t>
      </w:r>
      <w:r w:rsidRPr="005C1EAE">
        <w:rPr>
          <w:sz w:val="26"/>
          <w:szCs w:val="26"/>
          <w:rtl/>
          <w:lang w:val="en-US" w:bidi="ar-SA"/>
        </w:rPr>
        <w:t xml:space="preserve"> التدريجي </w:t>
      </w:r>
      <w:r w:rsidRPr="005C1EAE">
        <w:rPr>
          <w:rFonts w:hint="cs"/>
          <w:sz w:val="26"/>
          <w:szCs w:val="26"/>
          <w:rtl/>
          <w:lang w:val="en-US" w:bidi="ar-SA"/>
        </w:rPr>
        <w:t>للمواد الكلوروفلوروكربونية</w:t>
      </w:r>
      <w:r w:rsidRPr="005C1EAE">
        <w:rPr>
          <w:sz w:val="26"/>
          <w:szCs w:val="26"/>
          <w:rtl/>
          <w:lang w:val="en-US" w:bidi="ar-SA"/>
        </w:rPr>
        <w:t xml:space="preserve"> ولمساعدة البلدان في تصميم التدخلات الملائمة، بما في ذلك الحلول المتكاملة، حسب الاقتضاء، </w:t>
      </w:r>
      <w:r w:rsidRPr="005C1EAE">
        <w:rPr>
          <w:rFonts w:hint="cs"/>
          <w:sz w:val="26"/>
          <w:szCs w:val="26"/>
          <w:rtl/>
          <w:lang w:val="en-US" w:bidi="ar-SA"/>
        </w:rPr>
        <w:t>يجب أن تتمع</w:t>
      </w:r>
      <w:r w:rsidRPr="005C1EAE">
        <w:rPr>
          <w:sz w:val="26"/>
          <w:szCs w:val="26"/>
          <w:rtl/>
          <w:lang w:val="en-US" w:bidi="ar-SA"/>
        </w:rPr>
        <w:t xml:space="preserve"> الوكالات المنفذة </w:t>
      </w:r>
      <w:r w:rsidRPr="005C1EAE">
        <w:rPr>
          <w:rFonts w:hint="cs"/>
          <w:sz w:val="26"/>
          <w:szCs w:val="26"/>
          <w:rtl/>
          <w:lang w:val="en-US" w:bidi="ar-SA"/>
        </w:rPr>
        <w:t>ب</w:t>
      </w:r>
      <w:r w:rsidRPr="005C1EAE">
        <w:rPr>
          <w:sz w:val="26"/>
          <w:szCs w:val="26"/>
          <w:rtl/>
          <w:lang w:val="en-US" w:bidi="ar-SA"/>
        </w:rPr>
        <w:t xml:space="preserve">الخبرة التقنية المناسبة. </w:t>
      </w:r>
      <w:r w:rsidRPr="005C1EAE">
        <w:rPr>
          <w:rFonts w:hint="cs"/>
          <w:sz w:val="26"/>
          <w:szCs w:val="26"/>
          <w:rtl/>
          <w:lang w:val="en-US" w:bidi="ar-SA"/>
        </w:rPr>
        <w:t>و</w:t>
      </w:r>
      <w:r w:rsidRPr="005C1EAE">
        <w:rPr>
          <w:sz w:val="26"/>
          <w:szCs w:val="26"/>
          <w:rtl/>
          <w:lang w:val="en-US" w:bidi="ar-SA"/>
        </w:rPr>
        <w:t>هناك حاجة إلى بناء قدرات وتدريب موظفيها في الوكالات المنفذة، من أجل تمكينها من التعامل مع القضايا الجديدة والأكثر تعقيدًا.</w:t>
      </w:r>
    </w:p>
    <w:p w14:paraId="7CF9BAD7" w14:textId="77777777" w:rsidR="00CA1906" w:rsidRPr="005C1EAE" w:rsidRDefault="00CA1906" w:rsidP="00CA1906">
      <w:pPr>
        <w:widowControl w:val="0"/>
        <w:autoSpaceDE w:val="0"/>
        <w:autoSpaceDN w:val="0"/>
        <w:bidi/>
        <w:spacing w:before="2"/>
        <w:jc w:val="left"/>
        <w:rPr>
          <w:sz w:val="26"/>
          <w:szCs w:val="26"/>
          <w:rtl/>
          <w:lang w:val="en-US" w:bidi="ar-SA"/>
        </w:rPr>
      </w:pPr>
    </w:p>
    <w:p w14:paraId="1381D387" w14:textId="77777777" w:rsidR="00CA1906" w:rsidRPr="005C1EAE" w:rsidRDefault="00CA1906" w:rsidP="00CA1906">
      <w:pPr>
        <w:widowControl w:val="0"/>
        <w:numPr>
          <w:ilvl w:val="0"/>
          <w:numId w:val="26"/>
        </w:numPr>
        <w:tabs>
          <w:tab w:val="left" w:pos="720"/>
        </w:tabs>
        <w:autoSpaceDE w:val="0"/>
        <w:autoSpaceDN w:val="0"/>
        <w:bidi/>
        <w:ind w:right="388"/>
        <w:rPr>
          <w:sz w:val="26"/>
          <w:szCs w:val="26"/>
          <w:rtl/>
          <w:lang w:val="en-US" w:bidi="ar-SA"/>
        </w:rPr>
      </w:pPr>
      <w:bookmarkStart w:id="18" w:name="19._Work_related_to_HFCs_has_also_seen_m"/>
      <w:bookmarkEnd w:id="18"/>
      <w:r w:rsidRPr="005C1EAE">
        <w:rPr>
          <w:sz w:val="26"/>
          <w:szCs w:val="26"/>
          <w:rtl/>
          <w:lang w:val="en-US" w:bidi="ar-SA"/>
        </w:rPr>
        <w:t xml:space="preserve">شهد العمل المتعلق </w:t>
      </w:r>
      <w:r w:rsidRPr="005C1EAE">
        <w:rPr>
          <w:rFonts w:hint="cs"/>
          <w:sz w:val="26"/>
          <w:szCs w:val="26"/>
          <w:rtl/>
          <w:lang w:val="en-US" w:bidi="ar-SA"/>
        </w:rPr>
        <w:t>بالمواد الكلوروفلوروكربونية</w:t>
      </w:r>
      <w:r w:rsidRPr="005C1EAE">
        <w:rPr>
          <w:sz w:val="26"/>
          <w:szCs w:val="26"/>
          <w:rtl/>
          <w:lang w:val="en-US" w:bidi="ar-SA"/>
        </w:rPr>
        <w:t xml:space="preserve"> أيضًا إشراك معظم الوكالات المنفذة بالفعل موظفين بدوام كامل وجزئي أو استشاريين / خبراء للمساعدة في التنفيذ. </w:t>
      </w:r>
      <w:r w:rsidRPr="005C1EAE">
        <w:rPr>
          <w:rFonts w:hint="cs"/>
          <w:sz w:val="26"/>
          <w:szCs w:val="26"/>
          <w:rtl/>
          <w:lang w:val="en-US" w:bidi="ar-SA"/>
        </w:rPr>
        <w:t>ورغم أن</w:t>
      </w:r>
      <w:r w:rsidRPr="005C1EAE">
        <w:rPr>
          <w:sz w:val="26"/>
          <w:szCs w:val="26"/>
          <w:rtl/>
          <w:lang w:val="en-US" w:bidi="ar-SA"/>
        </w:rPr>
        <w:t xml:space="preserve"> الوكالات المنفذة </w:t>
      </w:r>
      <w:r w:rsidRPr="005C1EAE">
        <w:rPr>
          <w:rFonts w:hint="cs"/>
          <w:sz w:val="26"/>
          <w:szCs w:val="26"/>
          <w:rtl/>
          <w:lang w:val="en-US" w:bidi="ar-SA"/>
        </w:rPr>
        <w:t xml:space="preserve">أظهرت </w:t>
      </w:r>
      <w:r w:rsidRPr="005C1EAE">
        <w:rPr>
          <w:sz w:val="26"/>
          <w:szCs w:val="26"/>
          <w:rtl/>
          <w:lang w:val="en-US" w:bidi="ar-SA"/>
        </w:rPr>
        <w:t xml:space="preserve">مبادرة في تعزيز </w:t>
      </w:r>
      <w:r w:rsidRPr="005C1EAE">
        <w:rPr>
          <w:rFonts w:hint="cs"/>
          <w:sz w:val="26"/>
          <w:szCs w:val="26"/>
          <w:rtl/>
          <w:lang w:val="en-US" w:bidi="ar-SA"/>
        </w:rPr>
        <w:t>فرفها</w:t>
      </w:r>
      <w:r w:rsidRPr="005C1EAE">
        <w:rPr>
          <w:sz w:val="26"/>
          <w:szCs w:val="26"/>
          <w:rtl/>
          <w:lang w:val="en-US" w:bidi="ar-SA"/>
        </w:rPr>
        <w:t xml:space="preserve"> الأساسية وإشراك الخبرات الداخلية، </w:t>
      </w:r>
      <w:r w:rsidRPr="005C1EAE">
        <w:rPr>
          <w:rFonts w:hint="cs"/>
          <w:sz w:val="26"/>
          <w:szCs w:val="26"/>
          <w:rtl/>
          <w:lang w:val="en-US" w:bidi="ar-SA"/>
        </w:rPr>
        <w:t>مازال</w:t>
      </w:r>
      <w:r w:rsidRPr="005C1EAE">
        <w:rPr>
          <w:sz w:val="26"/>
          <w:szCs w:val="26"/>
          <w:rtl/>
          <w:lang w:val="en-US" w:bidi="ar-SA"/>
        </w:rPr>
        <w:t xml:space="preserve"> </w:t>
      </w:r>
      <w:r w:rsidRPr="005C1EAE">
        <w:rPr>
          <w:rFonts w:hint="cs"/>
          <w:sz w:val="26"/>
          <w:szCs w:val="26"/>
          <w:rtl/>
          <w:lang w:val="en-US" w:bidi="ar-SA"/>
        </w:rPr>
        <w:t>الشك</w:t>
      </w:r>
      <w:r w:rsidRPr="005C1EAE">
        <w:rPr>
          <w:sz w:val="26"/>
          <w:szCs w:val="26"/>
          <w:rtl/>
          <w:lang w:val="en-US" w:bidi="ar-SA"/>
        </w:rPr>
        <w:t xml:space="preserve"> في قرارات السياسات المقبلة للجنة التنفيذية فيما يتعلق </w:t>
      </w:r>
      <w:r w:rsidRPr="005C1EAE">
        <w:rPr>
          <w:rFonts w:hint="cs"/>
          <w:sz w:val="26"/>
          <w:szCs w:val="26"/>
          <w:rtl/>
          <w:lang w:val="en-US" w:bidi="ar-SA"/>
        </w:rPr>
        <w:t>بالتخفيض</w:t>
      </w:r>
      <w:r w:rsidRPr="005C1EAE">
        <w:rPr>
          <w:sz w:val="26"/>
          <w:szCs w:val="26"/>
          <w:rtl/>
          <w:lang w:val="en-US" w:bidi="ar-SA"/>
        </w:rPr>
        <w:t xml:space="preserve"> التدريجي </w:t>
      </w:r>
      <w:r w:rsidRPr="005C1EAE">
        <w:rPr>
          <w:rFonts w:hint="cs"/>
          <w:sz w:val="26"/>
          <w:szCs w:val="26"/>
          <w:rtl/>
          <w:lang w:val="en-US" w:bidi="ar-SA"/>
        </w:rPr>
        <w:t>للمواد الكلوروفلوروكربونية</w:t>
      </w:r>
      <w:r w:rsidRPr="005C1EAE">
        <w:rPr>
          <w:sz w:val="26"/>
          <w:szCs w:val="26"/>
          <w:rtl/>
          <w:lang w:val="en-US" w:bidi="ar-SA"/>
        </w:rPr>
        <w:t xml:space="preserve"> يمثل تحديًا كبيرًا لتحديد عبء العمل المتوقع وآثاره بشكل أفضل. وهذا أمر بالغ الأهمية حيث تشرع الوكالات المنفذة في إعداد</w:t>
      </w:r>
      <w:r w:rsidRPr="005C1EAE">
        <w:rPr>
          <w:rFonts w:hint="cs"/>
          <w:sz w:val="26"/>
          <w:szCs w:val="26"/>
          <w:rtl/>
          <w:lang w:val="en-US" w:bidi="ar-SA"/>
        </w:rPr>
        <w:t xml:space="preserve"> خطط تنفيذ كيغالي</w:t>
      </w:r>
      <w:r w:rsidRPr="005C1EAE">
        <w:rPr>
          <w:sz w:val="26"/>
          <w:szCs w:val="26"/>
          <w:rtl/>
          <w:lang w:val="en-US" w:bidi="ar-SA"/>
        </w:rPr>
        <w:t xml:space="preserve"> دون توضيح المبادئ التوجيهية الخاصة بتكاليف </w:t>
      </w:r>
      <w:r w:rsidRPr="005C1EAE">
        <w:rPr>
          <w:rFonts w:hint="cs"/>
          <w:sz w:val="26"/>
          <w:szCs w:val="26"/>
          <w:rtl/>
          <w:lang w:val="en-US" w:bidi="ar-SA"/>
        </w:rPr>
        <w:t>المواد الكلوروفلوروكربونية</w:t>
      </w:r>
      <w:r w:rsidRPr="005C1EAE">
        <w:rPr>
          <w:sz w:val="26"/>
          <w:szCs w:val="26"/>
          <w:rtl/>
          <w:lang w:val="en-US" w:bidi="ar-SA"/>
        </w:rPr>
        <w:t xml:space="preserve">، حيث يصعب إجراء مشاورات مع أصحاب المصلحة عندما لا يمكن تقديم معلومات شفافة عن التكاليف المرتبطة بالمشروعات. </w:t>
      </w:r>
      <w:r w:rsidRPr="005C1EAE">
        <w:rPr>
          <w:rFonts w:hint="cs"/>
          <w:sz w:val="26"/>
          <w:szCs w:val="26"/>
          <w:rtl/>
          <w:lang w:val="en-US" w:bidi="ar-SA"/>
        </w:rPr>
        <w:t>وعلى النحو</w:t>
      </w:r>
      <w:r w:rsidRPr="005C1EAE">
        <w:rPr>
          <w:sz w:val="26"/>
          <w:szCs w:val="26"/>
          <w:rtl/>
          <w:lang w:val="en-US" w:bidi="ar-SA"/>
        </w:rPr>
        <w:t xml:space="preserve"> </w:t>
      </w:r>
      <w:r w:rsidRPr="005C1EAE">
        <w:rPr>
          <w:rFonts w:hint="cs"/>
          <w:sz w:val="26"/>
          <w:szCs w:val="26"/>
          <w:rtl/>
          <w:lang w:val="en-US" w:bidi="ar-SA"/>
        </w:rPr>
        <w:t>ال</w:t>
      </w:r>
      <w:r w:rsidRPr="005C1EAE">
        <w:rPr>
          <w:sz w:val="26"/>
          <w:szCs w:val="26"/>
          <w:rtl/>
          <w:lang w:val="en-US" w:bidi="ar-SA"/>
        </w:rPr>
        <w:t xml:space="preserve">موضح في القسم </w:t>
      </w:r>
      <w:r w:rsidRPr="005C1EAE">
        <w:rPr>
          <w:rFonts w:hint="cs"/>
          <w:sz w:val="26"/>
          <w:szCs w:val="26"/>
          <w:rtl/>
          <w:lang w:val="en-US" w:bidi="ar-SA"/>
        </w:rPr>
        <w:t>2</w:t>
      </w:r>
      <w:r w:rsidRPr="005C1EAE">
        <w:rPr>
          <w:sz w:val="26"/>
          <w:szCs w:val="26"/>
          <w:rtl/>
          <w:lang w:val="en-US" w:bidi="ar-SA"/>
        </w:rPr>
        <w:t xml:space="preserve"> أعلاه، من حيث الأرقام وحدها،</w:t>
      </w:r>
      <w:r w:rsidRPr="005C1EAE">
        <w:rPr>
          <w:rFonts w:hint="cs"/>
          <w:sz w:val="26"/>
          <w:szCs w:val="26"/>
          <w:rtl/>
          <w:lang w:val="en-US" w:bidi="ar-SA"/>
        </w:rPr>
        <w:t xml:space="preserve"> سيبدأ عبء عمل الوكالات المنفذة ببطء في عام 2023، لأن الأنشطة الجديدة وخاصة تلك المتعلقة بتعديل كيغالي تمت الموافقة عليها وأنهت اللجنة التنفيذية المبادئ التوجيهية المتعلقة بتلك الالتزامات.  </w:t>
      </w:r>
    </w:p>
    <w:p w14:paraId="769C9A9C" w14:textId="77777777" w:rsidR="00CA1906" w:rsidRPr="005C1EAE" w:rsidRDefault="00CA1906" w:rsidP="00CA1906">
      <w:pPr>
        <w:widowControl w:val="0"/>
        <w:autoSpaceDE w:val="0"/>
        <w:autoSpaceDN w:val="0"/>
        <w:bidi/>
        <w:spacing w:before="1"/>
        <w:jc w:val="left"/>
        <w:rPr>
          <w:sz w:val="26"/>
          <w:szCs w:val="26"/>
          <w:rtl/>
          <w:lang w:val="en-US" w:bidi="ar-SA"/>
        </w:rPr>
      </w:pPr>
    </w:p>
    <w:p w14:paraId="70E45831" w14:textId="77777777" w:rsidR="00CA1906" w:rsidRPr="005C1EAE" w:rsidRDefault="00CA1906" w:rsidP="00CA1906">
      <w:pPr>
        <w:widowControl w:val="0"/>
        <w:numPr>
          <w:ilvl w:val="0"/>
          <w:numId w:val="26"/>
        </w:numPr>
        <w:tabs>
          <w:tab w:val="right" w:pos="630"/>
        </w:tabs>
        <w:autoSpaceDE w:val="0"/>
        <w:autoSpaceDN w:val="0"/>
        <w:bidi/>
        <w:ind w:right="393"/>
        <w:rPr>
          <w:sz w:val="26"/>
          <w:szCs w:val="26"/>
          <w:lang w:val="en-US" w:bidi="ar-SA"/>
        </w:rPr>
      </w:pPr>
      <w:bookmarkStart w:id="19" w:name="20._Implementing_agencies_have_also_note"/>
      <w:bookmarkEnd w:id="19"/>
      <w:r w:rsidRPr="005C1EAE">
        <w:rPr>
          <w:sz w:val="26"/>
          <w:szCs w:val="26"/>
          <w:rtl/>
          <w:lang w:val="en-US" w:bidi="ar-SA"/>
        </w:rPr>
        <w:t xml:space="preserve">أشارت الوكالات المنفذة أيضًا إلى </w:t>
      </w:r>
      <w:r w:rsidRPr="005C1EAE">
        <w:rPr>
          <w:rFonts w:hint="cs"/>
          <w:sz w:val="26"/>
          <w:szCs w:val="26"/>
          <w:rtl/>
          <w:lang w:val="en-US" w:bidi="ar-SA"/>
        </w:rPr>
        <w:t>ضرورة</w:t>
      </w:r>
      <w:r w:rsidRPr="005C1EAE">
        <w:rPr>
          <w:sz w:val="26"/>
          <w:szCs w:val="26"/>
          <w:rtl/>
          <w:lang w:val="en-US" w:bidi="ar-SA"/>
        </w:rPr>
        <w:t xml:space="preserve"> مشاركتها </w:t>
      </w:r>
      <w:r w:rsidRPr="005C1EAE">
        <w:rPr>
          <w:rFonts w:hint="cs"/>
          <w:sz w:val="26"/>
          <w:szCs w:val="26"/>
          <w:rtl/>
          <w:lang w:val="en-US" w:bidi="ar-SA"/>
        </w:rPr>
        <w:t>الوثيقة</w:t>
      </w:r>
      <w:r w:rsidRPr="005C1EAE">
        <w:rPr>
          <w:sz w:val="26"/>
          <w:szCs w:val="26"/>
          <w:rtl/>
          <w:lang w:val="en-US" w:bidi="ar-SA"/>
        </w:rPr>
        <w:t xml:space="preserve"> واستضافتها للاجتماعات والدورات التدريبية المتعلقة بتعديل كيغالي لدعم بلدان المادة 5 من خلال فهم أفضل لمتطلبات تعديل كيغالي، لا سيما فيما يتعلق بإبلاغ البيانات عن استهلاك وإنتاج </w:t>
      </w:r>
      <w:r w:rsidRPr="005C1EAE">
        <w:rPr>
          <w:rFonts w:hint="cs"/>
          <w:sz w:val="26"/>
          <w:szCs w:val="26"/>
          <w:rtl/>
          <w:lang w:val="en-US" w:bidi="ar-SA"/>
        </w:rPr>
        <w:t xml:space="preserve">المواد الهيدروفلوروكربونية </w:t>
      </w:r>
      <w:r w:rsidRPr="005C1EAE">
        <w:rPr>
          <w:sz w:val="26"/>
          <w:szCs w:val="26"/>
          <w:rtl/>
          <w:lang w:val="en-US" w:bidi="ar-SA"/>
        </w:rPr>
        <w:t>- من أجل عدد متزايد من المواد والخلط</w:t>
      </w:r>
      <w:r w:rsidRPr="005C1EAE">
        <w:rPr>
          <w:rFonts w:hint="cs"/>
          <w:sz w:val="26"/>
          <w:szCs w:val="26"/>
          <w:rtl/>
          <w:lang w:val="en-US" w:bidi="ar-SA"/>
        </w:rPr>
        <w:t>ات</w:t>
      </w:r>
      <w:r w:rsidRPr="005C1EAE">
        <w:rPr>
          <w:sz w:val="26"/>
          <w:szCs w:val="26"/>
          <w:rtl/>
          <w:lang w:val="en-US" w:bidi="ar-SA"/>
        </w:rPr>
        <w:t>، تصميم استراتيجية لضمان</w:t>
      </w:r>
      <w:r w:rsidRPr="005C1EAE">
        <w:rPr>
          <w:rFonts w:hint="cs"/>
          <w:sz w:val="26"/>
          <w:szCs w:val="26"/>
          <w:rtl/>
          <w:lang w:val="en-US" w:bidi="ar-SA"/>
        </w:rPr>
        <w:t xml:space="preserve"> توافق</w:t>
      </w:r>
      <w:r w:rsidRPr="005C1EAE">
        <w:rPr>
          <w:sz w:val="26"/>
          <w:szCs w:val="26"/>
          <w:rtl/>
          <w:lang w:val="en-US" w:bidi="ar-SA"/>
        </w:rPr>
        <w:t xml:space="preserve"> أنشطة</w:t>
      </w:r>
      <w:r w:rsidRPr="005C1EAE">
        <w:rPr>
          <w:rFonts w:hint="cs"/>
          <w:sz w:val="26"/>
          <w:szCs w:val="26"/>
          <w:rtl/>
          <w:lang w:val="en-US" w:bidi="ar-SA"/>
        </w:rPr>
        <w:t xml:space="preserve"> التخفيض التدريجي</w:t>
      </w:r>
      <w:r w:rsidRPr="005C1EAE">
        <w:rPr>
          <w:sz w:val="26"/>
          <w:szCs w:val="26"/>
          <w:rtl/>
          <w:lang w:val="en-US" w:bidi="ar-SA"/>
        </w:rPr>
        <w:t xml:space="preserve"> </w:t>
      </w:r>
      <w:r w:rsidRPr="005C1EAE">
        <w:rPr>
          <w:rFonts w:hint="cs"/>
          <w:sz w:val="26"/>
          <w:szCs w:val="26"/>
          <w:rtl/>
          <w:lang w:val="en-US" w:bidi="ar-SA"/>
        </w:rPr>
        <w:t xml:space="preserve">للمواد الهيدروفلوروكربونية مع إزالة المواد الهيدروكلوروفلوروكربونية، </w:t>
      </w:r>
      <w:r w:rsidRPr="005C1EAE">
        <w:rPr>
          <w:sz w:val="26"/>
          <w:szCs w:val="26"/>
          <w:rtl/>
          <w:lang w:val="en-US" w:bidi="ar-SA"/>
        </w:rPr>
        <w:t>وإعداد إطار العمل لتسهيل الاعتماد الآمن للتكنولوجيات ذات القدرة المنخفضة على إحداث الاحترار العالمي التي قد تكون قابلة للاشتعال أو سامة.</w:t>
      </w:r>
      <w:r w:rsidRPr="005C1EAE">
        <w:rPr>
          <w:rFonts w:hint="cs"/>
          <w:sz w:val="26"/>
          <w:szCs w:val="26"/>
          <w:rtl/>
          <w:lang w:val="en-US" w:bidi="ar-SA"/>
        </w:rPr>
        <w:t xml:space="preserve"> </w:t>
      </w:r>
    </w:p>
    <w:p w14:paraId="03184405" w14:textId="77777777" w:rsidR="00CA1906" w:rsidRPr="005C1EAE" w:rsidRDefault="00CA1906" w:rsidP="00CA1906">
      <w:pPr>
        <w:widowControl w:val="0"/>
        <w:autoSpaceDE w:val="0"/>
        <w:autoSpaceDN w:val="0"/>
        <w:ind w:left="560"/>
        <w:rPr>
          <w:sz w:val="26"/>
          <w:szCs w:val="26"/>
          <w:rtl/>
          <w:lang w:val="en-US" w:bidi="ar-SA"/>
        </w:rPr>
      </w:pPr>
    </w:p>
    <w:p w14:paraId="54F61CCD" w14:textId="77777777" w:rsidR="00CA1906" w:rsidRPr="005C1EAE" w:rsidRDefault="00CA1906" w:rsidP="00CA1906">
      <w:pPr>
        <w:widowControl w:val="0"/>
        <w:numPr>
          <w:ilvl w:val="0"/>
          <w:numId w:val="26"/>
        </w:numPr>
        <w:tabs>
          <w:tab w:val="left" w:pos="630"/>
        </w:tabs>
        <w:autoSpaceDE w:val="0"/>
        <w:autoSpaceDN w:val="0"/>
        <w:bidi/>
        <w:spacing w:before="1" w:line="242" w:lineRule="auto"/>
        <w:ind w:right="398"/>
        <w:rPr>
          <w:sz w:val="26"/>
          <w:szCs w:val="26"/>
          <w:rtl/>
          <w:lang w:val="en-US" w:bidi="ar-SA"/>
        </w:rPr>
      </w:pPr>
      <w:r w:rsidRPr="005C1EAE">
        <w:rPr>
          <w:sz w:val="26"/>
          <w:szCs w:val="26"/>
          <w:rtl/>
          <w:lang w:val="en-US" w:bidi="ar-SA"/>
        </w:rPr>
        <w:t xml:space="preserve">تشمل بعض الجوانب التي </w:t>
      </w:r>
      <w:r w:rsidRPr="005C1EAE">
        <w:rPr>
          <w:rFonts w:hint="cs"/>
          <w:sz w:val="26"/>
          <w:szCs w:val="26"/>
          <w:rtl/>
          <w:lang w:val="en-US" w:bidi="ar-SA"/>
        </w:rPr>
        <w:t>أوضحتها</w:t>
      </w:r>
      <w:r w:rsidRPr="005C1EAE">
        <w:rPr>
          <w:sz w:val="26"/>
          <w:szCs w:val="26"/>
          <w:rtl/>
          <w:lang w:val="en-US" w:bidi="ar-SA"/>
        </w:rPr>
        <w:t xml:space="preserve"> الوكالات المنفذة خلال المشاورات مع الأمانة ما يلي:</w:t>
      </w:r>
    </w:p>
    <w:p w14:paraId="00BBCC08" w14:textId="77777777" w:rsidR="00CA1906" w:rsidRPr="005C1EAE" w:rsidRDefault="00CA1906" w:rsidP="00CA1906">
      <w:pPr>
        <w:widowControl w:val="0"/>
        <w:autoSpaceDE w:val="0"/>
        <w:autoSpaceDN w:val="0"/>
        <w:bidi/>
        <w:spacing w:before="3"/>
        <w:jc w:val="left"/>
        <w:rPr>
          <w:sz w:val="26"/>
          <w:szCs w:val="26"/>
          <w:rtl/>
          <w:lang w:val="en-US" w:bidi="ar-SA"/>
        </w:rPr>
      </w:pPr>
    </w:p>
    <w:p w14:paraId="3F8EF412" w14:textId="77777777" w:rsidR="00CA1906" w:rsidRPr="005C1EAE" w:rsidRDefault="00CA1906" w:rsidP="00CA1906">
      <w:pPr>
        <w:widowControl w:val="0"/>
        <w:numPr>
          <w:ilvl w:val="0"/>
          <w:numId w:val="30"/>
        </w:numPr>
        <w:tabs>
          <w:tab w:val="left" w:pos="2001"/>
        </w:tabs>
        <w:autoSpaceDE w:val="0"/>
        <w:autoSpaceDN w:val="0"/>
        <w:bidi/>
        <w:spacing w:before="1"/>
        <w:ind w:left="1170" w:right="393" w:hanging="540"/>
        <w:rPr>
          <w:sz w:val="26"/>
          <w:szCs w:val="26"/>
          <w:lang w:val="en-US" w:bidi="ar-SA"/>
        </w:rPr>
      </w:pPr>
      <w:bookmarkStart w:id="20" w:name="(a)_The_need_for_internal_capacity-build"/>
      <w:bookmarkEnd w:id="20"/>
      <w:r w:rsidRPr="005C1EAE">
        <w:rPr>
          <w:sz w:val="26"/>
          <w:szCs w:val="26"/>
          <w:rtl/>
          <w:lang w:val="en-US" w:bidi="ar-SA"/>
        </w:rPr>
        <w:t xml:space="preserve">الحاجة إلى بناء القدرات الداخلية والدعم المتخصص في العديد من المجالات المتعلقة بالتخفيض التدريجي </w:t>
      </w:r>
      <w:r w:rsidRPr="005C1EAE">
        <w:rPr>
          <w:rFonts w:hint="cs"/>
          <w:sz w:val="26"/>
          <w:szCs w:val="26"/>
          <w:rtl/>
          <w:lang w:val="en-US" w:bidi="ar-SA"/>
        </w:rPr>
        <w:t>للمواد الهيدروفلوروكربونية</w:t>
      </w:r>
      <w:r w:rsidRPr="005C1EAE">
        <w:rPr>
          <w:sz w:val="26"/>
          <w:szCs w:val="26"/>
          <w:rtl/>
          <w:lang w:val="en-US" w:bidi="ar-SA"/>
        </w:rPr>
        <w:t xml:space="preserve"> (أي، الرموز الجمركية وإبلاغ البيانات وممارسات الخدمة الجيدة للتعامل مع </w:t>
      </w:r>
      <w:r w:rsidRPr="005C1EAE">
        <w:rPr>
          <w:rFonts w:hint="cs"/>
          <w:sz w:val="26"/>
          <w:szCs w:val="26"/>
          <w:rtl/>
          <w:lang w:val="en-US" w:bidi="ar-SA"/>
        </w:rPr>
        <w:t>مواد التبريد</w:t>
      </w:r>
      <w:r w:rsidRPr="005C1EAE">
        <w:rPr>
          <w:sz w:val="26"/>
          <w:szCs w:val="26"/>
          <w:rtl/>
          <w:lang w:val="en-US" w:bidi="ar-SA"/>
        </w:rPr>
        <w:t xml:space="preserve"> القابلة للاشتعال وأنظمة الرصد </w:t>
      </w:r>
      <w:r w:rsidRPr="005C1EAE">
        <w:rPr>
          <w:rFonts w:hint="cs"/>
          <w:sz w:val="26"/>
          <w:szCs w:val="26"/>
          <w:rtl/>
          <w:lang w:val="en-US" w:bidi="ar-SA"/>
        </w:rPr>
        <w:t>المهيئة</w:t>
      </w:r>
      <w:r w:rsidRPr="005C1EAE">
        <w:rPr>
          <w:sz w:val="26"/>
          <w:szCs w:val="26"/>
          <w:rtl/>
          <w:lang w:val="en-US" w:bidi="ar-SA"/>
        </w:rPr>
        <w:t xml:space="preserve"> ل</w:t>
      </w:r>
      <w:r w:rsidRPr="005C1EAE">
        <w:rPr>
          <w:rFonts w:hint="cs"/>
          <w:sz w:val="26"/>
          <w:szCs w:val="26"/>
          <w:rtl/>
          <w:lang w:val="en-US" w:bidi="ar-SA"/>
        </w:rPr>
        <w:t xml:space="preserve">كي </w:t>
      </w:r>
      <w:r w:rsidRPr="005C1EAE">
        <w:rPr>
          <w:sz w:val="26"/>
          <w:szCs w:val="26"/>
          <w:rtl/>
          <w:lang w:val="en-US" w:bidi="ar-SA"/>
        </w:rPr>
        <w:t xml:space="preserve">تشمل </w:t>
      </w:r>
      <w:r w:rsidRPr="005C1EAE">
        <w:rPr>
          <w:rFonts w:hint="cs"/>
          <w:sz w:val="26"/>
          <w:szCs w:val="26"/>
          <w:rtl/>
          <w:lang w:val="en-US" w:bidi="ar-SA"/>
        </w:rPr>
        <w:t>المواد الهيدروفلوروكربونية</w:t>
      </w:r>
      <w:r w:rsidRPr="005C1EAE">
        <w:rPr>
          <w:sz w:val="26"/>
          <w:szCs w:val="26"/>
          <w:rtl/>
          <w:lang w:val="en-US" w:bidi="ar-SA"/>
        </w:rPr>
        <w:t xml:space="preserve"> وجوانب كفاءة</w:t>
      </w:r>
      <w:r w:rsidRPr="005C1EAE">
        <w:rPr>
          <w:rFonts w:hint="cs"/>
          <w:sz w:val="26"/>
          <w:szCs w:val="26"/>
          <w:rtl/>
          <w:lang w:val="en-US" w:bidi="ar-SA"/>
        </w:rPr>
        <w:t xml:space="preserve"> استخدام</w:t>
      </w:r>
      <w:r w:rsidRPr="005C1EAE">
        <w:rPr>
          <w:sz w:val="26"/>
          <w:szCs w:val="26"/>
          <w:rtl/>
          <w:lang w:val="en-US" w:bidi="ar-SA"/>
        </w:rPr>
        <w:t xml:space="preserve"> الطاقة والتخلص من المواد الخاضعة للرقابة) </w:t>
      </w:r>
      <w:r w:rsidRPr="005C1EAE">
        <w:rPr>
          <w:rFonts w:hint="cs"/>
          <w:sz w:val="26"/>
          <w:szCs w:val="26"/>
          <w:rtl/>
          <w:lang w:val="en-US" w:bidi="ar-SA"/>
        </w:rPr>
        <w:t>من اجل تعزيز</w:t>
      </w:r>
      <w:r w:rsidRPr="005C1EAE">
        <w:rPr>
          <w:sz w:val="26"/>
          <w:szCs w:val="26"/>
          <w:rtl/>
          <w:lang w:val="en-US" w:bidi="ar-SA"/>
        </w:rPr>
        <w:t xml:space="preserve"> فرقهم الأساسية </w:t>
      </w:r>
      <w:r w:rsidRPr="005C1EAE">
        <w:rPr>
          <w:rFonts w:hint="cs"/>
          <w:sz w:val="26"/>
          <w:szCs w:val="26"/>
          <w:rtl/>
          <w:lang w:val="en-US" w:bidi="ar-SA"/>
        </w:rPr>
        <w:t>ل</w:t>
      </w:r>
      <w:r w:rsidRPr="005C1EAE">
        <w:rPr>
          <w:sz w:val="26"/>
          <w:szCs w:val="26"/>
          <w:rtl/>
          <w:lang w:val="en-US" w:bidi="ar-SA"/>
        </w:rPr>
        <w:t xml:space="preserve">تقديم دعم تقني أفضل موثوق به لبلدان المادة 5. سيتطلب </w:t>
      </w:r>
      <w:r w:rsidRPr="005C1EAE">
        <w:rPr>
          <w:rFonts w:hint="cs"/>
          <w:sz w:val="26"/>
          <w:szCs w:val="26"/>
          <w:rtl/>
          <w:lang w:val="en-US" w:bidi="ar-SA"/>
        </w:rPr>
        <w:t>وضع</w:t>
      </w:r>
      <w:r w:rsidRPr="005C1EAE">
        <w:rPr>
          <w:sz w:val="26"/>
          <w:szCs w:val="26"/>
          <w:rtl/>
          <w:lang w:val="en-US" w:bidi="ar-SA"/>
        </w:rPr>
        <w:t xml:space="preserve"> حلول للتحديات الجديدة أيضًا </w:t>
      </w:r>
      <w:r w:rsidRPr="005C1EAE">
        <w:rPr>
          <w:rFonts w:hint="cs"/>
          <w:sz w:val="26"/>
          <w:szCs w:val="26"/>
          <w:rtl/>
          <w:lang w:val="en-US" w:bidi="ar-SA"/>
        </w:rPr>
        <w:t xml:space="preserve">إجراء </w:t>
      </w:r>
      <w:r w:rsidRPr="005C1EAE">
        <w:rPr>
          <w:sz w:val="26"/>
          <w:szCs w:val="26"/>
          <w:rtl/>
          <w:lang w:val="en-US" w:bidi="ar-SA"/>
        </w:rPr>
        <w:t>مناقش</w:t>
      </w:r>
      <w:r w:rsidRPr="005C1EAE">
        <w:rPr>
          <w:rFonts w:hint="cs"/>
          <w:sz w:val="26"/>
          <w:szCs w:val="26"/>
          <w:rtl/>
          <w:lang w:val="en-US" w:bidi="ar-SA"/>
        </w:rPr>
        <w:t>ات</w:t>
      </w:r>
      <w:r w:rsidRPr="005C1EAE">
        <w:rPr>
          <w:sz w:val="26"/>
          <w:szCs w:val="26"/>
          <w:rtl/>
          <w:lang w:val="en-US" w:bidi="ar-SA"/>
        </w:rPr>
        <w:t xml:space="preserve"> ومشاورات </w:t>
      </w:r>
      <w:r w:rsidRPr="005C1EAE">
        <w:rPr>
          <w:rFonts w:hint="cs"/>
          <w:sz w:val="26"/>
          <w:szCs w:val="26"/>
          <w:rtl/>
          <w:lang w:val="en-US" w:bidi="ar-SA"/>
        </w:rPr>
        <w:t>مطولة</w:t>
      </w:r>
      <w:r w:rsidRPr="005C1EAE">
        <w:rPr>
          <w:sz w:val="26"/>
          <w:szCs w:val="26"/>
          <w:rtl/>
          <w:lang w:val="en-US" w:bidi="ar-SA"/>
        </w:rPr>
        <w:t xml:space="preserve"> مع أصحاب المصلحة، الأمر الذي يتطلب مزيدًا من وقت الموظفين؛</w:t>
      </w:r>
    </w:p>
    <w:p w14:paraId="3C74D02B" w14:textId="77777777" w:rsidR="00CA1906" w:rsidRPr="005C1EAE" w:rsidRDefault="00CA1906" w:rsidP="00CA1906">
      <w:pPr>
        <w:widowControl w:val="0"/>
        <w:numPr>
          <w:ilvl w:val="0"/>
          <w:numId w:val="30"/>
        </w:numPr>
        <w:tabs>
          <w:tab w:val="left" w:pos="2001"/>
        </w:tabs>
        <w:autoSpaceDE w:val="0"/>
        <w:autoSpaceDN w:val="0"/>
        <w:bidi/>
        <w:spacing w:before="1"/>
        <w:ind w:left="1170" w:right="393" w:hanging="540"/>
        <w:rPr>
          <w:sz w:val="26"/>
          <w:szCs w:val="26"/>
          <w:lang w:val="en-US" w:bidi="ar-SA"/>
        </w:rPr>
      </w:pPr>
      <w:bookmarkStart w:id="21" w:name="(b)_The_need_to_increasingly_link_the_wo"/>
      <w:bookmarkEnd w:id="21"/>
      <w:r w:rsidRPr="005C1EAE">
        <w:rPr>
          <w:rFonts w:hint="cs"/>
          <w:sz w:val="26"/>
          <w:szCs w:val="26"/>
          <w:rtl/>
          <w:lang w:val="en-US" w:bidi="ar-SA"/>
        </w:rPr>
        <w:lastRenderedPageBreak/>
        <w:t xml:space="preserve">إن </w:t>
      </w:r>
      <w:r w:rsidRPr="005C1EAE">
        <w:rPr>
          <w:sz w:val="26"/>
          <w:szCs w:val="26"/>
          <w:rtl/>
          <w:lang w:val="en-US" w:bidi="ar-SA"/>
        </w:rPr>
        <w:t xml:space="preserve">الحاجة إلى ربط عمل وحدات بروتوكول مونتريال </w:t>
      </w:r>
      <w:r w:rsidRPr="005C1EAE">
        <w:rPr>
          <w:rFonts w:hint="cs"/>
          <w:sz w:val="26"/>
          <w:szCs w:val="26"/>
          <w:rtl/>
          <w:lang w:val="en-US" w:bidi="ar-SA"/>
        </w:rPr>
        <w:t>في ا</w:t>
      </w:r>
      <w:r w:rsidRPr="005C1EAE">
        <w:rPr>
          <w:sz w:val="26"/>
          <w:szCs w:val="26"/>
          <w:rtl/>
          <w:lang w:val="en-US" w:bidi="ar-SA"/>
        </w:rPr>
        <w:t>لوكالات المنفذة بجدول أعمال المناخ لكل من الأجزاء ذات الصلة من مؤسساتها والبلدان التي تتلقى المساعدة، حقيقة واقعة تحتاج إلى دراسة عن كثب من أجل مواءمة عمل وحدات بروتوكول مونتريال الخاصة به</w:t>
      </w:r>
      <w:r w:rsidRPr="005C1EAE">
        <w:rPr>
          <w:rFonts w:hint="cs"/>
          <w:sz w:val="26"/>
          <w:szCs w:val="26"/>
          <w:rtl/>
          <w:lang w:val="en-US" w:bidi="ar-SA"/>
        </w:rPr>
        <w:t>ا</w:t>
      </w:r>
      <w:r w:rsidRPr="005C1EAE">
        <w:rPr>
          <w:sz w:val="26"/>
          <w:szCs w:val="26"/>
          <w:rtl/>
          <w:lang w:val="en-US" w:bidi="ar-SA"/>
        </w:rPr>
        <w:t xml:space="preserve"> مع </w:t>
      </w:r>
      <w:r w:rsidRPr="005C1EAE">
        <w:rPr>
          <w:rFonts w:hint="cs"/>
          <w:sz w:val="26"/>
          <w:szCs w:val="26"/>
          <w:rtl/>
          <w:lang w:val="en-US" w:bidi="ar-SA"/>
        </w:rPr>
        <w:t>تلك الوحدات</w:t>
      </w:r>
      <w:r w:rsidRPr="005C1EAE">
        <w:rPr>
          <w:sz w:val="26"/>
          <w:szCs w:val="26"/>
          <w:rtl/>
          <w:lang w:val="en-US" w:bidi="ar-SA"/>
        </w:rPr>
        <w:t xml:space="preserve"> </w:t>
      </w:r>
      <w:r w:rsidRPr="005C1EAE">
        <w:rPr>
          <w:rFonts w:hint="cs"/>
          <w:sz w:val="26"/>
          <w:szCs w:val="26"/>
          <w:rtl/>
          <w:lang w:val="en-US" w:bidi="ar-SA"/>
        </w:rPr>
        <w:t>التي</w:t>
      </w:r>
      <w:r w:rsidRPr="005C1EAE">
        <w:rPr>
          <w:sz w:val="26"/>
          <w:szCs w:val="26"/>
          <w:rtl/>
          <w:lang w:val="en-US" w:bidi="ar-SA"/>
        </w:rPr>
        <w:t xml:space="preserve"> </w:t>
      </w:r>
      <w:r w:rsidRPr="005C1EAE">
        <w:rPr>
          <w:rFonts w:hint="cs"/>
          <w:sz w:val="26"/>
          <w:szCs w:val="26"/>
          <w:rtl/>
          <w:lang w:val="en-US" w:bidi="ar-SA"/>
        </w:rPr>
        <w:t>ت</w:t>
      </w:r>
      <w:r w:rsidRPr="005C1EAE">
        <w:rPr>
          <w:sz w:val="26"/>
          <w:szCs w:val="26"/>
          <w:rtl/>
          <w:lang w:val="en-US" w:bidi="ar-SA"/>
        </w:rPr>
        <w:t xml:space="preserve">تعامل مع </w:t>
      </w:r>
      <w:r w:rsidRPr="005C1EAE">
        <w:rPr>
          <w:rFonts w:hint="cs"/>
          <w:sz w:val="26"/>
          <w:szCs w:val="26"/>
          <w:rtl/>
          <w:lang w:val="en-US" w:bidi="ar-SA"/>
        </w:rPr>
        <w:t>المسائل</w:t>
      </w:r>
      <w:r w:rsidRPr="005C1EAE">
        <w:rPr>
          <w:sz w:val="26"/>
          <w:szCs w:val="26"/>
          <w:rtl/>
          <w:lang w:val="en-US" w:bidi="ar-SA"/>
        </w:rPr>
        <w:t xml:space="preserve"> المتعلقة بالمناخ واتفاقية باريس، و</w:t>
      </w:r>
      <w:r w:rsidRPr="005C1EAE">
        <w:rPr>
          <w:rFonts w:hint="cs"/>
          <w:sz w:val="26"/>
          <w:szCs w:val="26"/>
          <w:rtl/>
          <w:lang w:val="en-US" w:bidi="ar-SA"/>
        </w:rPr>
        <w:t>ل</w:t>
      </w:r>
      <w:r w:rsidRPr="005C1EAE">
        <w:rPr>
          <w:sz w:val="26"/>
          <w:szCs w:val="26"/>
          <w:rtl/>
          <w:lang w:val="en-US" w:bidi="ar-SA"/>
        </w:rPr>
        <w:t xml:space="preserve">بناء التآزر والعمل بالتعاون مع المجالات ذات الصلة داخل </w:t>
      </w:r>
      <w:r w:rsidRPr="005C1EAE">
        <w:rPr>
          <w:rFonts w:hint="cs"/>
          <w:sz w:val="26"/>
          <w:szCs w:val="26"/>
          <w:rtl/>
          <w:lang w:val="en-US" w:bidi="ar-SA"/>
        </w:rPr>
        <w:t>مؤسساتها</w:t>
      </w:r>
      <w:r w:rsidRPr="005C1EAE">
        <w:rPr>
          <w:sz w:val="26"/>
          <w:szCs w:val="26"/>
          <w:rtl/>
          <w:lang w:val="en-US" w:bidi="ar-SA"/>
        </w:rPr>
        <w:t xml:space="preserve">، أي في مجالات التبريد </w:t>
      </w:r>
      <w:r w:rsidRPr="005C1EAE">
        <w:rPr>
          <w:rFonts w:hint="cs"/>
          <w:sz w:val="26"/>
          <w:szCs w:val="26"/>
          <w:rtl/>
          <w:lang w:val="en-US" w:bidi="ar-SA"/>
        </w:rPr>
        <w:t>المستدام</w:t>
      </w:r>
      <w:r w:rsidRPr="005C1EAE">
        <w:rPr>
          <w:sz w:val="26"/>
          <w:szCs w:val="26"/>
          <w:rtl/>
          <w:lang w:val="en-US" w:bidi="ar-SA"/>
        </w:rPr>
        <w:t xml:space="preserve"> والنقل والزراعة ومصايد الأسماك والطاقة والمناخ </w:t>
      </w:r>
      <w:r w:rsidRPr="005C1EAE">
        <w:rPr>
          <w:rFonts w:hint="cs"/>
          <w:sz w:val="26"/>
          <w:szCs w:val="26"/>
          <w:rtl/>
          <w:lang w:val="en-US" w:bidi="ar-SA"/>
        </w:rPr>
        <w:t>وغير ذلك</w:t>
      </w:r>
      <w:r w:rsidRPr="005C1EAE">
        <w:rPr>
          <w:sz w:val="26"/>
          <w:szCs w:val="26"/>
          <w:rtl/>
          <w:lang w:val="en-US" w:bidi="ar-SA"/>
        </w:rPr>
        <w:t>؛</w:t>
      </w:r>
    </w:p>
    <w:p w14:paraId="6862CCFF" w14:textId="77777777" w:rsidR="00CA1906" w:rsidRPr="005C1EAE" w:rsidRDefault="00CA1906" w:rsidP="00CA1906">
      <w:pPr>
        <w:widowControl w:val="0"/>
        <w:autoSpaceDE w:val="0"/>
        <w:autoSpaceDN w:val="0"/>
        <w:ind w:left="1170" w:hanging="540"/>
        <w:rPr>
          <w:sz w:val="26"/>
          <w:szCs w:val="26"/>
          <w:rtl/>
          <w:lang w:val="en-US" w:bidi="ar-SA"/>
        </w:rPr>
      </w:pPr>
    </w:p>
    <w:p w14:paraId="6CF8B32F" w14:textId="7848482B" w:rsidR="00CA1906" w:rsidRPr="005C1EAE" w:rsidRDefault="00CA1906" w:rsidP="00CA1906">
      <w:pPr>
        <w:keepLines/>
        <w:widowControl w:val="0"/>
        <w:numPr>
          <w:ilvl w:val="0"/>
          <w:numId w:val="31"/>
        </w:numPr>
        <w:tabs>
          <w:tab w:val="left" w:pos="2001"/>
        </w:tabs>
        <w:autoSpaceDE w:val="0"/>
        <w:autoSpaceDN w:val="0"/>
        <w:bidi/>
        <w:spacing w:before="1"/>
        <w:ind w:left="1168" w:right="391" w:hanging="539"/>
        <w:rPr>
          <w:sz w:val="26"/>
          <w:szCs w:val="26"/>
          <w:lang w:val="en-US" w:bidi="ar-SA"/>
        </w:rPr>
      </w:pPr>
      <w:bookmarkStart w:id="22" w:name="(c)_Technical_support_to_LVCs_needs_part"/>
      <w:bookmarkEnd w:id="22"/>
      <w:r w:rsidRPr="005C1EAE">
        <w:rPr>
          <w:rFonts w:hint="cs"/>
          <w:sz w:val="26"/>
          <w:szCs w:val="26"/>
          <w:rtl/>
          <w:lang w:val="en-US" w:bidi="ar-SA"/>
        </w:rPr>
        <w:t>و</w:t>
      </w:r>
      <w:r w:rsidRPr="005C1EAE">
        <w:rPr>
          <w:sz w:val="26"/>
          <w:szCs w:val="26"/>
          <w:rtl/>
          <w:lang w:val="en-US" w:bidi="ar-SA"/>
        </w:rPr>
        <w:t>يحتاج الدعم التقني</w:t>
      </w:r>
      <w:r w:rsidRPr="005C1EAE">
        <w:rPr>
          <w:rFonts w:hint="cs"/>
          <w:sz w:val="26"/>
          <w:szCs w:val="26"/>
          <w:rtl/>
          <w:lang w:val="en-US" w:bidi="ar-SA"/>
        </w:rPr>
        <w:t xml:space="preserve"> المقدم</w:t>
      </w:r>
      <w:r w:rsidRPr="005C1EAE">
        <w:rPr>
          <w:sz w:val="26"/>
          <w:szCs w:val="26"/>
          <w:rtl/>
          <w:lang w:val="en-US" w:bidi="ar-SA"/>
        </w:rPr>
        <w:t xml:space="preserve"> </w:t>
      </w:r>
      <w:r w:rsidRPr="005C1EAE">
        <w:rPr>
          <w:rFonts w:hint="cs"/>
          <w:sz w:val="26"/>
          <w:szCs w:val="26"/>
          <w:rtl/>
          <w:lang w:val="en-US" w:bidi="ar-SA"/>
        </w:rPr>
        <w:t xml:space="preserve">للبلدان ذات حجم الاستهلاك المنخفض </w:t>
      </w:r>
      <w:r w:rsidRPr="005C1EAE">
        <w:rPr>
          <w:sz w:val="26"/>
          <w:szCs w:val="26"/>
          <w:rtl/>
          <w:lang w:val="en-US" w:bidi="ar-SA"/>
        </w:rPr>
        <w:t xml:space="preserve">إلى اهتمام خاص، وينبغي </w:t>
      </w:r>
      <w:r w:rsidRPr="005C1EAE">
        <w:rPr>
          <w:rFonts w:hint="cs"/>
          <w:sz w:val="26"/>
          <w:szCs w:val="26"/>
          <w:rtl/>
          <w:lang w:val="en-US" w:bidi="ar-SA"/>
        </w:rPr>
        <w:t>دراسته</w:t>
      </w:r>
      <w:r w:rsidRPr="005C1EAE">
        <w:rPr>
          <w:sz w:val="26"/>
          <w:szCs w:val="26"/>
          <w:rtl/>
          <w:lang w:val="en-US" w:bidi="ar-SA"/>
        </w:rPr>
        <w:t xml:space="preserve"> بعناية، </w:t>
      </w:r>
      <w:r w:rsidRPr="005C1EAE">
        <w:rPr>
          <w:rFonts w:hint="cs"/>
          <w:sz w:val="26"/>
          <w:szCs w:val="26"/>
          <w:rtl/>
          <w:lang w:val="en-US" w:bidi="ar-SA"/>
        </w:rPr>
        <w:t>وخاصة</w:t>
      </w:r>
      <w:r w:rsidRPr="005C1EAE">
        <w:rPr>
          <w:sz w:val="26"/>
          <w:szCs w:val="26"/>
          <w:rtl/>
          <w:lang w:val="en-US" w:bidi="ar-SA"/>
        </w:rPr>
        <w:t xml:space="preserve"> خلال السنوات الأولى من التخفيض التدريجي </w:t>
      </w:r>
      <w:r w:rsidRPr="005C1EAE">
        <w:rPr>
          <w:rFonts w:hint="cs"/>
          <w:sz w:val="26"/>
          <w:szCs w:val="26"/>
          <w:rtl/>
          <w:lang w:val="en-US" w:bidi="ar-SA"/>
        </w:rPr>
        <w:t>للمواد الهيدروفلوروكربونية</w:t>
      </w:r>
      <w:r w:rsidRPr="005C1EAE">
        <w:rPr>
          <w:sz w:val="26"/>
          <w:szCs w:val="26"/>
          <w:rtl/>
          <w:lang w:val="en-US" w:bidi="ar-SA"/>
        </w:rPr>
        <w:t xml:space="preserve">. </w:t>
      </w:r>
      <w:r w:rsidRPr="005C1EAE">
        <w:rPr>
          <w:rFonts w:hint="cs"/>
          <w:sz w:val="26"/>
          <w:szCs w:val="26"/>
          <w:rtl/>
          <w:lang w:val="en-US" w:bidi="ar-SA"/>
        </w:rPr>
        <w:t>توجد</w:t>
      </w:r>
      <w:r w:rsidRPr="005C1EAE">
        <w:rPr>
          <w:sz w:val="26"/>
          <w:szCs w:val="26"/>
          <w:rtl/>
          <w:lang w:val="en-US" w:bidi="ar-SA"/>
        </w:rPr>
        <w:t xml:space="preserve"> قدرة تقنية محدودة في معظم البلدان ذات حجم الاستهلاك المنخفض من حيث البدائل الجديدة، والفجوات في الخبرة التقنية والبنية التحتية هي </w:t>
      </w:r>
      <w:r w:rsidRPr="005C1EAE">
        <w:rPr>
          <w:rFonts w:hint="cs"/>
          <w:sz w:val="26"/>
          <w:szCs w:val="26"/>
          <w:rtl/>
          <w:lang w:val="en-US" w:bidi="ar-SA"/>
        </w:rPr>
        <w:t>معوقات</w:t>
      </w:r>
      <w:r w:rsidRPr="005C1EAE">
        <w:rPr>
          <w:sz w:val="26"/>
          <w:szCs w:val="26"/>
          <w:rtl/>
          <w:lang w:val="en-US" w:bidi="ar-SA"/>
        </w:rPr>
        <w:t xml:space="preserve"> مهمة لإدخال تكنولوجيات بديلة جديدة </w:t>
      </w:r>
      <w:r w:rsidRPr="005C1EAE">
        <w:rPr>
          <w:rFonts w:hint="cs"/>
          <w:sz w:val="26"/>
          <w:szCs w:val="26"/>
          <w:rtl/>
          <w:lang w:val="en-US" w:bidi="ar-SA"/>
        </w:rPr>
        <w:t>للمواد الهيدروفلوروكربونية</w:t>
      </w:r>
      <w:r w:rsidRPr="005C1EAE">
        <w:rPr>
          <w:sz w:val="26"/>
          <w:szCs w:val="26"/>
          <w:rtl/>
          <w:lang w:val="en-US" w:bidi="ar-SA"/>
        </w:rPr>
        <w:t xml:space="preserve"> ويجب أن تكون الوكالات المنفذة قادرة على مساعدة هذه البلدان على </w:t>
      </w:r>
      <w:r w:rsidRPr="005C1EAE">
        <w:rPr>
          <w:rFonts w:hint="cs"/>
          <w:sz w:val="26"/>
          <w:szCs w:val="26"/>
          <w:rtl/>
          <w:lang w:val="en-US" w:bidi="ar-SA"/>
        </w:rPr>
        <w:t>تحقيق</w:t>
      </w:r>
      <w:r w:rsidRPr="005C1EAE">
        <w:rPr>
          <w:sz w:val="26"/>
          <w:szCs w:val="26"/>
          <w:rtl/>
          <w:lang w:val="en-US" w:bidi="ar-SA"/>
        </w:rPr>
        <w:t xml:space="preserve"> الامتثال. </w:t>
      </w:r>
      <w:r w:rsidRPr="005C1EAE">
        <w:rPr>
          <w:rFonts w:hint="cs"/>
          <w:sz w:val="26"/>
          <w:szCs w:val="26"/>
          <w:rtl/>
          <w:lang w:val="en-US" w:bidi="ar-SA"/>
        </w:rPr>
        <w:t xml:space="preserve">ويتمثل </w:t>
      </w:r>
      <w:r w:rsidRPr="005C1EAE">
        <w:rPr>
          <w:sz w:val="26"/>
          <w:szCs w:val="26"/>
          <w:rtl/>
          <w:lang w:val="en-US" w:bidi="ar-SA"/>
        </w:rPr>
        <w:t xml:space="preserve">التحدي أيضًا </w:t>
      </w:r>
      <w:r w:rsidRPr="005C1EAE">
        <w:rPr>
          <w:rFonts w:hint="cs"/>
          <w:sz w:val="26"/>
          <w:szCs w:val="26"/>
          <w:rtl/>
          <w:lang w:val="en-US" w:bidi="ar-SA"/>
        </w:rPr>
        <w:t>في</w:t>
      </w:r>
      <w:r w:rsidRPr="005C1EAE">
        <w:rPr>
          <w:sz w:val="26"/>
          <w:szCs w:val="26"/>
          <w:rtl/>
          <w:lang w:val="en-US" w:bidi="ar-SA"/>
        </w:rPr>
        <w:t xml:space="preserve"> أن تمويل البلدان ذات حجم الاستهلاك المنخفض يستلزم تك</w:t>
      </w:r>
      <w:r w:rsidRPr="005C1EAE">
        <w:rPr>
          <w:rFonts w:hint="cs"/>
          <w:sz w:val="26"/>
          <w:szCs w:val="26"/>
          <w:rtl/>
          <w:lang w:val="en-US" w:bidi="ar-SA"/>
        </w:rPr>
        <w:t>ا</w:t>
      </w:r>
      <w:r w:rsidRPr="005C1EAE">
        <w:rPr>
          <w:sz w:val="26"/>
          <w:szCs w:val="26"/>
          <w:rtl/>
          <w:lang w:val="en-US" w:bidi="ar-SA"/>
        </w:rPr>
        <w:t>ل</w:t>
      </w:r>
      <w:r w:rsidRPr="005C1EAE">
        <w:rPr>
          <w:rFonts w:hint="cs"/>
          <w:sz w:val="26"/>
          <w:szCs w:val="26"/>
          <w:rtl/>
          <w:lang w:val="en-US" w:bidi="ar-SA"/>
        </w:rPr>
        <w:t>ي</w:t>
      </w:r>
      <w:r w:rsidRPr="005C1EAE">
        <w:rPr>
          <w:sz w:val="26"/>
          <w:szCs w:val="26"/>
          <w:rtl/>
          <w:lang w:val="en-US" w:bidi="ar-SA"/>
        </w:rPr>
        <w:t>ف</w:t>
      </w:r>
      <w:r w:rsidRPr="005C1EAE">
        <w:rPr>
          <w:rFonts w:hint="cs"/>
          <w:sz w:val="26"/>
          <w:szCs w:val="26"/>
          <w:rtl/>
          <w:lang w:val="en-US" w:bidi="ar-SA"/>
        </w:rPr>
        <w:t xml:space="preserve"> عالية</w:t>
      </w:r>
      <w:r w:rsidRPr="005C1EAE">
        <w:rPr>
          <w:sz w:val="26"/>
          <w:szCs w:val="26"/>
          <w:rtl/>
          <w:lang w:val="en-US" w:bidi="ar-SA"/>
        </w:rPr>
        <w:t xml:space="preserve"> </w:t>
      </w:r>
      <w:r w:rsidRPr="005C1EAE">
        <w:rPr>
          <w:rFonts w:hint="cs"/>
          <w:sz w:val="26"/>
          <w:szCs w:val="26"/>
          <w:rtl/>
          <w:lang w:val="en-US" w:bidi="ar-SA"/>
        </w:rPr>
        <w:t>لل</w:t>
      </w:r>
      <w:r w:rsidRPr="005C1EAE">
        <w:rPr>
          <w:sz w:val="26"/>
          <w:szCs w:val="26"/>
          <w:rtl/>
          <w:lang w:val="en-US" w:bidi="ar-SA"/>
        </w:rPr>
        <w:t>معاملات</w:t>
      </w:r>
      <w:r w:rsidRPr="005C1EAE">
        <w:rPr>
          <w:sz w:val="26"/>
          <w:szCs w:val="26"/>
          <w:vertAlign w:val="superscript"/>
          <w:rtl/>
          <w:lang w:val="en-US" w:bidi="ar-SA"/>
        </w:rPr>
        <w:footnoteReference w:id="13"/>
      </w:r>
      <w:r w:rsidRPr="005C1EAE">
        <w:rPr>
          <w:sz w:val="26"/>
          <w:szCs w:val="26"/>
          <w:rtl/>
          <w:lang w:val="en-US" w:bidi="ar-SA"/>
        </w:rPr>
        <w:t xml:space="preserve"> للعديد من الوكالات، ويبدو أن هذه التكاليف </w:t>
      </w:r>
      <w:r w:rsidRPr="005C1EAE">
        <w:rPr>
          <w:rFonts w:hint="cs"/>
          <w:sz w:val="26"/>
          <w:szCs w:val="26"/>
          <w:rtl/>
          <w:lang w:val="en-US" w:bidi="ar-SA"/>
        </w:rPr>
        <w:t>غير مدعومة</w:t>
      </w:r>
      <w:r w:rsidRPr="005C1EAE">
        <w:rPr>
          <w:sz w:val="26"/>
          <w:szCs w:val="26"/>
          <w:rtl/>
          <w:lang w:val="en-US" w:bidi="ar-SA"/>
        </w:rPr>
        <w:t xml:space="preserve"> </w:t>
      </w:r>
      <w:r w:rsidRPr="005C1EAE">
        <w:rPr>
          <w:rFonts w:hint="cs"/>
          <w:sz w:val="26"/>
          <w:szCs w:val="26"/>
          <w:rtl/>
          <w:lang w:val="en-US" w:bidi="ar-SA"/>
        </w:rPr>
        <w:t>بالقدر</w:t>
      </w:r>
      <w:r w:rsidRPr="005C1EAE">
        <w:rPr>
          <w:sz w:val="26"/>
          <w:szCs w:val="26"/>
          <w:rtl/>
          <w:lang w:val="en-US" w:bidi="ar-SA"/>
        </w:rPr>
        <w:t xml:space="preserve"> </w:t>
      </w:r>
      <w:r w:rsidRPr="005C1EAE">
        <w:rPr>
          <w:rFonts w:hint="cs"/>
          <w:sz w:val="26"/>
          <w:szCs w:val="26"/>
          <w:rtl/>
          <w:lang w:val="en-US" w:bidi="ar-SA"/>
        </w:rPr>
        <w:t>ال</w:t>
      </w:r>
      <w:r w:rsidRPr="005C1EAE">
        <w:rPr>
          <w:sz w:val="26"/>
          <w:szCs w:val="26"/>
          <w:rtl/>
          <w:lang w:val="en-US" w:bidi="ar-SA"/>
        </w:rPr>
        <w:t>كاف</w:t>
      </w:r>
      <w:r w:rsidRPr="005C1EAE">
        <w:rPr>
          <w:rFonts w:hint="cs"/>
          <w:sz w:val="26"/>
          <w:szCs w:val="26"/>
          <w:rtl/>
          <w:lang w:val="en-US" w:bidi="ar-SA"/>
        </w:rPr>
        <w:t>ي</w:t>
      </w:r>
      <w:r w:rsidRPr="005C1EAE">
        <w:rPr>
          <w:sz w:val="26"/>
          <w:szCs w:val="26"/>
          <w:rtl/>
          <w:lang w:val="en-US" w:bidi="ar-SA"/>
        </w:rPr>
        <w:t xml:space="preserve"> من التمويل الحالي المقدم لكل من هذه البلدان والوكالات المنفذة.</w:t>
      </w:r>
    </w:p>
    <w:p w14:paraId="4D740B09" w14:textId="77777777" w:rsidR="00CA1906" w:rsidRPr="005C1EAE" w:rsidRDefault="00CA1906" w:rsidP="00CA1906">
      <w:pPr>
        <w:widowControl w:val="0"/>
        <w:numPr>
          <w:ilvl w:val="2"/>
          <w:numId w:val="32"/>
        </w:numPr>
        <w:tabs>
          <w:tab w:val="left" w:pos="630"/>
        </w:tabs>
        <w:autoSpaceDE w:val="0"/>
        <w:autoSpaceDN w:val="0"/>
        <w:bidi/>
        <w:ind w:left="0" w:firstLine="0"/>
        <w:jc w:val="left"/>
        <w:outlineLvl w:val="0"/>
        <w:rPr>
          <w:b/>
          <w:bCs/>
          <w:sz w:val="26"/>
          <w:szCs w:val="26"/>
        </w:rPr>
      </w:pPr>
      <w:r w:rsidRPr="005C1EAE">
        <w:rPr>
          <w:b/>
          <w:bCs/>
          <w:sz w:val="26"/>
          <w:szCs w:val="26"/>
          <w:rtl/>
        </w:rPr>
        <w:t>طرق معالجة عبء العمل الإضافي للوكالات المنفذة</w:t>
      </w:r>
    </w:p>
    <w:p w14:paraId="77D82C1C" w14:textId="77777777" w:rsidR="00CA1906" w:rsidRPr="005C1EAE" w:rsidRDefault="00CA1906" w:rsidP="00CA1906">
      <w:pPr>
        <w:widowControl w:val="0"/>
        <w:autoSpaceDE w:val="0"/>
        <w:autoSpaceDN w:val="0"/>
        <w:bidi/>
        <w:jc w:val="left"/>
        <w:rPr>
          <w:b/>
          <w:sz w:val="26"/>
          <w:szCs w:val="26"/>
          <w:rtl/>
          <w:lang w:val="en-US" w:bidi="ar-SA"/>
        </w:rPr>
      </w:pPr>
    </w:p>
    <w:p w14:paraId="3B213831" w14:textId="77777777" w:rsidR="00CA1906" w:rsidRPr="005C1EAE" w:rsidRDefault="00CA1906" w:rsidP="00CA1906">
      <w:pPr>
        <w:widowControl w:val="0"/>
        <w:numPr>
          <w:ilvl w:val="0"/>
          <w:numId w:val="26"/>
        </w:numPr>
        <w:tabs>
          <w:tab w:val="left" w:pos="900"/>
        </w:tabs>
        <w:autoSpaceDE w:val="0"/>
        <w:autoSpaceDN w:val="0"/>
        <w:bidi/>
        <w:spacing w:line="242" w:lineRule="auto"/>
        <w:ind w:right="390"/>
        <w:rPr>
          <w:sz w:val="26"/>
          <w:szCs w:val="26"/>
          <w:rtl/>
          <w:lang w:val="en-US" w:bidi="ar-SA"/>
        </w:rPr>
      </w:pPr>
      <w:bookmarkStart w:id="23" w:name="22._The_implementing_agencies_have_start"/>
      <w:bookmarkEnd w:id="23"/>
      <w:r w:rsidRPr="005C1EAE">
        <w:rPr>
          <w:sz w:val="26"/>
          <w:szCs w:val="26"/>
          <w:rtl/>
          <w:lang w:val="en-US" w:bidi="ar-SA"/>
        </w:rPr>
        <w:t>بدأت الوكالات المنفذة في اتخاذ إجراءات لمعالجة بعض هذه الثغرات في قدرتها على تنفيذ عبء العمل الحالي من خلال ما يلي:</w:t>
      </w:r>
    </w:p>
    <w:p w14:paraId="047579C2" w14:textId="77777777" w:rsidR="00CA1906" w:rsidRPr="005C1EAE" w:rsidRDefault="00CA1906" w:rsidP="00CA1906">
      <w:pPr>
        <w:widowControl w:val="0"/>
        <w:autoSpaceDE w:val="0"/>
        <w:autoSpaceDN w:val="0"/>
        <w:bidi/>
        <w:spacing w:before="4"/>
        <w:jc w:val="left"/>
        <w:rPr>
          <w:sz w:val="26"/>
          <w:szCs w:val="26"/>
          <w:rtl/>
          <w:lang w:val="en-US" w:bidi="ar-SA"/>
        </w:rPr>
      </w:pPr>
    </w:p>
    <w:p w14:paraId="29CCC5AB" w14:textId="77777777" w:rsidR="00CA1906" w:rsidRPr="005C1EAE" w:rsidRDefault="00CA1906" w:rsidP="00CA1906">
      <w:pPr>
        <w:widowControl w:val="0"/>
        <w:numPr>
          <w:ilvl w:val="0"/>
          <w:numId w:val="33"/>
        </w:numPr>
        <w:tabs>
          <w:tab w:val="left" w:pos="2000"/>
          <w:tab w:val="left" w:pos="2001"/>
        </w:tabs>
        <w:autoSpaceDE w:val="0"/>
        <w:autoSpaceDN w:val="0"/>
        <w:bidi/>
        <w:ind w:left="1440" w:hanging="540"/>
        <w:rPr>
          <w:sz w:val="26"/>
          <w:szCs w:val="26"/>
          <w:rtl/>
          <w:lang w:val="en-US" w:bidi="ar-SA"/>
        </w:rPr>
      </w:pPr>
      <w:bookmarkStart w:id="24" w:name="(a)_Change_in_delivery_and_implementatio"/>
      <w:bookmarkEnd w:id="24"/>
      <w:r w:rsidRPr="005C1EAE">
        <w:rPr>
          <w:rFonts w:hint="cs"/>
          <w:sz w:val="26"/>
          <w:szCs w:val="26"/>
          <w:rtl/>
          <w:lang w:val="en-US" w:bidi="ar-SA"/>
        </w:rPr>
        <w:t xml:space="preserve">إجراء </w:t>
      </w:r>
      <w:r w:rsidRPr="005C1EAE">
        <w:rPr>
          <w:sz w:val="26"/>
          <w:szCs w:val="26"/>
          <w:rtl/>
          <w:lang w:val="en-US" w:bidi="ar-SA"/>
        </w:rPr>
        <w:t>تغيير في آليات التسليم والتنفيذ</w:t>
      </w:r>
    </w:p>
    <w:p w14:paraId="2FC801D2" w14:textId="77777777" w:rsidR="00CA1906" w:rsidRPr="005C1EAE" w:rsidRDefault="00CA1906" w:rsidP="00CA1906">
      <w:pPr>
        <w:widowControl w:val="0"/>
        <w:autoSpaceDE w:val="0"/>
        <w:autoSpaceDN w:val="0"/>
        <w:bidi/>
        <w:spacing w:before="7"/>
        <w:jc w:val="left"/>
        <w:rPr>
          <w:sz w:val="26"/>
          <w:szCs w:val="26"/>
          <w:rtl/>
          <w:lang w:val="en-US" w:bidi="ar-SA"/>
        </w:rPr>
      </w:pPr>
    </w:p>
    <w:p w14:paraId="26FAA0D2" w14:textId="77777777" w:rsidR="00CA1906" w:rsidRPr="005C1EAE" w:rsidRDefault="00CA1906" w:rsidP="00CA1906">
      <w:pPr>
        <w:widowControl w:val="0"/>
        <w:numPr>
          <w:ilvl w:val="0"/>
          <w:numId w:val="34"/>
        </w:numPr>
        <w:tabs>
          <w:tab w:val="left" w:pos="2722"/>
        </w:tabs>
        <w:autoSpaceDE w:val="0"/>
        <w:autoSpaceDN w:val="0"/>
        <w:bidi/>
        <w:ind w:left="1980" w:right="389" w:hanging="540"/>
        <w:rPr>
          <w:sz w:val="26"/>
          <w:szCs w:val="26"/>
          <w:lang w:val="en-US" w:bidi="ar-SA"/>
        </w:rPr>
      </w:pPr>
      <w:bookmarkStart w:id="25" w:name="(i)_Implementing_agencies_are_working_on"/>
      <w:bookmarkEnd w:id="25"/>
      <w:r w:rsidRPr="005C1EAE">
        <w:rPr>
          <w:rFonts w:hint="cs"/>
          <w:spacing w:val="-1"/>
          <w:sz w:val="26"/>
          <w:szCs w:val="26"/>
          <w:rtl/>
          <w:lang w:val="en-US" w:bidi="ar-SA"/>
        </w:rPr>
        <w:t xml:space="preserve">تعمل </w:t>
      </w:r>
      <w:r w:rsidRPr="005C1EAE">
        <w:rPr>
          <w:spacing w:val="-1"/>
          <w:sz w:val="26"/>
          <w:szCs w:val="26"/>
          <w:rtl/>
          <w:lang w:val="en-US" w:bidi="ar-SA"/>
        </w:rPr>
        <w:t xml:space="preserve">الوكالات المنفذة </w:t>
      </w:r>
      <w:r w:rsidRPr="005C1EAE">
        <w:rPr>
          <w:sz w:val="26"/>
          <w:szCs w:val="26"/>
          <w:rtl/>
          <w:lang w:val="en-US" w:bidi="ar-SA"/>
        </w:rPr>
        <w:t>على تحسين كفاءة عملياته</w:t>
      </w:r>
      <w:r w:rsidRPr="005C1EAE">
        <w:rPr>
          <w:rFonts w:hint="cs"/>
          <w:sz w:val="26"/>
          <w:szCs w:val="26"/>
          <w:rtl/>
          <w:lang w:val="en-US" w:bidi="ar-SA"/>
        </w:rPr>
        <w:t>ا</w:t>
      </w:r>
      <w:r w:rsidRPr="005C1EAE">
        <w:rPr>
          <w:sz w:val="26"/>
          <w:szCs w:val="26"/>
          <w:rtl/>
          <w:lang w:val="en-US" w:bidi="ar-SA"/>
        </w:rPr>
        <w:t xml:space="preserve"> وإجراءاته</w:t>
      </w:r>
      <w:r w:rsidRPr="005C1EAE">
        <w:rPr>
          <w:rFonts w:hint="cs"/>
          <w:sz w:val="26"/>
          <w:szCs w:val="26"/>
          <w:rtl/>
          <w:lang w:val="en-US" w:bidi="ar-SA"/>
        </w:rPr>
        <w:t>ا</w:t>
      </w:r>
      <w:r w:rsidRPr="005C1EAE">
        <w:rPr>
          <w:sz w:val="26"/>
          <w:szCs w:val="26"/>
          <w:rtl/>
          <w:lang w:val="en-US" w:bidi="ar-SA"/>
        </w:rPr>
        <w:t xml:space="preserve"> وآليات التنفيذ الخاصة به</w:t>
      </w:r>
      <w:r w:rsidRPr="005C1EAE">
        <w:rPr>
          <w:rFonts w:hint="cs"/>
          <w:sz w:val="26"/>
          <w:szCs w:val="26"/>
          <w:rtl/>
          <w:lang w:val="en-US" w:bidi="ar-SA"/>
        </w:rPr>
        <w:t>ا</w:t>
      </w:r>
      <w:r w:rsidRPr="005C1EAE">
        <w:rPr>
          <w:sz w:val="26"/>
          <w:szCs w:val="26"/>
          <w:rtl/>
          <w:lang w:val="en-US" w:bidi="ar-SA"/>
        </w:rPr>
        <w:t xml:space="preserve"> من أجل تحسين فعالية التكلفة وتقليل </w:t>
      </w:r>
      <w:r w:rsidRPr="005C1EAE">
        <w:rPr>
          <w:rFonts w:hint="cs"/>
          <w:sz w:val="26"/>
          <w:szCs w:val="26"/>
          <w:rtl/>
          <w:lang w:val="en-US" w:bidi="ar-SA"/>
        </w:rPr>
        <w:t>ال</w:t>
      </w:r>
      <w:r w:rsidRPr="005C1EAE">
        <w:rPr>
          <w:sz w:val="26"/>
          <w:szCs w:val="26"/>
          <w:rtl/>
          <w:lang w:val="en-US" w:bidi="ar-SA"/>
        </w:rPr>
        <w:t>عقبات البيروقراطية وتبسيط العمليات والإجراءات - على سبيل المثال لتوحيد تحويلات متعددة للأموال في اتفاق شامل بدلاً من توقيع اتفاقات متعددة؛</w:t>
      </w:r>
    </w:p>
    <w:p w14:paraId="0C0969AC" w14:textId="21EA35DB" w:rsidR="00CA1906" w:rsidRPr="005C1EAE" w:rsidRDefault="00CA1906" w:rsidP="005C1EAE">
      <w:pPr>
        <w:widowControl w:val="0"/>
        <w:numPr>
          <w:ilvl w:val="0"/>
          <w:numId w:val="34"/>
        </w:numPr>
        <w:tabs>
          <w:tab w:val="left" w:pos="2722"/>
        </w:tabs>
        <w:autoSpaceDE w:val="0"/>
        <w:autoSpaceDN w:val="0"/>
        <w:bidi/>
        <w:ind w:left="1980" w:right="389" w:hanging="540"/>
        <w:rPr>
          <w:sz w:val="26"/>
          <w:szCs w:val="26"/>
          <w:rtl/>
          <w:lang w:val="en-US" w:bidi="ar-SA"/>
        </w:rPr>
      </w:pPr>
      <w:r w:rsidRPr="005C1EAE">
        <w:rPr>
          <w:sz w:val="26"/>
          <w:szCs w:val="26"/>
          <w:rtl/>
          <w:lang w:val="en-US" w:bidi="ar-SA"/>
        </w:rPr>
        <w:t xml:space="preserve">يتم تعزيز شراء وتسليم المعدات من خلال </w:t>
      </w:r>
      <w:r w:rsidRPr="005C1EAE">
        <w:rPr>
          <w:rFonts w:hint="cs"/>
          <w:sz w:val="26"/>
          <w:szCs w:val="26"/>
          <w:rtl/>
          <w:lang w:val="en-US" w:bidi="ar-SA"/>
        </w:rPr>
        <w:t>وضع</w:t>
      </w:r>
      <w:r w:rsidRPr="005C1EAE">
        <w:rPr>
          <w:sz w:val="26"/>
          <w:szCs w:val="26"/>
          <w:rtl/>
          <w:lang w:val="en-US" w:bidi="ar-SA"/>
        </w:rPr>
        <w:t xml:space="preserve"> مواصفات منسقة </w:t>
      </w:r>
      <w:r w:rsidRPr="005C1EAE">
        <w:rPr>
          <w:rFonts w:hint="cs"/>
          <w:sz w:val="26"/>
          <w:szCs w:val="26"/>
          <w:rtl/>
          <w:lang w:val="en-US" w:bidi="ar-SA"/>
        </w:rPr>
        <w:t>وعقد</w:t>
      </w:r>
      <w:r w:rsidRPr="005C1EAE">
        <w:rPr>
          <w:sz w:val="26"/>
          <w:szCs w:val="26"/>
          <w:rtl/>
          <w:lang w:val="en-US" w:bidi="ar-SA"/>
        </w:rPr>
        <w:t xml:space="preserve"> اتفاقات طويلة الأجل مع الموردين لتقليل طلبات الشراء المتعددة؛ </w:t>
      </w:r>
      <w:r w:rsidRPr="005C1EAE">
        <w:rPr>
          <w:rFonts w:hint="cs"/>
          <w:sz w:val="26"/>
          <w:szCs w:val="26"/>
          <w:rtl/>
          <w:lang w:val="en-US" w:bidi="ar-SA"/>
        </w:rPr>
        <w:t>و</w:t>
      </w:r>
      <w:r w:rsidRPr="005C1EAE">
        <w:rPr>
          <w:sz w:val="26"/>
          <w:szCs w:val="26"/>
          <w:rtl/>
          <w:lang w:val="en-US" w:bidi="ar-SA"/>
        </w:rPr>
        <w:t xml:space="preserve">يضمن </w:t>
      </w:r>
      <w:r w:rsidRPr="005C1EAE">
        <w:rPr>
          <w:rFonts w:hint="cs"/>
          <w:sz w:val="26"/>
          <w:szCs w:val="26"/>
          <w:rtl/>
          <w:lang w:val="en-US" w:bidi="ar-SA"/>
        </w:rPr>
        <w:t xml:space="preserve">هذا </w:t>
      </w:r>
      <w:r w:rsidRPr="005C1EAE">
        <w:rPr>
          <w:sz w:val="26"/>
          <w:szCs w:val="26"/>
          <w:rtl/>
          <w:lang w:val="en-US" w:bidi="ar-SA"/>
        </w:rPr>
        <w:t xml:space="preserve">تسليم المعدات بشكل أسرع </w:t>
      </w:r>
      <w:r w:rsidRPr="005C1EAE">
        <w:rPr>
          <w:rFonts w:hint="cs"/>
          <w:sz w:val="26"/>
          <w:szCs w:val="26"/>
          <w:rtl/>
          <w:lang w:val="en-US" w:bidi="ar-SA"/>
        </w:rPr>
        <w:t>و</w:t>
      </w:r>
      <w:r w:rsidRPr="005C1EAE">
        <w:rPr>
          <w:sz w:val="26"/>
          <w:szCs w:val="26"/>
          <w:rtl/>
          <w:lang w:val="en-US" w:bidi="ar-SA"/>
        </w:rPr>
        <w:t>التحويل أو التدريب في الوقت المناسب.</w:t>
      </w:r>
    </w:p>
    <w:p w14:paraId="602798AA" w14:textId="77777777" w:rsidR="00CA1906" w:rsidRPr="005C1EAE" w:rsidRDefault="00CA1906" w:rsidP="00CA1906">
      <w:pPr>
        <w:widowControl w:val="0"/>
        <w:tabs>
          <w:tab w:val="left" w:pos="2722"/>
        </w:tabs>
        <w:autoSpaceDE w:val="0"/>
        <w:autoSpaceDN w:val="0"/>
        <w:bidi/>
        <w:ind w:left="1980" w:right="389"/>
        <w:rPr>
          <w:sz w:val="26"/>
          <w:szCs w:val="26"/>
          <w:rtl/>
          <w:lang w:val="en-US" w:bidi="ar-SA"/>
        </w:rPr>
      </w:pPr>
    </w:p>
    <w:p w14:paraId="6A189FE6" w14:textId="77777777" w:rsidR="00CA1906" w:rsidRPr="005C1EAE" w:rsidRDefault="00CA1906" w:rsidP="00CA1906">
      <w:pPr>
        <w:widowControl w:val="0"/>
        <w:numPr>
          <w:ilvl w:val="0"/>
          <w:numId w:val="33"/>
        </w:numPr>
        <w:tabs>
          <w:tab w:val="left" w:pos="2000"/>
          <w:tab w:val="left" w:pos="2001"/>
        </w:tabs>
        <w:autoSpaceDE w:val="0"/>
        <w:autoSpaceDN w:val="0"/>
        <w:bidi/>
        <w:spacing w:before="1"/>
        <w:ind w:left="1260" w:hanging="630"/>
        <w:rPr>
          <w:sz w:val="26"/>
          <w:szCs w:val="26"/>
          <w:rtl/>
          <w:lang w:val="en-US" w:bidi="ar-SA"/>
        </w:rPr>
      </w:pPr>
      <w:r w:rsidRPr="005C1EAE">
        <w:rPr>
          <w:sz w:val="26"/>
          <w:szCs w:val="26"/>
          <w:rtl/>
          <w:lang w:val="en-US" w:bidi="ar-SA"/>
        </w:rPr>
        <w:t>التعاون الداخلي للتعامل مع المجالات المتخصصة</w:t>
      </w:r>
    </w:p>
    <w:p w14:paraId="4DBB3B35" w14:textId="77777777" w:rsidR="00CA1906" w:rsidRPr="005C1EAE" w:rsidRDefault="00CA1906" w:rsidP="00CA1906">
      <w:pPr>
        <w:widowControl w:val="0"/>
        <w:autoSpaceDE w:val="0"/>
        <w:autoSpaceDN w:val="0"/>
        <w:bidi/>
        <w:spacing w:before="6"/>
        <w:jc w:val="left"/>
        <w:rPr>
          <w:sz w:val="26"/>
          <w:szCs w:val="26"/>
          <w:rtl/>
          <w:lang w:val="en-US" w:bidi="ar-SA"/>
        </w:rPr>
      </w:pPr>
    </w:p>
    <w:p w14:paraId="22DB3560" w14:textId="77777777" w:rsidR="00CA1906" w:rsidRPr="005C1EAE" w:rsidRDefault="00CA1906" w:rsidP="00CA1906">
      <w:pPr>
        <w:widowControl w:val="0"/>
        <w:numPr>
          <w:ilvl w:val="0"/>
          <w:numId w:val="35"/>
        </w:numPr>
        <w:tabs>
          <w:tab w:val="left" w:pos="2722"/>
        </w:tabs>
        <w:autoSpaceDE w:val="0"/>
        <w:autoSpaceDN w:val="0"/>
        <w:bidi/>
        <w:spacing w:before="1" w:line="242" w:lineRule="auto"/>
        <w:ind w:left="1890" w:right="392" w:hanging="630"/>
        <w:rPr>
          <w:sz w:val="26"/>
          <w:szCs w:val="26"/>
          <w:rtl/>
          <w:lang w:val="en-US" w:bidi="ar-SA"/>
        </w:rPr>
      </w:pPr>
      <w:bookmarkStart w:id="26" w:name="(i)_Core_teams_of_the_implementing_agenc"/>
      <w:bookmarkEnd w:id="26"/>
      <w:r w:rsidRPr="005C1EAE">
        <w:rPr>
          <w:sz w:val="26"/>
          <w:szCs w:val="26"/>
          <w:rtl/>
          <w:lang w:val="en-US" w:bidi="ar-SA"/>
        </w:rPr>
        <w:t>يتم تعزيز الفرق الأساسية للوكالات المنفذة من خلال إشراك الخبراء بالفعل في مؤسساته</w:t>
      </w:r>
      <w:r w:rsidRPr="005C1EAE">
        <w:rPr>
          <w:rFonts w:hint="cs"/>
          <w:sz w:val="26"/>
          <w:szCs w:val="26"/>
          <w:rtl/>
          <w:lang w:val="en-US" w:bidi="ar-SA"/>
        </w:rPr>
        <w:t>ا</w:t>
      </w:r>
      <w:r w:rsidRPr="005C1EAE">
        <w:rPr>
          <w:sz w:val="26"/>
          <w:szCs w:val="26"/>
          <w:rtl/>
          <w:lang w:val="en-US" w:bidi="ar-SA"/>
        </w:rPr>
        <w:t xml:space="preserve"> من خلال التعاون والتآزر مع الوحدات الأخرى في منظماته</w:t>
      </w:r>
      <w:r w:rsidRPr="005C1EAE">
        <w:rPr>
          <w:rFonts w:hint="cs"/>
          <w:sz w:val="26"/>
          <w:szCs w:val="26"/>
          <w:rtl/>
          <w:lang w:val="en-US" w:bidi="ar-SA"/>
        </w:rPr>
        <w:t>ا</w:t>
      </w:r>
      <w:r w:rsidRPr="005C1EAE">
        <w:rPr>
          <w:sz w:val="26"/>
          <w:szCs w:val="26"/>
          <w:rtl/>
          <w:lang w:val="en-US" w:bidi="ar-SA"/>
        </w:rPr>
        <w:t>. في حين يعتبر هذا حلاً مؤقتًا، فقد ساعد هذا الوكالات المنفذة في حاجتها الحالية للخبرة والقدرات.</w:t>
      </w:r>
    </w:p>
    <w:p w14:paraId="4E9B648A" w14:textId="77777777" w:rsidR="00CA1906" w:rsidRPr="005C1EAE" w:rsidRDefault="00CA1906" w:rsidP="00CA1906">
      <w:pPr>
        <w:widowControl w:val="0"/>
        <w:autoSpaceDE w:val="0"/>
        <w:autoSpaceDN w:val="0"/>
        <w:bidi/>
        <w:spacing w:before="3"/>
        <w:jc w:val="left"/>
        <w:rPr>
          <w:sz w:val="26"/>
          <w:szCs w:val="26"/>
          <w:rtl/>
          <w:lang w:val="en-US" w:bidi="ar-SA"/>
        </w:rPr>
      </w:pPr>
    </w:p>
    <w:p w14:paraId="3A6CD29B" w14:textId="77777777" w:rsidR="00CA1906" w:rsidRPr="005C1EAE" w:rsidRDefault="00CA1906" w:rsidP="005B3462">
      <w:pPr>
        <w:keepNext/>
        <w:keepLines/>
        <w:widowControl w:val="0"/>
        <w:numPr>
          <w:ilvl w:val="0"/>
          <w:numId w:val="26"/>
        </w:numPr>
        <w:tabs>
          <w:tab w:val="left" w:pos="630"/>
        </w:tabs>
        <w:autoSpaceDE w:val="0"/>
        <w:autoSpaceDN w:val="0"/>
        <w:bidi/>
        <w:ind w:left="357" w:right="386" w:hanging="357"/>
        <w:rPr>
          <w:sz w:val="26"/>
          <w:szCs w:val="26"/>
          <w:rtl/>
          <w:lang w:val="en-US" w:bidi="ar-SA"/>
        </w:rPr>
      </w:pPr>
      <w:bookmarkStart w:id="27" w:name="23._Despite_these_approaches,_implementi"/>
      <w:bookmarkEnd w:id="27"/>
      <w:r w:rsidRPr="005C1EAE">
        <w:rPr>
          <w:sz w:val="26"/>
          <w:szCs w:val="26"/>
          <w:rtl/>
          <w:lang w:val="en-US" w:bidi="ar-SA"/>
        </w:rPr>
        <w:lastRenderedPageBreak/>
        <w:t xml:space="preserve">على الرغم من هذه النهج، أقرت الوكالات المنفذة بأن هناك حاجة لاتخاذ إجراءات إضافية من أجل أن تضمن الوكالات المنفذة المساعدة المستدامة لبلدان المادة 5 اللازمة للوفاء بالتزاماتها بموجب بروتوكول مونتريال. </w:t>
      </w:r>
      <w:r w:rsidRPr="005C1EAE">
        <w:rPr>
          <w:rFonts w:hint="cs"/>
          <w:sz w:val="26"/>
          <w:szCs w:val="26"/>
          <w:rtl/>
          <w:lang w:val="en-US" w:bidi="ar-SA"/>
        </w:rPr>
        <w:t>و</w:t>
      </w:r>
      <w:r w:rsidRPr="005C1EAE">
        <w:rPr>
          <w:sz w:val="26"/>
          <w:szCs w:val="26"/>
          <w:rtl/>
          <w:lang w:val="en-US" w:bidi="ar-SA"/>
        </w:rPr>
        <w:t>بعد تحليل عبء العمل المستقبلي مقابل القدرات الحالية للوكالات المنفذة والمشاورات التي أجريت، تقرر أن هناك آليات متاحة بالفعل داخل الهياكل والتمويل الحالي للوكالات المنفذة والمبادئ التوجيهية الحالية للجنة التنفيذية التي يمكن اعتباره</w:t>
      </w:r>
      <w:r w:rsidRPr="005C1EAE">
        <w:rPr>
          <w:rFonts w:hint="cs"/>
          <w:sz w:val="26"/>
          <w:szCs w:val="26"/>
          <w:rtl/>
          <w:lang w:val="en-US" w:bidi="ar-SA"/>
        </w:rPr>
        <w:t>ا</w:t>
      </w:r>
      <w:r w:rsidRPr="005C1EAE">
        <w:rPr>
          <w:sz w:val="26"/>
          <w:szCs w:val="26"/>
          <w:rtl/>
          <w:lang w:val="en-US" w:bidi="ar-SA"/>
        </w:rPr>
        <w:t xml:space="preserve"> استجابة لاحتياجات الوكالات المنفذة. وتشمل هذه على سبيل المثال لا الحصر ما يلي:</w:t>
      </w:r>
    </w:p>
    <w:p w14:paraId="7BD8614B" w14:textId="77777777" w:rsidR="00CA1906" w:rsidRPr="005C1EAE" w:rsidRDefault="00CA1906" w:rsidP="00CA1906">
      <w:pPr>
        <w:widowControl w:val="0"/>
        <w:autoSpaceDE w:val="0"/>
        <w:autoSpaceDN w:val="0"/>
        <w:bidi/>
        <w:spacing w:before="10"/>
        <w:jc w:val="left"/>
        <w:rPr>
          <w:sz w:val="26"/>
          <w:szCs w:val="26"/>
          <w:rtl/>
          <w:lang w:val="en-US" w:bidi="ar-SA"/>
        </w:rPr>
      </w:pPr>
    </w:p>
    <w:p w14:paraId="3719640C" w14:textId="77777777" w:rsidR="00CA1906" w:rsidRPr="005C1EAE" w:rsidRDefault="00CA1906" w:rsidP="00CA1906">
      <w:pPr>
        <w:widowControl w:val="0"/>
        <w:numPr>
          <w:ilvl w:val="0"/>
          <w:numId w:val="37"/>
        </w:numPr>
        <w:tabs>
          <w:tab w:val="left" w:pos="2000"/>
          <w:tab w:val="left" w:pos="2001"/>
        </w:tabs>
        <w:autoSpaceDE w:val="0"/>
        <w:autoSpaceDN w:val="0"/>
        <w:bidi/>
        <w:ind w:left="1260" w:hanging="630"/>
        <w:rPr>
          <w:sz w:val="26"/>
          <w:szCs w:val="26"/>
          <w:lang w:val="en-US" w:bidi="ar-SA"/>
        </w:rPr>
      </w:pPr>
      <w:bookmarkStart w:id="28" w:name="(a)_Adjustments_in_the_core_unit_costs;"/>
      <w:bookmarkEnd w:id="28"/>
      <w:r w:rsidRPr="005C1EAE">
        <w:rPr>
          <w:rFonts w:hint="cs"/>
          <w:sz w:val="26"/>
          <w:szCs w:val="26"/>
          <w:rtl/>
          <w:lang w:val="en-US" w:bidi="ar-SA"/>
        </w:rPr>
        <w:t xml:space="preserve">إجراء </w:t>
      </w:r>
      <w:r w:rsidRPr="005C1EAE">
        <w:rPr>
          <w:sz w:val="26"/>
          <w:szCs w:val="26"/>
          <w:rtl/>
          <w:lang w:val="en-US" w:bidi="ar-SA"/>
        </w:rPr>
        <w:t>تعديلات في تكاليف الوحدة الأساسية؛</w:t>
      </w:r>
    </w:p>
    <w:p w14:paraId="641FE61E" w14:textId="77777777" w:rsidR="00CA1906" w:rsidRPr="005C1EAE" w:rsidRDefault="00CA1906" w:rsidP="00CA1906">
      <w:pPr>
        <w:widowControl w:val="0"/>
        <w:tabs>
          <w:tab w:val="left" w:pos="2000"/>
          <w:tab w:val="left" w:pos="2001"/>
        </w:tabs>
        <w:autoSpaceDE w:val="0"/>
        <w:autoSpaceDN w:val="0"/>
        <w:bidi/>
        <w:ind w:left="1260"/>
        <w:rPr>
          <w:sz w:val="26"/>
          <w:szCs w:val="26"/>
          <w:lang w:val="en-US" w:bidi="ar-SA"/>
        </w:rPr>
      </w:pPr>
    </w:p>
    <w:p w14:paraId="36CBEADC" w14:textId="77777777" w:rsidR="00CA1906" w:rsidRPr="005C1EAE" w:rsidRDefault="00CA1906" w:rsidP="00CA1906">
      <w:pPr>
        <w:widowControl w:val="0"/>
        <w:numPr>
          <w:ilvl w:val="0"/>
          <w:numId w:val="37"/>
        </w:numPr>
        <w:tabs>
          <w:tab w:val="left" w:pos="2000"/>
          <w:tab w:val="left" w:pos="2001"/>
        </w:tabs>
        <w:autoSpaceDE w:val="0"/>
        <w:autoSpaceDN w:val="0"/>
        <w:bidi/>
        <w:ind w:left="1260" w:hanging="630"/>
        <w:rPr>
          <w:sz w:val="26"/>
          <w:szCs w:val="26"/>
          <w:lang w:val="en-US" w:bidi="ar-SA"/>
        </w:rPr>
      </w:pPr>
      <w:bookmarkStart w:id="29" w:name="(b)_Adjustments_in_the_CAP_budget;_and"/>
      <w:bookmarkEnd w:id="29"/>
      <w:r w:rsidRPr="005C1EAE">
        <w:rPr>
          <w:rFonts w:hint="cs"/>
          <w:sz w:val="26"/>
          <w:szCs w:val="26"/>
          <w:rtl/>
          <w:lang w:val="en-US" w:bidi="ar-SA"/>
        </w:rPr>
        <w:t>و</w:t>
      </w:r>
      <w:r w:rsidRPr="005C1EAE">
        <w:rPr>
          <w:sz w:val="26"/>
          <w:szCs w:val="26"/>
          <w:rtl/>
          <w:lang w:val="en-US" w:bidi="ar-SA"/>
        </w:rPr>
        <w:t>تعديلات في ميزانية</w:t>
      </w:r>
      <w:r w:rsidRPr="005C1EAE">
        <w:rPr>
          <w:rFonts w:hint="cs"/>
          <w:sz w:val="26"/>
          <w:szCs w:val="26"/>
          <w:rtl/>
          <w:lang w:val="en-US" w:bidi="ar-SA"/>
        </w:rPr>
        <w:t xml:space="preserve"> برنامج المساعدة على الامتثال</w:t>
      </w:r>
      <w:r w:rsidRPr="005C1EAE">
        <w:rPr>
          <w:sz w:val="26"/>
          <w:szCs w:val="26"/>
          <w:rtl/>
          <w:lang w:val="en-US" w:bidi="ar-SA"/>
        </w:rPr>
        <w:t>؛</w:t>
      </w:r>
    </w:p>
    <w:p w14:paraId="47FDCB38" w14:textId="77777777" w:rsidR="00CA1906" w:rsidRPr="005C1EAE" w:rsidRDefault="00CA1906" w:rsidP="00CA1906">
      <w:pPr>
        <w:widowControl w:val="0"/>
        <w:autoSpaceDE w:val="0"/>
        <w:autoSpaceDN w:val="0"/>
        <w:ind w:left="560"/>
        <w:rPr>
          <w:sz w:val="26"/>
          <w:szCs w:val="26"/>
          <w:rtl/>
          <w:lang w:val="en-US" w:bidi="ar-SA"/>
        </w:rPr>
      </w:pPr>
    </w:p>
    <w:p w14:paraId="6E6A0041" w14:textId="77777777" w:rsidR="00CA1906" w:rsidRPr="005C1EAE" w:rsidRDefault="00CA1906" w:rsidP="00CA1906">
      <w:pPr>
        <w:widowControl w:val="0"/>
        <w:numPr>
          <w:ilvl w:val="0"/>
          <w:numId w:val="37"/>
        </w:numPr>
        <w:tabs>
          <w:tab w:val="left" w:pos="2000"/>
          <w:tab w:val="left" w:pos="2001"/>
        </w:tabs>
        <w:autoSpaceDE w:val="0"/>
        <w:autoSpaceDN w:val="0"/>
        <w:bidi/>
        <w:ind w:left="1260" w:hanging="630"/>
        <w:rPr>
          <w:sz w:val="26"/>
          <w:szCs w:val="26"/>
          <w:rtl/>
          <w:lang w:val="en-US" w:bidi="ar-SA"/>
        </w:rPr>
      </w:pPr>
      <w:bookmarkStart w:id="30" w:name="(c)_Adjustments_in_the_PSC_for_all_imple"/>
      <w:bookmarkEnd w:id="30"/>
      <w:r w:rsidRPr="005C1EAE">
        <w:rPr>
          <w:rFonts w:hint="cs"/>
          <w:sz w:val="26"/>
          <w:szCs w:val="26"/>
          <w:rtl/>
          <w:lang w:val="en-US" w:bidi="ar-SA"/>
        </w:rPr>
        <w:t>و</w:t>
      </w:r>
      <w:r w:rsidRPr="005C1EAE">
        <w:rPr>
          <w:sz w:val="26"/>
          <w:szCs w:val="26"/>
          <w:rtl/>
          <w:lang w:val="en-US" w:bidi="ar-SA"/>
        </w:rPr>
        <w:t xml:space="preserve">تعديلات في </w:t>
      </w:r>
      <w:r w:rsidRPr="005C1EAE">
        <w:rPr>
          <w:rFonts w:hint="cs"/>
          <w:sz w:val="26"/>
          <w:szCs w:val="26"/>
          <w:rtl/>
          <w:lang w:val="en-US" w:bidi="ar-SA"/>
        </w:rPr>
        <w:t xml:space="preserve">تكاليف برنامج الدعم </w:t>
      </w:r>
      <w:r w:rsidRPr="005C1EAE">
        <w:rPr>
          <w:sz w:val="26"/>
          <w:szCs w:val="26"/>
          <w:rtl/>
          <w:lang w:val="en-US" w:bidi="ar-SA"/>
        </w:rPr>
        <w:t>لجميع الوكالات المنفذة.</w:t>
      </w:r>
    </w:p>
    <w:p w14:paraId="7398A071" w14:textId="77777777" w:rsidR="00CA1906" w:rsidRPr="005C1EAE" w:rsidRDefault="00CA1906" w:rsidP="00CA1906">
      <w:pPr>
        <w:widowControl w:val="0"/>
        <w:autoSpaceDE w:val="0"/>
        <w:autoSpaceDN w:val="0"/>
        <w:bidi/>
        <w:spacing w:before="7"/>
        <w:jc w:val="left"/>
        <w:rPr>
          <w:sz w:val="26"/>
          <w:szCs w:val="26"/>
          <w:rtl/>
          <w:lang w:val="en-US" w:bidi="ar-SA"/>
        </w:rPr>
      </w:pPr>
    </w:p>
    <w:p w14:paraId="414FFF5E" w14:textId="77777777" w:rsidR="00CA1906" w:rsidRPr="005C1EAE" w:rsidRDefault="00CA1906" w:rsidP="00CA1906">
      <w:pPr>
        <w:widowControl w:val="0"/>
        <w:numPr>
          <w:ilvl w:val="0"/>
          <w:numId w:val="26"/>
        </w:numPr>
        <w:tabs>
          <w:tab w:val="left" w:pos="630"/>
        </w:tabs>
        <w:autoSpaceDE w:val="0"/>
        <w:autoSpaceDN w:val="0"/>
        <w:bidi/>
        <w:ind w:right="388"/>
        <w:rPr>
          <w:sz w:val="26"/>
          <w:szCs w:val="26"/>
          <w:rtl/>
          <w:lang w:val="en-US" w:bidi="ar-SA"/>
        </w:rPr>
      </w:pPr>
      <w:bookmarkStart w:id="31" w:name="24._It_was_also_recognized_that_the_thre"/>
      <w:bookmarkEnd w:id="31"/>
      <w:r w:rsidRPr="005C1EAE">
        <w:rPr>
          <w:rFonts w:hint="cs"/>
          <w:sz w:val="26"/>
          <w:szCs w:val="26"/>
          <w:rtl/>
          <w:lang w:val="en-US" w:bidi="ar-SA"/>
        </w:rPr>
        <w:t>وكذلك</w:t>
      </w:r>
      <w:r w:rsidRPr="005C1EAE">
        <w:rPr>
          <w:sz w:val="26"/>
          <w:szCs w:val="26"/>
          <w:rtl/>
          <w:lang w:val="en-US" w:bidi="ar-SA"/>
        </w:rPr>
        <w:t xml:space="preserve"> تم الإقرار بأن الآليات الثلاث المذكورة أعلاه هي جزء من نظام تكاليف الدعم الإداري للصندوق متعدد الأطراف. </w:t>
      </w:r>
      <w:r w:rsidRPr="005C1EAE">
        <w:rPr>
          <w:rFonts w:hint="cs"/>
          <w:sz w:val="26"/>
          <w:szCs w:val="26"/>
          <w:rtl/>
          <w:lang w:val="en-US" w:bidi="ar-SA"/>
        </w:rPr>
        <w:t>و</w:t>
      </w:r>
      <w:r w:rsidRPr="005C1EAE">
        <w:rPr>
          <w:sz w:val="26"/>
          <w:szCs w:val="26"/>
          <w:rtl/>
          <w:lang w:val="en-US" w:bidi="ar-SA"/>
        </w:rPr>
        <w:t>نظرت اللجنة التنفيذية في آخر استعراض للتكلفة الإدارية في الاجتماع الثالث والثمانين.</w:t>
      </w:r>
      <w:r w:rsidRPr="005C1EAE">
        <w:rPr>
          <w:sz w:val="26"/>
          <w:szCs w:val="26"/>
          <w:vertAlign w:val="superscript"/>
          <w:rtl/>
          <w:lang w:val="en-US" w:bidi="ar-SA"/>
        </w:rPr>
        <w:footnoteReference w:id="14"/>
      </w:r>
      <w:r w:rsidRPr="005C1EAE">
        <w:rPr>
          <w:sz w:val="26"/>
          <w:szCs w:val="26"/>
          <w:rtl/>
          <w:lang w:val="en-US" w:bidi="ar-SA"/>
        </w:rPr>
        <w:t xml:space="preserve"> </w:t>
      </w:r>
      <w:r w:rsidRPr="005C1EAE">
        <w:rPr>
          <w:rFonts w:hint="cs"/>
          <w:sz w:val="26"/>
          <w:szCs w:val="26"/>
          <w:rtl/>
          <w:lang w:val="en-US" w:bidi="ar-SA"/>
        </w:rPr>
        <w:t>و</w:t>
      </w:r>
      <w:r w:rsidRPr="005C1EAE">
        <w:rPr>
          <w:sz w:val="26"/>
          <w:szCs w:val="26"/>
          <w:rtl/>
          <w:lang w:val="en-US" w:bidi="ar-SA"/>
        </w:rPr>
        <w:t>في اجتماعها الرابع والثمانين، طلبت اللجنة التنفيذية من الأمانة أن تقدم في الاجتماع السادس والثمانين نتائج التحليل المتعلق بنظام التكاليف الإدارية و</w:t>
      </w:r>
      <w:r w:rsidRPr="005C1EAE">
        <w:rPr>
          <w:rFonts w:hint="cs"/>
          <w:sz w:val="26"/>
          <w:szCs w:val="26"/>
          <w:rtl/>
          <w:lang w:val="en-US" w:bidi="ar-SA"/>
        </w:rPr>
        <w:t xml:space="preserve">تمويل </w:t>
      </w:r>
      <w:r w:rsidRPr="005C1EAE">
        <w:rPr>
          <w:sz w:val="26"/>
          <w:szCs w:val="26"/>
          <w:rtl/>
          <w:lang w:val="en-US" w:bidi="ar-SA"/>
        </w:rPr>
        <w:t>الوحدة الأساسية، مع مراعاة قرارات اللجنة التنفيذية ذات الصلة، بما في ذلك تلك الصادرة في اجتماعيها الرابع والثمانين والخامس والثمانين، التي على أساسها ستقرر اللجنة ما إذا كان يمكن الحفاظ على نظام التكاليف الإدارية للصندوق متعدد الأطراف لفترة الثلاث</w:t>
      </w:r>
      <w:r w:rsidRPr="005C1EAE">
        <w:rPr>
          <w:rFonts w:hint="cs"/>
          <w:sz w:val="26"/>
          <w:szCs w:val="26"/>
          <w:rtl/>
          <w:lang w:val="en-US" w:bidi="ar-SA"/>
        </w:rPr>
        <w:t xml:space="preserve"> سنوات</w:t>
      </w:r>
      <w:r w:rsidRPr="005C1EAE">
        <w:rPr>
          <w:sz w:val="26"/>
          <w:szCs w:val="26"/>
          <w:rtl/>
          <w:lang w:val="en-US" w:bidi="ar-SA"/>
        </w:rPr>
        <w:t xml:space="preserve"> 2018-2020 </w:t>
      </w:r>
      <w:r w:rsidRPr="005C1EAE">
        <w:rPr>
          <w:rFonts w:hint="cs"/>
          <w:sz w:val="26"/>
          <w:szCs w:val="26"/>
          <w:rtl/>
          <w:lang w:val="en-US" w:bidi="ar-SA"/>
        </w:rPr>
        <w:t>لفترة</w:t>
      </w:r>
      <w:r w:rsidRPr="005C1EAE">
        <w:rPr>
          <w:sz w:val="26"/>
          <w:szCs w:val="26"/>
          <w:rtl/>
          <w:lang w:val="en-US" w:bidi="ar-SA"/>
        </w:rPr>
        <w:t xml:space="preserve"> الثلاث</w:t>
      </w:r>
      <w:r w:rsidRPr="005C1EAE">
        <w:rPr>
          <w:rFonts w:hint="cs"/>
          <w:sz w:val="26"/>
          <w:szCs w:val="26"/>
          <w:rtl/>
          <w:lang w:val="en-US" w:bidi="ar-SA"/>
        </w:rPr>
        <w:t xml:space="preserve"> سنوات</w:t>
      </w:r>
      <w:r w:rsidRPr="005C1EAE">
        <w:rPr>
          <w:sz w:val="26"/>
          <w:szCs w:val="26"/>
          <w:rtl/>
          <w:lang w:val="en-US" w:bidi="ar-SA"/>
        </w:rPr>
        <w:t xml:space="preserve"> 2021-2023 (المقرر 84/61 (ج)). ومع ذلك، بسبب </w:t>
      </w:r>
      <w:r w:rsidRPr="005C1EAE">
        <w:rPr>
          <w:rFonts w:hint="cs"/>
          <w:sz w:val="26"/>
          <w:szCs w:val="26"/>
          <w:rtl/>
          <w:lang w:val="en-US" w:bidi="ar-SA"/>
        </w:rPr>
        <w:t>ال</w:t>
      </w:r>
      <w:r w:rsidRPr="005C1EAE">
        <w:rPr>
          <w:sz w:val="26"/>
          <w:szCs w:val="26"/>
          <w:rtl/>
          <w:lang w:val="en-US" w:bidi="ar-SA"/>
        </w:rPr>
        <w:t>تأجيل</w:t>
      </w:r>
      <w:r w:rsidRPr="005C1EAE">
        <w:rPr>
          <w:rFonts w:hint="cs"/>
          <w:sz w:val="26"/>
          <w:szCs w:val="26"/>
          <w:rtl/>
          <w:lang w:val="en-US" w:bidi="ar-SA"/>
        </w:rPr>
        <w:t>ات</w:t>
      </w:r>
      <w:r w:rsidRPr="005C1EAE">
        <w:rPr>
          <w:sz w:val="26"/>
          <w:szCs w:val="26"/>
          <w:rtl/>
          <w:lang w:val="en-US" w:bidi="ar-SA"/>
        </w:rPr>
        <w:t xml:space="preserve"> استجابة </w:t>
      </w:r>
      <w:r w:rsidRPr="005C1EAE">
        <w:rPr>
          <w:rFonts w:hint="cs"/>
          <w:sz w:val="26"/>
          <w:szCs w:val="26"/>
          <w:rtl/>
          <w:lang w:val="en-US" w:bidi="ar-SA"/>
        </w:rPr>
        <w:t>لجائحة كوفيد-19</w:t>
      </w:r>
      <w:r w:rsidRPr="005C1EAE">
        <w:rPr>
          <w:sz w:val="26"/>
          <w:szCs w:val="26"/>
          <w:rtl/>
          <w:lang w:val="en-US" w:bidi="ar-SA"/>
        </w:rPr>
        <w:t xml:space="preserve">، سيتم النظر في </w:t>
      </w:r>
      <w:r w:rsidRPr="005C1EAE">
        <w:rPr>
          <w:rFonts w:hint="cs"/>
          <w:sz w:val="26"/>
          <w:szCs w:val="26"/>
          <w:rtl/>
          <w:lang w:val="en-US" w:bidi="ar-SA"/>
        </w:rPr>
        <w:t>الاستعراض</w:t>
      </w:r>
      <w:r w:rsidRPr="005C1EAE">
        <w:rPr>
          <w:sz w:val="26"/>
          <w:szCs w:val="26"/>
          <w:rtl/>
          <w:lang w:val="en-US" w:bidi="ar-SA"/>
        </w:rPr>
        <w:t xml:space="preserve"> التالي لنظام التكلفة الإدارية في الاجتماع الثالث والتسعين، </w:t>
      </w:r>
      <w:r w:rsidRPr="005C1EAE">
        <w:rPr>
          <w:rFonts w:hint="cs"/>
          <w:sz w:val="26"/>
          <w:szCs w:val="26"/>
          <w:rtl/>
          <w:lang w:val="en-US" w:bidi="ar-SA"/>
        </w:rPr>
        <w:t>وفقا</w:t>
      </w:r>
      <w:r w:rsidRPr="005C1EAE">
        <w:rPr>
          <w:sz w:val="26"/>
          <w:szCs w:val="26"/>
          <w:rtl/>
          <w:lang w:val="en-US" w:bidi="ar-SA"/>
        </w:rPr>
        <w:t xml:space="preserve"> </w:t>
      </w:r>
      <w:r w:rsidRPr="005C1EAE">
        <w:rPr>
          <w:rFonts w:hint="cs"/>
          <w:sz w:val="26"/>
          <w:szCs w:val="26"/>
          <w:rtl/>
          <w:lang w:val="en-US" w:bidi="ar-SA"/>
        </w:rPr>
        <w:t>ل</w:t>
      </w:r>
      <w:r w:rsidRPr="005C1EAE">
        <w:rPr>
          <w:sz w:val="26"/>
          <w:szCs w:val="26"/>
          <w:rtl/>
          <w:lang w:val="en-US" w:bidi="ar-SA"/>
        </w:rPr>
        <w:t>لمقرر 88/74 (ج).</w:t>
      </w:r>
      <w:r w:rsidRPr="005C1EAE">
        <w:rPr>
          <w:sz w:val="26"/>
          <w:szCs w:val="26"/>
          <w:vertAlign w:val="superscript"/>
          <w:rtl/>
          <w:lang w:val="en-US" w:bidi="ar-SA"/>
        </w:rPr>
        <w:footnoteReference w:id="15"/>
      </w:r>
      <w:r w:rsidRPr="005C1EAE">
        <w:rPr>
          <w:sz w:val="26"/>
          <w:szCs w:val="26"/>
          <w:rtl/>
          <w:lang w:val="en-US" w:bidi="ar-SA"/>
        </w:rPr>
        <w:t xml:space="preserve"> </w:t>
      </w:r>
      <w:r w:rsidRPr="005C1EAE">
        <w:rPr>
          <w:rFonts w:hint="cs"/>
          <w:sz w:val="26"/>
          <w:szCs w:val="26"/>
          <w:rtl/>
          <w:lang w:val="en-US" w:bidi="ar-SA"/>
        </w:rPr>
        <w:t xml:space="preserve">وسيتم </w:t>
      </w:r>
      <w:r w:rsidRPr="005C1EAE">
        <w:rPr>
          <w:sz w:val="26"/>
          <w:szCs w:val="26"/>
          <w:rtl/>
          <w:lang w:val="en-US" w:bidi="ar-SA"/>
        </w:rPr>
        <w:t xml:space="preserve">يتم النظر </w:t>
      </w:r>
      <w:r w:rsidRPr="005C1EAE">
        <w:rPr>
          <w:rFonts w:hint="cs"/>
          <w:sz w:val="26"/>
          <w:szCs w:val="26"/>
          <w:rtl/>
          <w:lang w:val="en-US" w:bidi="ar-SA"/>
        </w:rPr>
        <w:t xml:space="preserve">في </w:t>
      </w:r>
      <w:r w:rsidRPr="005C1EAE">
        <w:rPr>
          <w:sz w:val="26"/>
          <w:szCs w:val="26"/>
          <w:rtl/>
          <w:lang w:val="en-US" w:bidi="ar-SA"/>
        </w:rPr>
        <w:t xml:space="preserve">الشواغل التي أعربت عنها الوكالات المنفذة، </w:t>
      </w:r>
      <w:r w:rsidRPr="005C1EAE">
        <w:rPr>
          <w:rFonts w:hint="cs"/>
          <w:sz w:val="26"/>
          <w:szCs w:val="26"/>
          <w:rtl/>
          <w:lang w:val="en-US" w:bidi="ar-SA"/>
        </w:rPr>
        <w:t>التي تبين</w:t>
      </w:r>
      <w:r w:rsidRPr="005C1EAE">
        <w:rPr>
          <w:sz w:val="26"/>
          <w:szCs w:val="26"/>
          <w:rtl/>
          <w:lang w:val="en-US" w:bidi="ar-SA"/>
        </w:rPr>
        <w:t xml:space="preserve"> مسؤولياتها الجديدة المتعلقة بتنفيذ تعديل كيغالي، خلال </w:t>
      </w:r>
      <w:r w:rsidRPr="005C1EAE">
        <w:rPr>
          <w:rFonts w:hint="cs"/>
          <w:sz w:val="26"/>
          <w:szCs w:val="26"/>
          <w:rtl/>
          <w:lang w:val="en-US" w:bidi="ar-SA"/>
        </w:rPr>
        <w:t>ذلك الاستعراض</w:t>
      </w:r>
      <w:r w:rsidRPr="005C1EAE">
        <w:rPr>
          <w:sz w:val="26"/>
          <w:szCs w:val="26"/>
          <w:rtl/>
          <w:lang w:val="en-US" w:bidi="ar-SA"/>
        </w:rPr>
        <w:t>. وب</w:t>
      </w:r>
      <w:r w:rsidRPr="005C1EAE">
        <w:rPr>
          <w:rFonts w:hint="cs"/>
          <w:sz w:val="26"/>
          <w:szCs w:val="26"/>
          <w:rtl/>
          <w:lang w:val="en-US" w:bidi="ar-SA"/>
        </w:rPr>
        <w:t xml:space="preserve">فعل </w:t>
      </w:r>
      <w:r w:rsidRPr="005C1EAE">
        <w:rPr>
          <w:sz w:val="26"/>
          <w:szCs w:val="26"/>
          <w:rtl/>
          <w:lang w:val="en-US" w:bidi="ar-SA"/>
        </w:rPr>
        <w:t xml:space="preserve">ذلك، ستتم مراجعة التعديلات المحتملة </w:t>
      </w:r>
      <w:r w:rsidRPr="005C1EAE">
        <w:rPr>
          <w:rFonts w:hint="cs"/>
          <w:sz w:val="26"/>
          <w:szCs w:val="26"/>
          <w:rtl/>
          <w:lang w:val="en-US" w:bidi="ar-SA"/>
        </w:rPr>
        <w:t>المذكورة</w:t>
      </w:r>
      <w:r w:rsidRPr="005C1EAE">
        <w:rPr>
          <w:sz w:val="26"/>
          <w:szCs w:val="26"/>
          <w:rtl/>
          <w:lang w:val="en-US" w:bidi="ar-SA"/>
        </w:rPr>
        <w:t xml:space="preserve"> أعلاه، </w:t>
      </w:r>
      <w:r w:rsidRPr="005C1EAE">
        <w:rPr>
          <w:rFonts w:hint="cs"/>
          <w:sz w:val="26"/>
          <w:szCs w:val="26"/>
          <w:rtl/>
          <w:lang w:val="en-US" w:bidi="ar-SA"/>
        </w:rPr>
        <w:t>إلى</w:t>
      </w:r>
      <w:r w:rsidRPr="005C1EAE">
        <w:rPr>
          <w:sz w:val="26"/>
          <w:szCs w:val="26"/>
          <w:rtl/>
          <w:lang w:val="en-US" w:bidi="ar-SA"/>
        </w:rPr>
        <w:t xml:space="preserve"> ج</w:t>
      </w:r>
      <w:r w:rsidRPr="005C1EAE">
        <w:rPr>
          <w:rFonts w:hint="cs"/>
          <w:sz w:val="26"/>
          <w:szCs w:val="26"/>
          <w:rtl/>
          <w:lang w:val="en-US" w:bidi="ar-SA"/>
        </w:rPr>
        <w:t>ا</w:t>
      </w:r>
      <w:r w:rsidRPr="005C1EAE">
        <w:rPr>
          <w:sz w:val="26"/>
          <w:szCs w:val="26"/>
          <w:rtl/>
          <w:lang w:val="en-US" w:bidi="ar-SA"/>
        </w:rPr>
        <w:t>نب أي خيارات أخرى ممكنة.</w:t>
      </w:r>
    </w:p>
    <w:p w14:paraId="35049DC7" w14:textId="77777777" w:rsidR="00CA1906" w:rsidRPr="005C1EAE" w:rsidRDefault="00CA1906" w:rsidP="00CA1906">
      <w:pPr>
        <w:widowControl w:val="0"/>
        <w:autoSpaceDE w:val="0"/>
        <w:autoSpaceDN w:val="0"/>
        <w:bidi/>
        <w:spacing w:before="8"/>
        <w:jc w:val="left"/>
        <w:rPr>
          <w:sz w:val="26"/>
          <w:szCs w:val="26"/>
          <w:rtl/>
          <w:lang w:val="en-US" w:bidi="ar-SA"/>
        </w:rPr>
      </w:pPr>
    </w:p>
    <w:p w14:paraId="0D25B2F6" w14:textId="0C913951" w:rsidR="00CA1906" w:rsidRPr="005C1EAE" w:rsidRDefault="00CA1906" w:rsidP="005C1EAE">
      <w:pPr>
        <w:keepLines/>
        <w:widowControl w:val="0"/>
        <w:numPr>
          <w:ilvl w:val="0"/>
          <w:numId w:val="26"/>
        </w:numPr>
        <w:tabs>
          <w:tab w:val="left" w:pos="630"/>
        </w:tabs>
        <w:autoSpaceDE w:val="0"/>
        <w:autoSpaceDN w:val="0"/>
        <w:bidi/>
        <w:ind w:left="357" w:right="391" w:hanging="357"/>
        <w:rPr>
          <w:sz w:val="26"/>
          <w:szCs w:val="26"/>
          <w:lang w:val="en-US" w:bidi="ar-SA"/>
        </w:rPr>
      </w:pPr>
      <w:bookmarkStart w:id="32" w:name="25._With_regard_to_the_adjustment_to_the"/>
      <w:bookmarkEnd w:id="32"/>
      <w:r w:rsidRPr="005C1EAE">
        <w:rPr>
          <w:rFonts w:hint="cs"/>
          <w:sz w:val="26"/>
          <w:szCs w:val="26"/>
          <w:rtl/>
          <w:lang w:val="en-US" w:bidi="ar-SA"/>
        </w:rPr>
        <w:t>و</w:t>
      </w:r>
      <w:r w:rsidRPr="005C1EAE">
        <w:rPr>
          <w:sz w:val="26"/>
          <w:szCs w:val="26"/>
          <w:rtl/>
          <w:lang w:val="en-US" w:bidi="ar-SA"/>
        </w:rPr>
        <w:t xml:space="preserve">فيما يتعلق بتعديل ميزانية برنامج </w:t>
      </w:r>
      <w:r w:rsidRPr="005C1EAE">
        <w:rPr>
          <w:rFonts w:hint="cs"/>
          <w:sz w:val="26"/>
          <w:szCs w:val="26"/>
          <w:rtl/>
          <w:lang w:val="en-US" w:bidi="ar-SA"/>
        </w:rPr>
        <w:t>المساعدة على الامتثال</w:t>
      </w:r>
      <w:r w:rsidRPr="005C1EAE">
        <w:rPr>
          <w:sz w:val="26"/>
          <w:szCs w:val="26"/>
          <w:rtl/>
          <w:lang w:val="en-US" w:bidi="ar-SA"/>
        </w:rPr>
        <w:t>، يقدم برنامج الأمم المتحدة للبيئة برنامج عمل وميزانية جديدين لبرنامج المساعدة على الامتثال في الاجتماع الأخير من كل عام، و</w:t>
      </w:r>
      <w:r w:rsidRPr="005C1EAE">
        <w:rPr>
          <w:rFonts w:hint="cs"/>
          <w:sz w:val="26"/>
          <w:szCs w:val="26"/>
          <w:rtl/>
          <w:lang w:val="en-US" w:bidi="ar-SA"/>
        </w:rPr>
        <w:t xml:space="preserve">ينبغي إدراج </w:t>
      </w:r>
      <w:r w:rsidRPr="005C1EAE">
        <w:rPr>
          <w:sz w:val="26"/>
          <w:szCs w:val="26"/>
          <w:rtl/>
          <w:lang w:val="en-US" w:bidi="ar-SA"/>
        </w:rPr>
        <w:t xml:space="preserve">أي تغييرات </w:t>
      </w:r>
      <w:r w:rsidRPr="005C1EAE">
        <w:rPr>
          <w:rFonts w:hint="cs"/>
          <w:sz w:val="26"/>
          <w:szCs w:val="26"/>
          <w:rtl/>
          <w:lang w:val="en-US" w:bidi="ar-SA"/>
        </w:rPr>
        <w:t>لازمة</w:t>
      </w:r>
      <w:r w:rsidRPr="005C1EAE">
        <w:rPr>
          <w:sz w:val="26"/>
          <w:szCs w:val="26"/>
          <w:rtl/>
          <w:lang w:val="en-US" w:bidi="ar-SA"/>
        </w:rPr>
        <w:t xml:space="preserve"> لتنفيذ عبء عمل برنامج الأمم المتحدة للبيئة في تلك الميزانية، إلى جانب التبرير المناسب. وتجدر الإشارة أن</w:t>
      </w:r>
      <w:r w:rsidRPr="005C1EAE">
        <w:rPr>
          <w:rFonts w:hint="cs"/>
          <w:sz w:val="26"/>
          <w:szCs w:val="26"/>
          <w:rtl/>
          <w:lang w:val="en-US" w:bidi="ar-SA"/>
        </w:rPr>
        <w:t>ه</w:t>
      </w:r>
      <w:r w:rsidRPr="005C1EAE">
        <w:rPr>
          <w:sz w:val="26"/>
          <w:szCs w:val="26"/>
          <w:rtl/>
          <w:lang w:val="en-US" w:bidi="ar-SA"/>
        </w:rPr>
        <w:t xml:space="preserve"> </w:t>
      </w:r>
      <w:r w:rsidRPr="005C1EAE">
        <w:rPr>
          <w:rFonts w:hint="cs"/>
          <w:sz w:val="26"/>
          <w:szCs w:val="26"/>
          <w:rtl/>
          <w:lang w:val="en-US" w:bidi="ar-SA"/>
        </w:rPr>
        <w:t>جاري</w:t>
      </w:r>
      <w:r w:rsidRPr="005C1EAE">
        <w:rPr>
          <w:sz w:val="26"/>
          <w:szCs w:val="26"/>
          <w:rtl/>
          <w:lang w:val="en-US" w:bidi="ar-SA"/>
        </w:rPr>
        <w:t xml:space="preserve"> تقديم ميزانية برنامج </w:t>
      </w:r>
      <w:r w:rsidRPr="005C1EAE">
        <w:rPr>
          <w:rFonts w:hint="cs"/>
          <w:sz w:val="26"/>
          <w:szCs w:val="26"/>
          <w:rtl/>
          <w:lang w:val="en-US" w:bidi="ar-SA"/>
        </w:rPr>
        <w:t>اليونيب للمساعدة على الامتثال</w:t>
      </w:r>
      <w:r w:rsidRPr="005C1EAE">
        <w:rPr>
          <w:sz w:val="26"/>
          <w:szCs w:val="26"/>
          <w:rtl/>
          <w:lang w:val="en-US" w:bidi="ar-SA"/>
        </w:rPr>
        <w:t xml:space="preserve"> لعام 2023 للنظر فيها في</w:t>
      </w:r>
      <w:r w:rsidRPr="005C1EAE">
        <w:rPr>
          <w:rFonts w:hint="cs"/>
          <w:sz w:val="26"/>
          <w:szCs w:val="26"/>
          <w:rtl/>
          <w:lang w:val="en-US" w:bidi="ar-SA"/>
        </w:rPr>
        <w:t xml:space="preserve"> هذا</w:t>
      </w:r>
      <w:r w:rsidRPr="005C1EAE">
        <w:rPr>
          <w:sz w:val="26"/>
          <w:szCs w:val="26"/>
          <w:rtl/>
          <w:lang w:val="en-US" w:bidi="ar-SA"/>
        </w:rPr>
        <w:t xml:space="preserve"> الاجتماع،</w:t>
      </w:r>
      <w:r w:rsidRPr="005C1EAE">
        <w:rPr>
          <w:sz w:val="26"/>
          <w:szCs w:val="26"/>
          <w:vertAlign w:val="superscript"/>
          <w:rtl/>
          <w:lang w:val="en-US" w:bidi="ar-SA"/>
        </w:rPr>
        <w:footnoteReference w:id="16"/>
      </w:r>
      <w:r w:rsidRPr="005C1EAE">
        <w:rPr>
          <w:sz w:val="26"/>
          <w:szCs w:val="26"/>
          <w:rtl/>
          <w:lang w:val="en-US" w:bidi="ar-SA"/>
        </w:rPr>
        <w:t xml:space="preserve"> وعلى هذا النحو لا </w:t>
      </w:r>
      <w:r w:rsidRPr="005C1EAE">
        <w:rPr>
          <w:rFonts w:hint="cs"/>
          <w:sz w:val="26"/>
          <w:szCs w:val="26"/>
          <w:rtl/>
          <w:lang w:val="en-US" w:bidi="ar-SA"/>
        </w:rPr>
        <w:t>ت</w:t>
      </w:r>
      <w:r w:rsidRPr="005C1EAE">
        <w:rPr>
          <w:sz w:val="26"/>
          <w:szCs w:val="26"/>
          <w:rtl/>
          <w:lang w:val="en-US" w:bidi="ar-SA"/>
        </w:rPr>
        <w:t>شمل أي أنشطة إضافية ولا متطلبات الموظفين لعام 2023.</w:t>
      </w:r>
      <w:r w:rsidRPr="005C1EAE">
        <w:rPr>
          <w:rFonts w:hint="cs"/>
          <w:sz w:val="26"/>
          <w:szCs w:val="26"/>
          <w:rtl/>
          <w:lang w:val="en-US" w:bidi="ar-SA"/>
        </w:rPr>
        <w:t xml:space="preserve"> </w:t>
      </w:r>
      <w:r w:rsidRPr="005C1EAE">
        <w:rPr>
          <w:sz w:val="26"/>
          <w:szCs w:val="26"/>
          <w:rtl/>
          <w:lang w:val="en-US" w:bidi="ar-SA"/>
        </w:rPr>
        <w:t xml:space="preserve">كما يجري النظر في تكاليف الوحدة الأساسية للوكالات المنفذة في </w:t>
      </w:r>
      <w:r w:rsidRPr="005C1EAE">
        <w:rPr>
          <w:rFonts w:hint="cs"/>
          <w:sz w:val="26"/>
          <w:szCs w:val="26"/>
          <w:rtl/>
          <w:lang w:val="en-US" w:bidi="ar-SA"/>
        </w:rPr>
        <w:t xml:space="preserve">هذا </w:t>
      </w:r>
      <w:r w:rsidRPr="005C1EAE">
        <w:rPr>
          <w:sz w:val="26"/>
          <w:szCs w:val="26"/>
          <w:rtl/>
          <w:lang w:val="en-US" w:bidi="ar-SA"/>
        </w:rPr>
        <w:t>الاجتماع.</w:t>
      </w:r>
      <w:r w:rsidRPr="005C1EAE">
        <w:rPr>
          <w:sz w:val="26"/>
          <w:szCs w:val="26"/>
          <w:vertAlign w:val="superscript"/>
          <w:lang w:val="en-US" w:bidi="ar-SA"/>
        </w:rPr>
        <w:footnoteReference w:id="17"/>
      </w:r>
    </w:p>
    <w:p w14:paraId="239AFD79" w14:textId="77777777" w:rsidR="00CA1906" w:rsidRPr="005C1EAE" w:rsidRDefault="00CA1906" w:rsidP="00CA1906">
      <w:pPr>
        <w:tabs>
          <w:tab w:val="left" w:pos="720"/>
        </w:tabs>
        <w:bidi/>
        <w:ind w:right="393"/>
        <w:jc w:val="left"/>
        <w:rPr>
          <w:sz w:val="26"/>
          <w:szCs w:val="26"/>
          <w:lang w:val="en-US"/>
        </w:rPr>
      </w:pPr>
    </w:p>
    <w:p w14:paraId="2621040B" w14:textId="77777777" w:rsidR="00CA1906" w:rsidRPr="005C1EAE" w:rsidRDefault="00CA1906" w:rsidP="00CA1906">
      <w:pPr>
        <w:widowControl w:val="0"/>
        <w:tabs>
          <w:tab w:val="left" w:pos="720"/>
        </w:tabs>
        <w:autoSpaceDE w:val="0"/>
        <w:autoSpaceDN w:val="0"/>
        <w:bidi/>
        <w:outlineLvl w:val="0"/>
        <w:rPr>
          <w:b/>
          <w:bCs/>
          <w:sz w:val="26"/>
          <w:szCs w:val="26"/>
        </w:rPr>
      </w:pPr>
      <w:r w:rsidRPr="005C1EAE">
        <w:rPr>
          <w:b/>
          <w:bCs/>
          <w:sz w:val="26"/>
          <w:szCs w:val="26"/>
          <w:rtl/>
        </w:rPr>
        <w:t>عبء العمل خلال الفترة 2023-2030 لأمانة الصندوق متعدد الأطراف</w:t>
      </w:r>
    </w:p>
    <w:p w14:paraId="5BA4D45D" w14:textId="77777777" w:rsidR="00CA1906" w:rsidRPr="005C1EAE" w:rsidRDefault="00CA1906" w:rsidP="00CA1906">
      <w:pPr>
        <w:widowControl w:val="0"/>
        <w:autoSpaceDE w:val="0"/>
        <w:autoSpaceDN w:val="0"/>
        <w:bidi/>
        <w:spacing w:before="6"/>
        <w:jc w:val="left"/>
        <w:rPr>
          <w:b/>
          <w:sz w:val="26"/>
          <w:szCs w:val="26"/>
          <w:rtl/>
          <w:lang w:val="en-US" w:bidi="ar-SA"/>
        </w:rPr>
      </w:pPr>
    </w:p>
    <w:p w14:paraId="5D73E0BB" w14:textId="77777777" w:rsidR="00CA1906" w:rsidRPr="005C1EAE" w:rsidRDefault="00CA1906" w:rsidP="00CA1906">
      <w:pPr>
        <w:widowControl w:val="0"/>
        <w:numPr>
          <w:ilvl w:val="0"/>
          <w:numId w:val="26"/>
        </w:numPr>
        <w:tabs>
          <w:tab w:val="left" w:pos="720"/>
        </w:tabs>
        <w:autoSpaceDE w:val="0"/>
        <w:autoSpaceDN w:val="0"/>
        <w:bidi/>
        <w:ind w:right="387"/>
        <w:rPr>
          <w:sz w:val="26"/>
          <w:szCs w:val="26"/>
          <w:rtl/>
          <w:lang w:val="en-US" w:bidi="ar-SA"/>
        </w:rPr>
      </w:pPr>
      <w:bookmarkStart w:id="33" w:name="26._The_MLF_Secretariat_continues_to_ass"/>
      <w:bookmarkEnd w:id="33"/>
      <w:r w:rsidRPr="005C1EAE">
        <w:rPr>
          <w:sz w:val="26"/>
          <w:szCs w:val="26"/>
          <w:rtl/>
          <w:lang w:val="en-US" w:bidi="ar-SA"/>
        </w:rPr>
        <w:t xml:space="preserve">تواصل أمانة الصندوق متعدد الأطراف مساعدة ودعم اللجنة التنفيذية للصندوق متعدد الأطراف. وتقدم الأمانة هذا الدعم من خلال مسؤولياتها الرئيسية التي تشمل وضع خطة الثلاث سنوات والميزانية ونظام </w:t>
      </w:r>
      <w:r w:rsidRPr="005C1EAE">
        <w:rPr>
          <w:sz w:val="26"/>
          <w:szCs w:val="26"/>
          <w:rtl/>
          <w:lang w:val="en-US" w:bidi="ar-SA"/>
        </w:rPr>
        <w:lastRenderedPageBreak/>
        <w:t xml:space="preserve">صرف الأموال؛ </w:t>
      </w:r>
      <w:r w:rsidRPr="005C1EAE">
        <w:rPr>
          <w:rFonts w:hint="cs"/>
          <w:sz w:val="26"/>
          <w:szCs w:val="26"/>
          <w:rtl/>
          <w:lang w:val="en-US" w:bidi="ar-SA"/>
        </w:rPr>
        <w:t>و</w:t>
      </w:r>
      <w:r w:rsidRPr="005C1EAE">
        <w:rPr>
          <w:sz w:val="26"/>
          <w:szCs w:val="26"/>
          <w:rtl/>
          <w:lang w:val="en-US" w:bidi="ar-SA"/>
        </w:rPr>
        <w:t xml:space="preserve">إدارة دورة تخطيط أعمال الصندوق؛ </w:t>
      </w:r>
      <w:r w:rsidRPr="005C1EAE">
        <w:rPr>
          <w:rFonts w:hint="cs"/>
          <w:sz w:val="26"/>
          <w:szCs w:val="26"/>
          <w:rtl/>
          <w:lang w:val="en-US" w:bidi="ar-SA"/>
        </w:rPr>
        <w:t>ورصد</w:t>
      </w:r>
      <w:r w:rsidRPr="005C1EAE">
        <w:rPr>
          <w:sz w:val="26"/>
          <w:szCs w:val="26"/>
          <w:rtl/>
          <w:lang w:val="en-US" w:bidi="ar-SA"/>
        </w:rPr>
        <w:t xml:space="preserve"> نفقات وأنشطة الوكالات المنفذة؛ </w:t>
      </w:r>
      <w:r w:rsidRPr="005C1EAE">
        <w:rPr>
          <w:rFonts w:hint="cs"/>
          <w:sz w:val="26"/>
          <w:szCs w:val="26"/>
          <w:rtl/>
          <w:lang w:val="en-US" w:bidi="ar-SA"/>
        </w:rPr>
        <w:t>و</w:t>
      </w:r>
      <w:r w:rsidRPr="005C1EAE">
        <w:rPr>
          <w:sz w:val="26"/>
          <w:szCs w:val="26"/>
          <w:rtl/>
          <w:lang w:val="en-US" w:bidi="ar-SA"/>
        </w:rPr>
        <w:t>إعداد أوراق السياسات والمشروع</w:t>
      </w:r>
      <w:r w:rsidRPr="005C1EAE">
        <w:rPr>
          <w:rFonts w:hint="cs"/>
          <w:sz w:val="26"/>
          <w:szCs w:val="26"/>
          <w:rtl/>
          <w:lang w:val="en-US" w:bidi="ar-SA"/>
        </w:rPr>
        <w:t>ات</w:t>
      </w:r>
      <w:r w:rsidRPr="005C1EAE">
        <w:rPr>
          <w:sz w:val="26"/>
          <w:szCs w:val="26"/>
          <w:rtl/>
          <w:lang w:val="en-US" w:bidi="ar-SA"/>
        </w:rPr>
        <w:t xml:space="preserve"> والوثائق الأخرى؛ </w:t>
      </w:r>
      <w:r w:rsidRPr="005C1EAE">
        <w:rPr>
          <w:rFonts w:hint="cs"/>
          <w:sz w:val="26"/>
          <w:szCs w:val="26"/>
          <w:rtl/>
          <w:lang w:val="en-US" w:bidi="ar-SA"/>
        </w:rPr>
        <w:t>و</w:t>
      </w:r>
      <w:r w:rsidRPr="005C1EAE">
        <w:rPr>
          <w:sz w:val="26"/>
          <w:szCs w:val="26"/>
          <w:rtl/>
          <w:lang w:val="en-US" w:bidi="ar-SA"/>
        </w:rPr>
        <w:t xml:space="preserve">استعراض وتقييم </w:t>
      </w:r>
      <w:r w:rsidRPr="005C1EAE">
        <w:rPr>
          <w:rFonts w:hint="cs"/>
          <w:sz w:val="26"/>
          <w:szCs w:val="26"/>
          <w:rtl/>
          <w:lang w:val="en-US" w:bidi="ar-SA"/>
        </w:rPr>
        <w:t>الطلبات</w:t>
      </w:r>
      <w:r w:rsidRPr="005C1EAE">
        <w:rPr>
          <w:sz w:val="26"/>
          <w:szCs w:val="26"/>
          <w:rtl/>
          <w:lang w:val="en-US" w:bidi="ar-SA"/>
        </w:rPr>
        <w:t xml:space="preserve"> المتعلقة بالمشروع</w:t>
      </w:r>
      <w:r w:rsidRPr="005C1EAE">
        <w:rPr>
          <w:rFonts w:hint="cs"/>
          <w:sz w:val="26"/>
          <w:szCs w:val="26"/>
          <w:rtl/>
          <w:lang w:val="en-US" w:bidi="ar-SA"/>
        </w:rPr>
        <w:t>ات</w:t>
      </w:r>
      <w:r w:rsidRPr="005C1EAE">
        <w:rPr>
          <w:sz w:val="26"/>
          <w:szCs w:val="26"/>
          <w:rtl/>
          <w:lang w:val="en-US" w:bidi="ar-SA"/>
        </w:rPr>
        <w:t xml:space="preserve"> </w:t>
      </w:r>
      <w:r w:rsidRPr="005C1EAE">
        <w:rPr>
          <w:rFonts w:hint="cs"/>
          <w:sz w:val="26"/>
          <w:szCs w:val="26"/>
          <w:rtl/>
          <w:lang w:val="en-US" w:bidi="ar-SA"/>
        </w:rPr>
        <w:t xml:space="preserve">المقدمة </w:t>
      </w:r>
      <w:r w:rsidRPr="005C1EAE">
        <w:rPr>
          <w:sz w:val="26"/>
          <w:szCs w:val="26"/>
          <w:rtl/>
          <w:lang w:val="en-US" w:bidi="ar-SA"/>
        </w:rPr>
        <w:t xml:space="preserve">من الوكالات المنفذة؛ </w:t>
      </w:r>
      <w:r w:rsidRPr="005C1EAE">
        <w:rPr>
          <w:rFonts w:hint="cs"/>
          <w:sz w:val="26"/>
          <w:szCs w:val="26"/>
          <w:rtl/>
          <w:lang w:val="en-US" w:bidi="ar-SA"/>
        </w:rPr>
        <w:t>و</w:t>
      </w:r>
      <w:r w:rsidRPr="005C1EAE">
        <w:rPr>
          <w:sz w:val="26"/>
          <w:szCs w:val="26"/>
          <w:rtl/>
          <w:lang w:val="en-US" w:bidi="ar-SA"/>
        </w:rPr>
        <w:t>الاتصال</w:t>
      </w:r>
      <w:r w:rsidRPr="005C1EAE">
        <w:rPr>
          <w:rFonts w:hint="cs"/>
          <w:sz w:val="26"/>
          <w:szCs w:val="26"/>
          <w:rtl/>
          <w:lang w:val="en-US" w:bidi="ar-SA"/>
        </w:rPr>
        <w:t xml:space="preserve"> المتبادل</w:t>
      </w:r>
      <w:r w:rsidRPr="005C1EAE">
        <w:rPr>
          <w:sz w:val="26"/>
          <w:szCs w:val="26"/>
          <w:rtl/>
          <w:lang w:val="en-US" w:bidi="ar-SA"/>
        </w:rPr>
        <w:t xml:space="preserve"> بين اللجنة التنفيذية والحكومات والوكالات المنفذة؛ وخدمة اجتماعات اللجنة التنفيذية. بما أن الأطراف </w:t>
      </w:r>
      <w:r w:rsidRPr="005C1EAE">
        <w:rPr>
          <w:rFonts w:hint="cs"/>
          <w:sz w:val="26"/>
          <w:szCs w:val="26"/>
          <w:rtl/>
          <w:lang w:val="en-US" w:bidi="ar-SA"/>
        </w:rPr>
        <w:t xml:space="preserve">وافقوا على </w:t>
      </w:r>
      <w:r w:rsidRPr="005C1EAE">
        <w:rPr>
          <w:sz w:val="26"/>
          <w:szCs w:val="26"/>
          <w:rtl/>
          <w:lang w:val="en-US" w:bidi="ar-SA"/>
        </w:rPr>
        <w:t xml:space="preserve">التعديلات والتغييرات الجديدة على بروتوكول مونتريال، </w:t>
      </w:r>
      <w:r w:rsidRPr="005C1EAE">
        <w:rPr>
          <w:rFonts w:hint="cs"/>
          <w:sz w:val="26"/>
          <w:szCs w:val="26"/>
          <w:rtl/>
          <w:lang w:val="en-US" w:bidi="ar-SA"/>
        </w:rPr>
        <w:t>تصبح</w:t>
      </w:r>
      <w:r w:rsidRPr="005C1EAE">
        <w:rPr>
          <w:sz w:val="26"/>
          <w:szCs w:val="26"/>
          <w:rtl/>
          <w:lang w:val="en-US" w:bidi="ar-SA"/>
        </w:rPr>
        <w:t xml:space="preserve"> مهمة اللجنة التنفيذية</w:t>
      </w:r>
      <w:r w:rsidRPr="005C1EAE">
        <w:rPr>
          <w:rFonts w:hint="cs"/>
          <w:sz w:val="26"/>
          <w:szCs w:val="26"/>
          <w:rtl/>
          <w:lang w:val="en-US" w:bidi="ar-SA"/>
        </w:rPr>
        <w:t xml:space="preserve"> و</w:t>
      </w:r>
      <w:r w:rsidRPr="005C1EAE">
        <w:rPr>
          <w:sz w:val="26"/>
          <w:szCs w:val="26"/>
          <w:rtl/>
          <w:lang w:val="en-US" w:bidi="ar-SA"/>
        </w:rPr>
        <w:t>، بالتالي، أمانة الصندوق،</w:t>
      </w:r>
      <w:r w:rsidRPr="005C1EAE">
        <w:rPr>
          <w:rFonts w:hint="cs"/>
          <w:sz w:val="26"/>
          <w:szCs w:val="26"/>
          <w:rtl/>
          <w:lang w:val="en-US" w:bidi="ar-SA"/>
        </w:rPr>
        <w:t xml:space="preserve"> أكثر تعقيدا وتطلبا.</w:t>
      </w:r>
    </w:p>
    <w:p w14:paraId="418143D2" w14:textId="77777777" w:rsidR="00CA1906" w:rsidRPr="005C1EAE" w:rsidRDefault="00CA1906" w:rsidP="00CA1906">
      <w:pPr>
        <w:widowControl w:val="0"/>
        <w:autoSpaceDE w:val="0"/>
        <w:autoSpaceDN w:val="0"/>
        <w:bidi/>
        <w:spacing w:before="2"/>
        <w:jc w:val="left"/>
        <w:rPr>
          <w:sz w:val="26"/>
          <w:szCs w:val="26"/>
          <w:rtl/>
          <w:lang w:val="en-US" w:bidi="ar-SA"/>
        </w:rPr>
      </w:pPr>
    </w:p>
    <w:p w14:paraId="1713999F" w14:textId="77777777" w:rsidR="00CA1906" w:rsidRPr="005C1EAE" w:rsidRDefault="00CA1906" w:rsidP="00CA1906">
      <w:pPr>
        <w:widowControl w:val="0"/>
        <w:numPr>
          <w:ilvl w:val="0"/>
          <w:numId w:val="26"/>
        </w:numPr>
        <w:tabs>
          <w:tab w:val="left" w:pos="720"/>
        </w:tabs>
        <w:autoSpaceDE w:val="0"/>
        <w:autoSpaceDN w:val="0"/>
        <w:bidi/>
        <w:ind w:right="389"/>
        <w:rPr>
          <w:sz w:val="26"/>
          <w:szCs w:val="26"/>
          <w:rtl/>
          <w:lang w:val="en-US" w:bidi="ar-SA"/>
        </w:rPr>
      </w:pPr>
      <w:bookmarkStart w:id="34" w:name="27._The_implementation_of_the_Kigali_Ame"/>
      <w:bookmarkEnd w:id="34"/>
      <w:r w:rsidRPr="005C1EAE">
        <w:rPr>
          <w:sz w:val="26"/>
          <w:szCs w:val="26"/>
          <w:rtl/>
          <w:lang w:val="en-US" w:bidi="ar-SA"/>
        </w:rPr>
        <w:t xml:space="preserve">أدى تنفيذ تعديل كيغالي بشأن </w:t>
      </w:r>
      <w:r w:rsidRPr="005C1EAE">
        <w:rPr>
          <w:rFonts w:hint="cs"/>
          <w:sz w:val="26"/>
          <w:szCs w:val="26"/>
          <w:rtl/>
          <w:lang w:val="en-US" w:bidi="ar-SA"/>
        </w:rPr>
        <w:t>التخفيض</w:t>
      </w:r>
      <w:r w:rsidRPr="005C1EAE">
        <w:rPr>
          <w:sz w:val="26"/>
          <w:szCs w:val="26"/>
          <w:rtl/>
          <w:lang w:val="en-US" w:bidi="ar-SA"/>
        </w:rPr>
        <w:t xml:space="preserve"> التدريجي </w:t>
      </w:r>
      <w:r w:rsidRPr="005C1EAE">
        <w:rPr>
          <w:rFonts w:hint="cs"/>
          <w:sz w:val="26"/>
          <w:szCs w:val="26"/>
          <w:rtl/>
          <w:lang w:val="en-US" w:bidi="ar-SA"/>
        </w:rPr>
        <w:t>للمواد الهيدروفلوروكربونية</w:t>
      </w:r>
      <w:r w:rsidRPr="005C1EAE">
        <w:rPr>
          <w:sz w:val="26"/>
          <w:szCs w:val="26"/>
          <w:rtl/>
          <w:lang w:val="en-US" w:bidi="ar-SA"/>
        </w:rPr>
        <w:t xml:space="preserve"> إلى مسؤوليات إضافية وجديدة لأمانة الصندوق، </w:t>
      </w:r>
      <w:r w:rsidRPr="005C1EAE">
        <w:rPr>
          <w:rFonts w:hint="cs"/>
          <w:sz w:val="26"/>
          <w:szCs w:val="26"/>
          <w:rtl/>
          <w:lang w:val="en-US" w:bidi="ar-SA"/>
        </w:rPr>
        <w:t>وخاصة</w:t>
      </w:r>
      <w:r w:rsidRPr="005C1EAE">
        <w:rPr>
          <w:sz w:val="26"/>
          <w:szCs w:val="26"/>
          <w:rtl/>
          <w:lang w:val="en-US" w:bidi="ar-SA"/>
        </w:rPr>
        <w:t xml:space="preserve"> في مجالات وضع السياسات واستعراض المشروع</w:t>
      </w:r>
      <w:r w:rsidRPr="005C1EAE">
        <w:rPr>
          <w:rFonts w:hint="cs"/>
          <w:sz w:val="26"/>
          <w:szCs w:val="26"/>
          <w:rtl/>
          <w:lang w:val="en-US" w:bidi="ar-SA"/>
        </w:rPr>
        <w:t>ات</w:t>
      </w:r>
      <w:r w:rsidRPr="005C1EAE">
        <w:rPr>
          <w:sz w:val="26"/>
          <w:szCs w:val="26"/>
          <w:rtl/>
          <w:lang w:val="en-US" w:bidi="ar-SA"/>
        </w:rPr>
        <w:t xml:space="preserve"> </w:t>
      </w:r>
      <w:r w:rsidRPr="005C1EAE">
        <w:rPr>
          <w:rFonts w:hint="cs"/>
          <w:sz w:val="26"/>
          <w:szCs w:val="26"/>
          <w:rtl/>
          <w:lang w:val="en-US" w:bidi="ar-SA"/>
        </w:rPr>
        <w:t>وارتباطات مع</w:t>
      </w:r>
      <w:r w:rsidRPr="005C1EAE">
        <w:rPr>
          <w:sz w:val="26"/>
          <w:szCs w:val="26"/>
          <w:rtl/>
          <w:lang w:val="en-US" w:bidi="ar-SA"/>
        </w:rPr>
        <w:t xml:space="preserve"> الوكالات الثنائية </w:t>
      </w:r>
      <w:r w:rsidRPr="005C1EAE">
        <w:rPr>
          <w:rFonts w:hint="cs"/>
          <w:sz w:val="26"/>
          <w:szCs w:val="26"/>
          <w:rtl/>
          <w:lang w:val="en-US" w:bidi="ar-SA"/>
        </w:rPr>
        <w:t>والمنفذة</w:t>
      </w:r>
      <w:r w:rsidRPr="005C1EAE">
        <w:rPr>
          <w:sz w:val="26"/>
          <w:szCs w:val="26"/>
          <w:rtl/>
          <w:lang w:val="en-US" w:bidi="ar-SA"/>
        </w:rPr>
        <w:t xml:space="preserve"> والمؤسسات الأخرى. </w:t>
      </w:r>
      <w:r w:rsidRPr="005C1EAE">
        <w:rPr>
          <w:rFonts w:hint="cs"/>
          <w:sz w:val="26"/>
          <w:szCs w:val="26"/>
          <w:rtl/>
          <w:lang w:val="en-US" w:bidi="ar-SA"/>
        </w:rPr>
        <w:t>و</w:t>
      </w:r>
      <w:r w:rsidRPr="005C1EAE">
        <w:rPr>
          <w:sz w:val="26"/>
          <w:szCs w:val="26"/>
          <w:rtl/>
          <w:lang w:val="en-US" w:bidi="ar-SA"/>
        </w:rPr>
        <w:t>منذ الاجتماع السابع والسبعين، كان على الأمانة أن تستجيب للمقررات الجديدة</w:t>
      </w:r>
      <w:r w:rsidRPr="005C1EAE">
        <w:rPr>
          <w:sz w:val="26"/>
          <w:szCs w:val="26"/>
          <w:vertAlign w:val="superscript"/>
          <w:rtl/>
          <w:lang w:val="en-US" w:bidi="ar-SA"/>
        </w:rPr>
        <w:footnoteReference w:id="18"/>
      </w:r>
      <w:r w:rsidRPr="005C1EAE">
        <w:rPr>
          <w:sz w:val="26"/>
          <w:szCs w:val="26"/>
          <w:rtl/>
          <w:lang w:val="en-US" w:bidi="ar-SA"/>
        </w:rPr>
        <w:t xml:space="preserve"> للجنة التنفيذية التي تطلبت مساعدة إضافية من الخبرات الموجودة حاليًا خارج نطاق اختصاص الأمانة. </w:t>
      </w:r>
      <w:r w:rsidRPr="005C1EAE">
        <w:rPr>
          <w:rFonts w:hint="cs"/>
          <w:sz w:val="26"/>
          <w:szCs w:val="26"/>
          <w:rtl/>
          <w:lang w:val="en-US" w:bidi="ar-SA"/>
        </w:rPr>
        <w:t>و</w:t>
      </w:r>
      <w:r w:rsidRPr="005C1EAE">
        <w:rPr>
          <w:sz w:val="26"/>
          <w:szCs w:val="26"/>
          <w:rtl/>
          <w:lang w:val="en-US" w:bidi="ar-SA"/>
        </w:rPr>
        <w:t xml:space="preserve">تظل مسؤوليات فهم نفسها وتوضيح هذه القضايا الإضافية والمعقدة للجنة التنفيذية، من أجل تزويدها بالمعلومات </w:t>
      </w:r>
      <w:r w:rsidRPr="005C1EAE">
        <w:rPr>
          <w:rFonts w:hint="cs"/>
          <w:sz w:val="26"/>
          <w:szCs w:val="26"/>
          <w:rtl/>
          <w:lang w:val="en-US" w:bidi="ar-SA"/>
        </w:rPr>
        <w:t>اللازمة</w:t>
      </w:r>
      <w:r w:rsidRPr="005C1EAE">
        <w:rPr>
          <w:sz w:val="26"/>
          <w:szCs w:val="26"/>
          <w:rtl/>
          <w:lang w:val="en-US" w:bidi="ar-SA"/>
        </w:rPr>
        <w:t xml:space="preserve"> لاعتماد التوجيه السياسي اللازم ودعم </w:t>
      </w:r>
      <w:r w:rsidRPr="005C1EAE">
        <w:rPr>
          <w:rFonts w:hint="cs"/>
          <w:sz w:val="26"/>
          <w:szCs w:val="26"/>
          <w:rtl/>
          <w:lang w:val="en-US" w:bidi="ar-SA"/>
        </w:rPr>
        <w:t>التخفيض</w:t>
      </w:r>
      <w:r w:rsidRPr="005C1EAE">
        <w:rPr>
          <w:sz w:val="26"/>
          <w:szCs w:val="26"/>
          <w:rtl/>
          <w:lang w:val="en-US" w:bidi="ar-SA"/>
        </w:rPr>
        <w:t xml:space="preserve"> التدريجي </w:t>
      </w:r>
      <w:r w:rsidRPr="005C1EAE">
        <w:rPr>
          <w:rFonts w:hint="cs"/>
          <w:sz w:val="26"/>
          <w:szCs w:val="26"/>
          <w:rtl/>
          <w:lang w:val="en-US" w:bidi="ar-SA"/>
        </w:rPr>
        <w:t>للمواد الهيدروفلوروكربونية</w:t>
      </w:r>
      <w:r w:rsidRPr="005C1EAE">
        <w:rPr>
          <w:sz w:val="26"/>
          <w:szCs w:val="26"/>
          <w:rtl/>
          <w:lang w:val="en-US" w:bidi="ar-SA"/>
        </w:rPr>
        <w:t xml:space="preserve">، </w:t>
      </w:r>
      <w:r w:rsidRPr="005C1EAE">
        <w:rPr>
          <w:rFonts w:hint="cs"/>
          <w:sz w:val="26"/>
          <w:szCs w:val="26"/>
          <w:rtl/>
          <w:lang w:val="en-US" w:bidi="ar-SA"/>
        </w:rPr>
        <w:t xml:space="preserve">على عاتق </w:t>
      </w:r>
      <w:r w:rsidRPr="005C1EAE">
        <w:rPr>
          <w:sz w:val="26"/>
          <w:szCs w:val="26"/>
          <w:rtl/>
          <w:lang w:val="en-US" w:bidi="ar-SA"/>
        </w:rPr>
        <w:t>الأمانة.</w:t>
      </w:r>
    </w:p>
    <w:p w14:paraId="65F9236E" w14:textId="77777777" w:rsidR="00CA1906" w:rsidRPr="005C1EAE" w:rsidRDefault="00CA1906" w:rsidP="00CA1906">
      <w:pPr>
        <w:widowControl w:val="0"/>
        <w:autoSpaceDE w:val="0"/>
        <w:autoSpaceDN w:val="0"/>
        <w:bidi/>
        <w:spacing w:before="7"/>
        <w:jc w:val="left"/>
        <w:rPr>
          <w:sz w:val="26"/>
          <w:szCs w:val="26"/>
          <w:rtl/>
          <w:lang w:val="en-US" w:bidi="ar-SA"/>
        </w:rPr>
      </w:pPr>
    </w:p>
    <w:p w14:paraId="21D1156B" w14:textId="77777777" w:rsidR="00CA1906" w:rsidRPr="005C1EAE" w:rsidRDefault="00CA1906" w:rsidP="00CA1906">
      <w:pPr>
        <w:widowControl w:val="0"/>
        <w:numPr>
          <w:ilvl w:val="0"/>
          <w:numId w:val="26"/>
        </w:numPr>
        <w:tabs>
          <w:tab w:val="left" w:pos="720"/>
        </w:tabs>
        <w:autoSpaceDE w:val="0"/>
        <w:autoSpaceDN w:val="0"/>
        <w:bidi/>
        <w:spacing w:before="1"/>
        <w:ind w:right="391"/>
        <w:rPr>
          <w:sz w:val="26"/>
          <w:szCs w:val="26"/>
          <w:rtl/>
          <w:lang w:val="en-US" w:bidi="ar-SA"/>
        </w:rPr>
      </w:pPr>
      <w:bookmarkStart w:id="35" w:name="28._As_outlined_in_the_workload_of_the_i"/>
      <w:bookmarkEnd w:id="35"/>
      <w:r w:rsidRPr="005C1EAE">
        <w:rPr>
          <w:rFonts w:hint="cs"/>
          <w:sz w:val="26"/>
          <w:szCs w:val="26"/>
          <w:rtl/>
          <w:lang w:val="en-US" w:bidi="ar-SA"/>
        </w:rPr>
        <w:t>على النحو</w:t>
      </w:r>
      <w:r w:rsidRPr="005C1EAE">
        <w:rPr>
          <w:sz w:val="26"/>
          <w:szCs w:val="26"/>
          <w:rtl/>
          <w:lang w:val="en-US" w:bidi="ar-SA"/>
        </w:rPr>
        <w:t xml:space="preserve"> </w:t>
      </w:r>
      <w:r w:rsidRPr="005C1EAE">
        <w:rPr>
          <w:rFonts w:hint="cs"/>
          <w:sz w:val="26"/>
          <w:szCs w:val="26"/>
          <w:rtl/>
          <w:lang w:val="en-US" w:bidi="ar-SA"/>
        </w:rPr>
        <w:t>المحدد</w:t>
      </w:r>
      <w:r w:rsidRPr="005C1EAE">
        <w:rPr>
          <w:sz w:val="26"/>
          <w:szCs w:val="26"/>
          <w:rtl/>
          <w:lang w:val="en-US" w:bidi="ar-SA"/>
        </w:rPr>
        <w:t xml:space="preserve"> في عبء عمل الوكالات المنفذة أعلاه، ستؤثر تلك المشر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والأنشطة الإضافية التي سيتعين على الوكالات المنفذة </w:t>
      </w:r>
      <w:r w:rsidRPr="005C1EAE">
        <w:rPr>
          <w:rFonts w:hint="cs"/>
          <w:sz w:val="26"/>
          <w:szCs w:val="26"/>
          <w:rtl/>
          <w:lang w:val="en-US" w:bidi="ar-SA"/>
        </w:rPr>
        <w:t>تنفيذها</w:t>
      </w:r>
      <w:r w:rsidRPr="005C1EAE">
        <w:rPr>
          <w:sz w:val="26"/>
          <w:szCs w:val="26"/>
          <w:rtl/>
          <w:lang w:val="en-US" w:bidi="ar-SA"/>
        </w:rPr>
        <w:t xml:space="preserve"> أيضًا على حجم عمل أمانة الصندوق </w:t>
      </w:r>
      <w:r w:rsidRPr="005C1EAE">
        <w:rPr>
          <w:rFonts w:hint="cs"/>
          <w:sz w:val="26"/>
          <w:szCs w:val="26"/>
          <w:rtl/>
          <w:lang w:val="en-US" w:bidi="ar-SA"/>
        </w:rPr>
        <w:t>ل</w:t>
      </w:r>
      <w:r w:rsidRPr="005C1EAE">
        <w:rPr>
          <w:sz w:val="26"/>
          <w:szCs w:val="26"/>
          <w:rtl/>
          <w:lang w:val="en-US" w:bidi="ar-SA"/>
        </w:rPr>
        <w:t>أن استعراض وتحليل هذه المشر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ل</w:t>
      </w:r>
      <w:r w:rsidRPr="005C1EAE">
        <w:rPr>
          <w:rFonts w:hint="cs"/>
          <w:sz w:val="26"/>
          <w:szCs w:val="26"/>
          <w:rtl/>
          <w:lang w:val="en-US" w:bidi="ar-SA"/>
        </w:rPr>
        <w:t xml:space="preserve">كي </w:t>
      </w:r>
      <w:r w:rsidRPr="005C1EAE">
        <w:rPr>
          <w:sz w:val="26"/>
          <w:szCs w:val="26"/>
          <w:rtl/>
          <w:lang w:val="en-US" w:bidi="ar-SA"/>
        </w:rPr>
        <w:t>تنظر فيه</w:t>
      </w:r>
      <w:r w:rsidRPr="005C1EAE">
        <w:rPr>
          <w:rFonts w:hint="cs"/>
          <w:sz w:val="26"/>
          <w:szCs w:val="26"/>
          <w:rtl/>
          <w:lang w:val="en-US" w:bidi="ar-SA"/>
        </w:rPr>
        <w:t>ا</w:t>
      </w:r>
      <w:r w:rsidRPr="005C1EAE">
        <w:rPr>
          <w:sz w:val="26"/>
          <w:szCs w:val="26"/>
          <w:rtl/>
          <w:lang w:val="en-US" w:bidi="ar-SA"/>
        </w:rPr>
        <w:t xml:space="preserve"> اللجنة التنفيذية تكون مسؤوليتها. وبالتالي، يمكن القول بأن</w:t>
      </w:r>
      <w:r w:rsidRPr="005C1EAE">
        <w:rPr>
          <w:rFonts w:hint="cs"/>
          <w:sz w:val="26"/>
          <w:szCs w:val="26"/>
          <w:rtl/>
          <w:lang w:val="en-US" w:bidi="ar-SA"/>
        </w:rPr>
        <w:t>ه سيلزم أيضا</w:t>
      </w:r>
      <w:r w:rsidRPr="005C1EAE">
        <w:rPr>
          <w:sz w:val="26"/>
          <w:szCs w:val="26"/>
          <w:rtl/>
          <w:lang w:val="en-US" w:bidi="ar-SA"/>
        </w:rPr>
        <w:t xml:space="preserve"> متطلبات مماثلة من حيث الخبرة الإضافية.</w:t>
      </w:r>
      <w:r w:rsidRPr="005C1EAE">
        <w:rPr>
          <w:rFonts w:hint="cs"/>
          <w:sz w:val="26"/>
          <w:szCs w:val="26"/>
          <w:rtl/>
          <w:lang w:val="en-US" w:bidi="ar-SA"/>
        </w:rPr>
        <w:t xml:space="preserve"> </w:t>
      </w:r>
    </w:p>
    <w:p w14:paraId="6D2F7745" w14:textId="77777777" w:rsidR="00CA1906" w:rsidRPr="005C1EAE" w:rsidRDefault="00CA1906" w:rsidP="00CA1906">
      <w:pPr>
        <w:widowControl w:val="0"/>
        <w:autoSpaceDE w:val="0"/>
        <w:autoSpaceDN w:val="0"/>
        <w:bidi/>
        <w:spacing w:before="10"/>
        <w:jc w:val="left"/>
        <w:rPr>
          <w:sz w:val="26"/>
          <w:szCs w:val="26"/>
          <w:rtl/>
          <w:lang w:val="en-US" w:bidi="ar-SA"/>
        </w:rPr>
      </w:pPr>
    </w:p>
    <w:p w14:paraId="50FF8442" w14:textId="635BFDCB" w:rsidR="00CA1906" w:rsidRDefault="00CA1906" w:rsidP="00CA1906">
      <w:pPr>
        <w:widowControl w:val="0"/>
        <w:numPr>
          <w:ilvl w:val="0"/>
          <w:numId w:val="26"/>
        </w:numPr>
        <w:tabs>
          <w:tab w:val="left" w:pos="720"/>
        </w:tabs>
        <w:autoSpaceDE w:val="0"/>
        <w:autoSpaceDN w:val="0"/>
        <w:bidi/>
        <w:ind w:right="391"/>
        <w:rPr>
          <w:sz w:val="26"/>
          <w:szCs w:val="26"/>
          <w:lang w:val="en-US" w:bidi="ar-SA"/>
        </w:rPr>
      </w:pPr>
      <w:bookmarkStart w:id="36" w:name="29._Moreover,_the_results_of_the_2019_as"/>
      <w:bookmarkEnd w:id="36"/>
      <w:r w:rsidRPr="005C1EAE">
        <w:rPr>
          <w:sz w:val="26"/>
          <w:szCs w:val="26"/>
          <w:rtl/>
          <w:lang w:val="en-US" w:bidi="ar-SA"/>
        </w:rPr>
        <w:t>علاوة على ذلك، حددت نتائج تقييم شبكة تقييم أداء المنظمات متعددة الأطراف</w:t>
      </w:r>
      <w:r w:rsidRPr="005C1EAE">
        <w:rPr>
          <w:rFonts w:hint="cs"/>
          <w:sz w:val="26"/>
          <w:szCs w:val="26"/>
          <w:rtl/>
          <w:lang w:val="en-US" w:bidi="ar-SA"/>
        </w:rPr>
        <w:t xml:space="preserve"> </w:t>
      </w:r>
      <w:r w:rsidRPr="005C1EAE">
        <w:rPr>
          <w:sz w:val="26"/>
          <w:szCs w:val="26"/>
          <w:rtl/>
          <w:lang w:val="en-US" w:bidi="ar-SA"/>
        </w:rPr>
        <w:t xml:space="preserve">للصندوق متعدد الأطراف </w:t>
      </w:r>
      <w:r w:rsidRPr="005C1EAE">
        <w:rPr>
          <w:rFonts w:hint="cs"/>
          <w:sz w:val="26"/>
          <w:szCs w:val="26"/>
          <w:rtl/>
          <w:lang w:val="en-US" w:bidi="ar-SA"/>
        </w:rPr>
        <w:t>لعام</w:t>
      </w:r>
      <w:r w:rsidRPr="005C1EAE">
        <w:rPr>
          <w:sz w:val="26"/>
          <w:szCs w:val="26"/>
          <w:rtl/>
          <w:lang w:val="en-US" w:bidi="ar-SA"/>
        </w:rPr>
        <w:t xml:space="preserve"> 2019</w:t>
      </w:r>
      <w:r w:rsidRPr="005C1EAE">
        <w:rPr>
          <w:sz w:val="26"/>
          <w:szCs w:val="26"/>
          <w:vertAlign w:val="superscript"/>
          <w:rtl/>
          <w:lang w:val="en-US" w:bidi="ar-SA"/>
        </w:rPr>
        <w:footnoteReference w:id="19"/>
      </w:r>
      <w:r w:rsidRPr="005C1EAE">
        <w:rPr>
          <w:rFonts w:hint="cs"/>
          <w:sz w:val="26"/>
          <w:szCs w:val="26"/>
          <w:rtl/>
          <w:lang w:val="en-US" w:bidi="ar-SA"/>
        </w:rPr>
        <w:t xml:space="preserve"> </w:t>
      </w:r>
      <w:r w:rsidRPr="005C1EAE">
        <w:rPr>
          <w:sz w:val="26"/>
          <w:szCs w:val="26"/>
          <w:rtl/>
          <w:lang w:val="en-US" w:bidi="ar-SA"/>
        </w:rPr>
        <w:t xml:space="preserve">مجالات التحسين التي </w:t>
      </w:r>
      <w:r w:rsidRPr="005C1EAE">
        <w:rPr>
          <w:rFonts w:hint="cs"/>
          <w:sz w:val="26"/>
          <w:szCs w:val="26"/>
          <w:rtl/>
          <w:lang w:val="en-US" w:bidi="ar-SA"/>
        </w:rPr>
        <w:t>تحتاج</w:t>
      </w:r>
      <w:r w:rsidRPr="005C1EAE">
        <w:rPr>
          <w:sz w:val="26"/>
          <w:szCs w:val="26"/>
          <w:rtl/>
          <w:lang w:val="en-US" w:bidi="ar-SA"/>
        </w:rPr>
        <w:t xml:space="preserve"> تعديلات وتغييرات في عمل الأمانة لزيادة كفاءتها ومرونتها. وتشمل هذه مجالات </w:t>
      </w:r>
      <w:r w:rsidRPr="005C1EAE">
        <w:rPr>
          <w:rFonts w:hint="cs"/>
          <w:sz w:val="26"/>
          <w:szCs w:val="26"/>
          <w:rtl/>
          <w:lang w:val="en-US" w:bidi="ar-SA"/>
        </w:rPr>
        <w:t>مهمة</w:t>
      </w:r>
      <w:r w:rsidRPr="005C1EAE">
        <w:rPr>
          <w:sz w:val="26"/>
          <w:szCs w:val="26"/>
          <w:rtl/>
          <w:lang w:val="en-US" w:bidi="ar-SA"/>
        </w:rPr>
        <w:t xml:space="preserve"> المعلومات والاتصالات، وإدارة المعرفة وإطار النتائج  والاستدامة وتقييم المخاطر </w:t>
      </w:r>
      <w:r w:rsidRPr="005C1EAE">
        <w:rPr>
          <w:rFonts w:hint="cs"/>
          <w:sz w:val="26"/>
          <w:szCs w:val="26"/>
          <w:rtl/>
          <w:lang w:val="en-US" w:bidi="ar-SA"/>
        </w:rPr>
        <w:t>ومهمة المساواة بين الجنسين</w:t>
      </w:r>
      <w:r w:rsidRPr="005C1EAE">
        <w:rPr>
          <w:sz w:val="26"/>
          <w:szCs w:val="26"/>
          <w:rtl/>
          <w:lang w:val="en-US" w:bidi="ar-SA"/>
        </w:rPr>
        <w:t xml:space="preserve">، </w:t>
      </w:r>
      <w:r w:rsidRPr="005C1EAE">
        <w:rPr>
          <w:rFonts w:hint="cs"/>
          <w:sz w:val="26"/>
          <w:szCs w:val="26"/>
          <w:rtl/>
          <w:lang w:val="en-US" w:bidi="ar-SA"/>
        </w:rPr>
        <w:t>ومهمة</w:t>
      </w:r>
      <w:r w:rsidRPr="005C1EAE">
        <w:rPr>
          <w:sz w:val="26"/>
          <w:szCs w:val="26"/>
          <w:rtl/>
          <w:lang w:val="en-US" w:bidi="ar-SA"/>
        </w:rPr>
        <w:t xml:space="preserve"> التقييم.</w:t>
      </w:r>
    </w:p>
    <w:p w14:paraId="185AE84D" w14:textId="77777777" w:rsidR="005C1EAE" w:rsidRDefault="005C1EAE" w:rsidP="005C1EAE">
      <w:pPr>
        <w:pStyle w:val="ListParagraph"/>
        <w:rPr>
          <w:sz w:val="26"/>
          <w:szCs w:val="26"/>
          <w:rtl/>
        </w:rPr>
      </w:pPr>
    </w:p>
    <w:p w14:paraId="0A86FC80" w14:textId="77777777" w:rsidR="00CA1906" w:rsidRPr="005C1EAE" w:rsidRDefault="00CA1906" w:rsidP="00CA1906">
      <w:pPr>
        <w:widowControl w:val="0"/>
        <w:tabs>
          <w:tab w:val="left" w:pos="720"/>
        </w:tabs>
        <w:autoSpaceDE w:val="0"/>
        <w:autoSpaceDN w:val="0"/>
        <w:bidi/>
        <w:spacing w:before="1"/>
        <w:outlineLvl w:val="0"/>
        <w:rPr>
          <w:b/>
          <w:bCs/>
          <w:sz w:val="26"/>
          <w:szCs w:val="26"/>
        </w:rPr>
      </w:pPr>
      <w:r w:rsidRPr="005C1EAE">
        <w:rPr>
          <w:rFonts w:hint="cs"/>
          <w:b/>
          <w:bCs/>
          <w:sz w:val="26"/>
          <w:szCs w:val="26"/>
          <w:rtl/>
        </w:rPr>
        <w:t>3-2-1-</w:t>
      </w:r>
      <w:r w:rsidRPr="005C1EAE">
        <w:rPr>
          <w:rFonts w:hint="cs"/>
          <w:b/>
          <w:bCs/>
          <w:sz w:val="26"/>
          <w:szCs w:val="26"/>
          <w:rtl/>
        </w:rPr>
        <w:tab/>
      </w:r>
      <w:r w:rsidRPr="005C1EAE">
        <w:rPr>
          <w:b/>
          <w:bCs/>
          <w:sz w:val="26"/>
          <w:szCs w:val="26"/>
          <w:rtl/>
        </w:rPr>
        <w:t>وجهات نظر بشأن موارد إضافية للأمانة</w:t>
      </w:r>
    </w:p>
    <w:p w14:paraId="7791692D" w14:textId="77777777" w:rsidR="00CA1906" w:rsidRPr="005C1EAE" w:rsidRDefault="00CA1906" w:rsidP="00CA1906">
      <w:pPr>
        <w:widowControl w:val="0"/>
        <w:autoSpaceDE w:val="0"/>
        <w:autoSpaceDN w:val="0"/>
        <w:bidi/>
        <w:spacing w:before="6"/>
        <w:jc w:val="left"/>
        <w:rPr>
          <w:b/>
          <w:sz w:val="26"/>
          <w:szCs w:val="26"/>
          <w:rtl/>
          <w:lang w:val="en-US" w:bidi="ar-SA"/>
        </w:rPr>
      </w:pPr>
    </w:p>
    <w:p w14:paraId="207CE9C5" w14:textId="77777777" w:rsidR="00CA1906" w:rsidRPr="005C1EAE" w:rsidRDefault="00CA1906" w:rsidP="00CA1906">
      <w:pPr>
        <w:widowControl w:val="0"/>
        <w:numPr>
          <w:ilvl w:val="0"/>
          <w:numId w:val="26"/>
        </w:numPr>
        <w:tabs>
          <w:tab w:val="left" w:pos="720"/>
        </w:tabs>
        <w:autoSpaceDE w:val="0"/>
        <w:autoSpaceDN w:val="0"/>
        <w:bidi/>
        <w:ind w:right="389"/>
        <w:rPr>
          <w:sz w:val="26"/>
          <w:szCs w:val="26"/>
          <w:rtl/>
          <w:lang w:val="en-US" w:bidi="ar-SA"/>
        </w:rPr>
      </w:pPr>
      <w:bookmarkStart w:id="37" w:name="30._The_Secretariat_wishes_to_continue_b"/>
      <w:bookmarkEnd w:id="37"/>
      <w:r w:rsidRPr="005C1EAE">
        <w:rPr>
          <w:sz w:val="26"/>
          <w:szCs w:val="26"/>
          <w:rtl/>
          <w:lang w:val="en-US" w:bidi="ar-SA"/>
        </w:rPr>
        <w:t xml:space="preserve">تود الأمانة أن تستمر في كونها هيئة </w:t>
      </w:r>
      <w:r w:rsidRPr="005C1EAE">
        <w:rPr>
          <w:rFonts w:hint="cs"/>
          <w:sz w:val="26"/>
          <w:szCs w:val="26"/>
          <w:rtl/>
          <w:lang w:val="en-US" w:bidi="ar-SA"/>
        </w:rPr>
        <w:t>طيعة</w:t>
      </w:r>
      <w:r w:rsidRPr="005C1EAE">
        <w:rPr>
          <w:sz w:val="26"/>
          <w:szCs w:val="26"/>
          <w:rtl/>
          <w:lang w:val="en-US" w:bidi="ar-SA"/>
        </w:rPr>
        <w:t xml:space="preserve"> </w:t>
      </w:r>
      <w:r w:rsidRPr="005C1EAE">
        <w:rPr>
          <w:rFonts w:hint="cs"/>
          <w:sz w:val="26"/>
          <w:szCs w:val="26"/>
          <w:rtl/>
          <w:lang w:val="en-US" w:bidi="ar-SA"/>
        </w:rPr>
        <w:t>وذكية</w:t>
      </w:r>
      <w:r w:rsidRPr="005C1EAE">
        <w:rPr>
          <w:sz w:val="26"/>
          <w:szCs w:val="26"/>
          <w:rtl/>
          <w:lang w:val="en-US" w:bidi="ar-SA"/>
        </w:rPr>
        <w:t xml:space="preserve">، </w:t>
      </w:r>
      <w:r w:rsidRPr="005C1EAE">
        <w:rPr>
          <w:rFonts w:hint="cs"/>
          <w:sz w:val="26"/>
          <w:szCs w:val="26"/>
          <w:rtl/>
          <w:lang w:val="en-US" w:bidi="ar-SA"/>
        </w:rPr>
        <w:t>أثناء قدرتها على</w:t>
      </w:r>
      <w:r w:rsidRPr="005C1EAE">
        <w:rPr>
          <w:sz w:val="26"/>
          <w:szCs w:val="26"/>
          <w:rtl/>
          <w:lang w:val="en-US" w:bidi="ar-SA"/>
        </w:rPr>
        <w:t xml:space="preserve"> الاستجابة بشكل مناسب وفعال للمطالب الحالية لتعديل كيغالي. </w:t>
      </w:r>
      <w:r w:rsidRPr="005C1EAE">
        <w:rPr>
          <w:rFonts w:hint="cs"/>
          <w:sz w:val="26"/>
          <w:szCs w:val="26"/>
          <w:rtl/>
          <w:lang w:val="en-US" w:bidi="ar-SA"/>
        </w:rPr>
        <w:t>سيستلزم</w:t>
      </w:r>
      <w:r w:rsidRPr="005C1EAE">
        <w:rPr>
          <w:sz w:val="26"/>
          <w:szCs w:val="26"/>
          <w:rtl/>
          <w:lang w:val="en-US" w:bidi="ar-SA"/>
        </w:rPr>
        <w:t xml:space="preserve"> ذلك زيادة قدرة </w:t>
      </w:r>
      <w:r w:rsidRPr="005C1EAE">
        <w:rPr>
          <w:rFonts w:hint="cs"/>
          <w:sz w:val="26"/>
          <w:szCs w:val="26"/>
          <w:rtl/>
          <w:lang w:val="en-US" w:bidi="ar-SA"/>
        </w:rPr>
        <w:t xml:space="preserve">وخبرة </w:t>
      </w:r>
      <w:r w:rsidRPr="005C1EAE">
        <w:rPr>
          <w:sz w:val="26"/>
          <w:szCs w:val="26"/>
          <w:rtl/>
          <w:lang w:val="en-US" w:bidi="ar-SA"/>
        </w:rPr>
        <w:t xml:space="preserve">الأمانة من أجل مواصلة أداء وظائفها على مستوى عال. </w:t>
      </w:r>
      <w:r w:rsidRPr="005C1EAE">
        <w:rPr>
          <w:rFonts w:hint="cs"/>
          <w:sz w:val="26"/>
          <w:szCs w:val="26"/>
          <w:rtl/>
          <w:lang w:val="en-US" w:bidi="ar-SA"/>
        </w:rPr>
        <w:t>و</w:t>
      </w:r>
      <w:r w:rsidRPr="005C1EAE">
        <w:rPr>
          <w:sz w:val="26"/>
          <w:szCs w:val="26"/>
          <w:rtl/>
          <w:lang w:val="en-US" w:bidi="ar-SA"/>
        </w:rPr>
        <w:t xml:space="preserve">ترد أدناه التعديلات </w:t>
      </w:r>
      <w:r w:rsidRPr="005C1EAE">
        <w:rPr>
          <w:rFonts w:hint="cs"/>
          <w:sz w:val="26"/>
          <w:szCs w:val="26"/>
          <w:rtl/>
          <w:lang w:val="en-US" w:bidi="ar-SA"/>
        </w:rPr>
        <w:t>اللازمة</w:t>
      </w:r>
      <w:r w:rsidRPr="005C1EAE">
        <w:rPr>
          <w:sz w:val="26"/>
          <w:szCs w:val="26"/>
          <w:rtl/>
          <w:lang w:val="en-US" w:bidi="ar-SA"/>
        </w:rPr>
        <w:t xml:space="preserve"> لمعالجة مجالات العمل الجديدة وتحسينات </w:t>
      </w:r>
      <w:r w:rsidRPr="005C1EAE">
        <w:rPr>
          <w:rFonts w:hint="cs"/>
          <w:sz w:val="26"/>
          <w:szCs w:val="26"/>
          <w:rtl/>
          <w:lang w:val="en-US" w:bidi="ar-SA"/>
        </w:rPr>
        <w:t>ال</w:t>
      </w:r>
      <w:r w:rsidRPr="005C1EAE">
        <w:rPr>
          <w:sz w:val="26"/>
          <w:szCs w:val="26"/>
          <w:rtl/>
          <w:lang w:val="en-US" w:bidi="ar-SA"/>
        </w:rPr>
        <w:t>مجالات الحالية للأمانة:</w:t>
      </w:r>
    </w:p>
    <w:p w14:paraId="7320FF4F" w14:textId="77777777" w:rsidR="00CA1906" w:rsidRPr="005C1EAE" w:rsidRDefault="00CA1906" w:rsidP="00CA1906">
      <w:pPr>
        <w:widowControl w:val="0"/>
        <w:autoSpaceDE w:val="0"/>
        <w:autoSpaceDN w:val="0"/>
        <w:bidi/>
        <w:spacing w:before="10"/>
        <w:jc w:val="left"/>
        <w:rPr>
          <w:sz w:val="26"/>
          <w:szCs w:val="26"/>
          <w:rtl/>
          <w:lang w:val="en-US" w:bidi="ar-SA"/>
        </w:rPr>
      </w:pPr>
    </w:p>
    <w:p w14:paraId="53EF643F" w14:textId="77777777" w:rsidR="00CA1906" w:rsidRPr="005C1EAE" w:rsidRDefault="00CA1906" w:rsidP="00CA1906">
      <w:pPr>
        <w:widowControl w:val="0"/>
        <w:numPr>
          <w:ilvl w:val="0"/>
          <w:numId w:val="38"/>
        </w:numPr>
        <w:tabs>
          <w:tab w:val="left" w:pos="2000"/>
          <w:tab w:val="left" w:pos="2001"/>
        </w:tabs>
        <w:autoSpaceDE w:val="0"/>
        <w:autoSpaceDN w:val="0"/>
        <w:bidi/>
        <w:spacing w:before="1" w:line="242" w:lineRule="auto"/>
        <w:ind w:left="1260" w:right="394" w:hanging="540"/>
        <w:rPr>
          <w:sz w:val="26"/>
          <w:szCs w:val="26"/>
          <w:lang w:val="en-US" w:bidi="ar-SA"/>
        </w:rPr>
      </w:pPr>
      <w:bookmarkStart w:id="38" w:name="(a)_Develop_and_implement_an_updated_com"/>
      <w:bookmarkEnd w:id="38"/>
      <w:r w:rsidRPr="005C1EAE">
        <w:rPr>
          <w:sz w:val="26"/>
          <w:szCs w:val="26"/>
          <w:rtl/>
          <w:lang w:val="en-US" w:bidi="ar-SA"/>
        </w:rPr>
        <w:t xml:space="preserve">تطوير وتنفيذ </w:t>
      </w:r>
      <w:r w:rsidRPr="005C1EAE">
        <w:rPr>
          <w:rFonts w:hint="cs"/>
          <w:sz w:val="26"/>
          <w:szCs w:val="26"/>
          <w:rtl/>
          <w:lang w:val="en-US" w:bidi="ar-SA"/>
        </w:rPr>
        <w:t>استراتيجية</w:t>
      </w:r>
      <w:r w:rsidRPr="005C1EAE">
        <w:rPr>
          <w:sz w:val="26"/>
          <w:szCs w:val="26"/>
          <w:rtl/>
          <w:lang w:val="en-US" w:bidi="ar-SA"/>
        </w:rPr>
        <w:t xml:space="preserve"> معلومات شاملة محدثة تدمج بشكل كامل نظام</w:t>
      </w:r>
      <w:r w:rsidRPr="005C1EAE">
        <w:rPr>
          <w:rFonts w:hint="cs"/>
          <w:sz w:val="26"/>
          <w:szCs w:val="26"/>
          <w:rtl/>
          <w:lang w:val="en-US" w:bidi="ar-SA"/>
        </w:rPr>
        <w:t xml:space="preserve"> جديد</w:t>
      </w:r>
      <w:r w:rsidRPr="005C1EAE">
        <w:rPr>
          <w:sz w:val="26"/>
          <w:szCs w:val="26"/>
          <w:rtl/>
          <w:lang w:val="en-US" w:bidi="ar-SA"/>
        </w:rPr>
        <w:t xml:space="preserve"> </w:t>
      </w:r>
      <w:r w:rsidRPr="005C1EAE">
        <w:rPr>
          <w:rFonts w:hint="cs"/>
          <w:sz w:val="26"/>
          <w:szCs w:val="26"/>
          <w:rtl/>
          <w:lang w:val="en-US" w:bidi="ar-SA"/>
        </w:rPr>
        <w:t>ل</w:t>
      </w:r>
      <w:r w:rsidRPr="005C1EAE">
        <w:rPr>
          <w:sz w:val="26"/>
          <w:szCs w:val="26"/>
          <w:rtl/>
          <w:lang w:val="en-US" w:bidi="ar-SA"/>
        </w:rPr>
        <w:t xml:space="preserve">إدارة </w:t>
      </w:r>
      <w:r w:rsidRPr="005C1EAE">
        <w:rPr>
          <w:rFonts w:hint="cs"/>
          <w:sz w:val="26"/>
          <w:szCs w:val="26"/>
          <w:rtl/>
          <w:lang w:val="en-US" w:bidi="ar-SA"/>
        </w:rPr>
        <w:t>ال</w:t>
      </w:r>
      <w:r w:rsidRPr="005C1EAE">
        <w:rPr>
          <w:sz w:val="26"/>
          <w:szCs w:val="26"/>
          <w:rtl/>
          <w:lang w:val="en-US" w:bidi="ar-SA"/>
        </w:rPr>
        <w:t>مع</w:t>
      </w:r>
      <w:r w:rsidRPr="005C1EAE">
        <w:rPr>
          <w:rFonts w:hint="cs"/>
          <w:sz w:val="26"/>
          <w:szCs w:val="26"/>
          <w:rtl/>
          <w:lang w:val="en-US" w:bidi="ar-SA"/>
        </w:rPr>
        <w:t>ا</w:t>
      </w:r>
      <w:r w:rsidRPr="005C1EAE">
        <w:rPr>
          <w:sz w:val="26"/>
          <w:szCs w:val="26"/>
          <w:rtl/>
          <w:lang w:val="en-US" w:bidi="ar-SA"/>
        </w:rPr>
        <w:t>رف و</w:t>
      </w:r>
      <w:r w:rsidRPr="005C1EAE">
        <w:rPr>
          <w:rFonts w:hint="cs"/>
          <w:sz w:val="26"/>
          <w:szCs w:val="26"/>
          <w:rtl/>
          <w:lang w:val="en-US" w:bidi="ar-SA"/>
        </w:rPr>
        <w:t>نظام تكنولوجيا ال</w:t>
      </w:r>
      <w:r w:rsidRPr="005C1EAE">
        <w:rPr>
          <w:sz w:val="26"/>
          <w:szCs w:val="26"/>
          <w:rtl/>
          <w:lang w:val="en-US" w:bidi="ar-SA"/>
        </w:rPr>
        <w:t xml:space="preserve">معلومات </w:t>
      </w:r>
      <w:r w:rsidRPr="005C1EAE">
        <w:rPr>
          <w:rFonts w:hint="cs"/>
          <w:sz w:val="26"/>
          <w:szCs w:val="26"/>
          <w:rtl/>
          <w:lang w:val="en-US" w:bidi="ar-SA"/>
        </w:rPr>
        <w:t>ال</w:t>
      </w:r>
      <w:r w:rsidRPr="005C1EAE">
        <w:rPr>
          <w:sz w:val="26"/>
          <w:szCs w:val="26"/>
          <w:rtl/>
          <w:lang w:val="en-US" w:bidi="ar-SA"/>
        </w:rPr>
        <w:t>مدعوم بالكامل</w:t>
      </w:r>
      <w:r w:rsidRPr="005C1EAE">
        <w:rPr>
          <w:rFonts w:hint="cs"/>
          <w:sz w:val="26"/>
          <w:szCs w:val="26"/>
          <w:rtl/>
          <w:lang w:val="en-US" w:bidi="ar-SA"/>
        </w:rPr>
        <w:t>،</w:t>
      </w:r>
    </w:p>
    <w:p w14:paraId="21E5AA1E" w14:textId="77777777" w:rsidR="00CA1906" w:rsidRPr="005C1EAE" w:rsidRDefault="00CA1906" w:rsidP="00CA1906">
      <w:pPr>
        <w:widowControl w:val="0"/>
        <w:tabs>
          <w:tab w:val="left" w:pos="2000"/>
          <w:tab w:val="left" w:pos="2001"/>
        </w:tabs>
        <w:autoSpaceDE w:val="0"/>
        <w:autoSpaceDN w:val="0"/>
        <w:bidi/>
        <w:spacing w:before="1" w:line="242" w:lineRule="auto"/>
        <w:ind w:left="1260" w:right="394"/>
        <w:rPr>
          <w:sz w:val="26"/>
          <w:szCs w:val="26"/>
          <w:lang w:val="en-US" w:bidi="ar-SA"/>
        </w:rPr>
      </w:pPr>
    </w:p>
    <w:p w14:paraId="0996BC9E" w14:textId="50894BF4" w:rsidR="005C1EAE" w:rsidRPr="005C1EAE" w:rsidRDefault="00CA1906" w:rsidP="005C1EAE">
      <w:pPr>
        <w:widowControl w:val="0"/>
        <w:numPr>
          <w:ilvl w:val="0"/>
          <w:numId w:val="38"/>
        </w:numPr>
        <w:tabs>
          <w:tab w:val="left" w:pos="2000"/>
          <w:tab w:val="left" w:pos="2001"/>
        </w:tabs>
        <w:autoSpaceDE w:val="0"/>
        <w:autoSpaceDN w:val="0"/>
        <w:bidi/>
        <w:spacing w:before="1" w:line="242" w:lineRule="auto"/>
        <w:ind w:left="1260" w:right="394" w:hanging="540"/>
        <w:rPr>
          <w:sz w:val="26"/>
          <w:szCs w:val="26"/>
          <w:rtl/>
          <w:lang w:val="en-US" w:bidi="ar-SA"/>
        </w:rPr>
      </w:pPr>
      <w:r w:rsidRPr="005C1EAE">
        <w:rPr>
          <w:rFonts w:hint="cs"/>
          <w:sz w:val="26"/>
          <w:szCs w:val="26"/>
          <w:rtl/>
          <w:lang w:val="en-US" w:bidi="ar-SA"/>
        </w:rPr>
        <w:t>و</w:t>
      </w:r>
      <w:r w:rsidRPr="005C1EAE">
        <w:rPr>
          <w:sz w:val="26"/>
          <w:szCs w:val="26"/>
          <w:rtl/>
          <w:lang w:val="en-US" w:bidi="ar-SA"/>
        </w:rPr>
        <w:t xml:space="preserve">بناء القدرات التقنية بشأن </w:t>
      </w:r>
      <w:r w:rsidRPr="005C1EAE">
        <w:rPr>
          <w:rFonts w:hint="cs"/>
          <w:sz w:val="26"/>
          <w:szCs w:val="26"/>
          <w:rtl/>
          <w:lang w:val="en-US" w:bidi="ar-SA"/>
        </w:rPr>
        <w:t>المسائل</w:t>
      </w:r>
      <w:r w:rsidRPr="005C1EAE">
        <w:rPr>
          <w:sz w:val="26"/>
          <w:szCs w:val="26"/>
          <w:rtl/>
          <w:lang w:val="en-US" w:bidi="ar-SA"/>
        </w:rPr>
        <w:t xml:space="preserve"> المتعلقة بكفاءة </w:t>
      </w:r>
      <w:r w:rsidRPr="005C1EAE">
        <w:rPr>
          <w:rFonts w:hint="cs"/>
          <w:sz w:val="26"/>
          <w:szCs w:val="26"/>
          <w:rtl/>
          <w:lang w:val="en-US" w:bidi="ar-SA"/>
        </w:rPr>
        <w:t xml:space="preserve">استخدام </w:t>
      </w:r>
      <w:r w:rsidRPr="005C1EAE">
        <w:rPr>
          <w:sz w:val="26"/>
          <w:szCs w:val="26"/>
          <w:rtl/>
          <w:lang w:val="en-US" w:bidi="ar-SA"/>
        </w:rPr>
        <w:t>الطاقة والمسائل الحديثة الأخرى لتحسين الاستجابة لاحتياجات اللجنة التنفيذية؛</w:t>
      </w:r>
    </w:p>
    <w:p w14:paraId="2C13AB13" w14:textId="77777777" w:rsidR="005C1EAE" w:rsidRPr="005C1EAE" w:rsidRDefault="005C1EAE" w:rsidP="005C1EAE">
      <w:pPr>
        <w:widowControl w:val="0"/>
        <w:tabs>
          <w:tab w:val="left" w:pos="2000"/>
          <w:tab w:val="left" w:pos="2001"/>
        </w:tabs>
        <w:autoSpaceDE w:val="0"/>
        <w:autoSpaceDN w:val="0"/>
        <w:bidi/>
        <w:spacing w:before="1" w:line="242" w:lineRule="auto"/>
        <w:ind w:right="394"/>
        <w:rPr>
          <w:sz w:val="26"/>
          <w:szCs w:val="26"/>
          <w:lang w:val="en-US" w:bidi="ar-SA"/>
        </w:rPr>
      </w:pPr>
    </w:p>
    <w:p w14:paraId="0DC9AA6B" w14:textId="4328D4C3" w:rsidR="00CA1906" w:rsidRDefault="00CA1906" w:rsidP="005C1EAE">
      <w:pPr>
        <w:widowControl w:val="0"/>
        <w:numPr>
          <w:ilvl w:val="0"/>
          <w:numId w:val="41"/>
        </w:numPr>
        <w:tabs>
          <w:tab w:val="left" w:pos="2000"/>
          <w:tab w:val="left" w:pos="2001"/>
        </w:tabs>
        <w:autoSpaceDE w:val="0"/>
        <w:autoSpaceDN w:val="0"/>
        <w:bidi/>
        <w:spacing w:before="1" w:line="242" w:lineRule="auto"/>
        <w:ind w:left="1260" w:right="394" w:hanging="540"/>
        <w:rPr>
          <w:sz w:val="26"/>
          <w:szCs w:val="26"/>
          <w:lang w:val="en-US" w:bidi="ar-SA"/>
        </w:rPr>
      </w:pPr>
      <w:r w:rsidRPr="005C1EAE">
        <w:rPr>
          <w:rFonts w:hint="cs"/>
          <w:sz w:val="26"/>
          <w:szCs w:val="26"/>
          <w:rtl/>
          <w:lang w:val="en-US" w:bidi="ar-SA"/>
        </w:rPr>
        <w:t>و</w:t>
      </w:r>
      <w:r w:rsidRPr="005C1EAE">
        <w:rPr>
          <w:sz w:val="26"/>
          <w:szCs w:val="26"/>
          <w:rtl/>
          <w:lang w:val="en-US" w:bidi="ar-SA"/>
        </w:rPr>
        <w:t>إعادة هيكلة المسؤوليات الحالية لتخطيط الأعمال وإعداد التقارير المرحلية للتركيز على ذكاء الأعمال والتمويل من أجل تحليل محسن للإدارة المالية للصندوق؛</w:t>
      </w:r>
    </w:p>
    <w:p w14:paraId="10771C74" w14:textId="77777777" w:rsidR="005C1EAE" w:rsidRPr="005C1EAE" w:rsidRDefault="005C1EAE" w:rsidP="005C1EAE">
      <w:pPr>
        <w:widowControl w:val="0"/>
        <w:tabs>
          <w:tab w:val="left" w:pos="2000"/>
          <w:tab w:val="left" w:pos="2001"/>
        </w:tabs>
        <w:autoSpaceDE w:val="0"/>
        <w:autoSpaceDN w:val="0"/>
        <w:bidi/>
        <w:spacing w:before="1" w:line="242" w:lineRule="auto"/>
        <w:ind w:left="1260" w:right="394"/>
        <w:rPr>
          <w:sz w:val="26"/>
          <w:szCs w:val="26"/>
          <w:lang w:val="en-US" w:bidi="ar-SA"/>
        </w:rPr>
      </w:pPr>
    </w:p>
    <w:p w14:paraId="0C9B7D3A" w14:textId="77777777" w:rsidR="00CA1906" w:rsidRPr="005C1EAE" w:rsidRDefault="00CA1906" w:rsidP="00CA1906">
      <w:pPr>
        <w:widowControl w:val="0"/>
        <w:numPr>
          <w:ilvl w:val="0"/>
          <w:numId w:val="42"/>
        </w:numPr>
        <w:tabs>
          <w:tab w:val="left" w:pos="2001"/>
        </w:tabs>
        <w:autoSpaceDE w:val="0"/>
        <w:autoSpaceDN w:val="0"/>
        <w:bidi/>
        <w:spacing w:line="242" w:lineRule="auto"/>
        <w:ind w:left="1260" w:right="395" w:hanging="540"/>
        <w:rPr>
          <w:sz w:val="26"/>
          <w:szCs w:val="26"/>
          <w:lang w:val="en-US" w:bidi="ar-SA"/>
        </w:rPr>
      </w:pPr>
      <w:r w:rsidRPr="005C1EAE">
        <w:rPr>
          <w:rFonts w:hint="cs"/>
          <w:sz w:val="26"/>
          <w:szCs w:val="26"/>
          <w:rtl/>
          <w:lang w:val="en-US" w:bidi="ar-SA"/>
        </w:rPr>
        <w:t>ويجب أن تنظر</w:t>
      </w:r>
      <w:r w:rsidRPr="005C1EAE">
        <w:rPr>
          <w:sz w:val="26"/>
          <w:szCs w:val="26"/>
          <w:rtl/>
          <w:lang w:val="en-US" w:bidi="ar-SA"/>
        </w:rPr>
        <w:t xml:space="preserve"> نظر اللجنة التنفيذية</w:t>
      </w:r>
      <w:r w:rsidRPr="005C1EAE">
        <w:rPr>
          <w:rFonts w:hint="cs"/>
          <w:sz w:val="26"/>
          <w:szCs w:val="26"/>
          <w:rtl/>
          <w:lang w:val="en-US" w:bidi="ar-SA"/>
        </w:rPr>
        <w:t xml:space="preserve"> في </w:t>
      </w:r>
      <w:r w:rsidRPr="005C1EAE">
        <w:rPr>
          <w:sz w:val="26"/>
          <w:szCs w:val="26"/>
          <w:rtl/>
          <w:lang w:val="en-US" w:bidi="ar-SA"/>
        </w:rPr>
        <w:t>تعزيز القدرة على استعراض المشروع</w:t>
      </w:r>
      <w:r w:rsidRPr="005C1EAE">
        <w:rPr>
          <w:rFonts w:hint="cs"/>
          <w:sz w:val="26"/>
          <w:szCs w:val="26"/>
          <w:rtl/>
          <w:lang w:val="en-US" w:bidi="ar-SA"/>
        </w:rPr>
        <w:t>ات</w:t>
      </w:r>
      <w:r w:rsidRPr="005C1EAE">
        <w:rPr>
          <w:sz w:val="26"/>
          <w:szCs w:val="26"/>
          <w:rtl/>
          <w:lang w:val="en-US" w:bidi="ar-SA"/>
        </w:rPr>
        <w:t xml:space="preserve"> لتسليم المشر</w:t>
      </w:r>
      <w:r w:rsidRPr="005C1EAE">
        <w:rPr>
          <w:rFonts w:hint="cs"/>
          <w:sz w:val="26"/>
          <w:szCs w:val="26"/>
          <w:rtl/>
          <w:lang w:val="en-US" w:bidi="ar-SA"/>
        </w:rPr>
        <w:t>و</w:t>
      </w:r>
      <w:r w:rsidRPr="005C1EAE">
        <w:rPr>
          <w:sz w:val="26"/>
          <w:szCs w:val="26"/>
          <w:rtl/>
          <w:lang w:val="en-US" w:bidi="ar-SA"/>
        </w:rPr>
        <w:t>ع</w:t>
      </w:r>
      <w:r w:rsidRPr="005C1EAE">
        <w:rPr>
          <w:rFonts w:hint="cs"/>
          <w:sz w:val="26"/>
          <w:szCs w:val="26"/>
          <w:rtl/>
          <w:lang w:val="en-US" w:bidi="ar-SA"/>
        </w:rPr>
        <w:t>ات</w:t>
      </w:r>
      <w:r w:rsidRPr="005C1EAE">
        <w:rPr>
          <w:sz w:val="26"/>
          <w:szCs w:val="26"/>
          <w:rtl/>
          <w:lang w:val="en-US" w:bidi="ar-SA"/>
        </w:rPr>
        <w:t xml:space="preserve"> الإضافية والأكثر صعوبة.</w:t>
      </w:r>
    </w:p>
    <w:p w14:paraId="441FCFF2" w14:textId="77777777" w:rsidR="00CA1906" w:rsidRPr="005C1EAE" w:rsidRDefault="00CA1906" w:rsidP="00CA1906">
      <w:pPr>
        <w:tabs>
          <w:tab w:val="left" w:pos="2001"/>
        </w:tabs>
        <w:bidi/>
        <w:spacing w:line="242" w:lineRule="auto"/>
        <w:ind w:right="395"/>
        <w:rPr>
          <w:sz w:val="26"/>
          <w:szCs w:val="26"/>
          <w:rtl/>
          <w:lang w:bidi="ar-SA"/>
        </w:rPr>
      </w:pPr>
    </w:p>
    <w:p w14:paraId="13794165" w14:textId="77777777" w:rsidR="00CA1906" w:rsidRPr="005C1EAE" w:rsidRDefault="00CA1906" w:rsidP="00CA1906">
      <w:pPr>
        <w:widowControl w:val="0"/>
        <w:numPr>
          <w:ilvl w:val="0"/>
          <w:numId w:val="26"/>
        </w:numPr>
        <w:tabs>
          <w:tab w:val="left" w:pos="720"/>
        </w:tabs>
        <w:autoSpaceDE w:val="0"/>
        <w:autoSpaceDN w:val="0"/>
        <w:bidi/>
        <w:ind w:right="398"/>
        <w:rPr>
          <w:sz w:val="26"/>
          <w:szCs w:val="26"/>
          <w:rtl/>
          <w:lang w:val="en-US" w:bidi="ar-SA"/>
        </w:rPr>
      </w:pPr>
      <w:r w:rsidRPr="005C1EAE">
        <w:rPr>
          <w:sz w:val="26"/>
          <w:szCs w:val="26"/>
          <w:rtl/>
          <w:lang w:val="en-US" w:bidi="ar-SA"/>
        </w:rPr>
        <w:t>وترد التغييرات التي اقترحتها الأمانة في الوث</w:t>
      </w:r>
      <w:r w:rsidRPr="005C1EAE">
        <w:rPr>
          <w:rFonts w:hint="cs"/>
          <w:sz w:val="26"/>
          <w:szCs w:val="26"/>
          <w:rtl/>
          <w:lang w:val="en-US" w:bidi="ar-SA"/>
        </w:rPr>
        <w:t>يقتين</w:t>
      </w:r>
      <w:r w:rsidRPr="005C1EAE">
        <w:rPr>
          <w:sz w:val="26"/>
          <w:szCs w:val="26"/>
          <w:rtl/>
          <w:lang w:val="en-US" w:bidi="ar-SA"/>
        </w:rPr>
        <w:t xml:space="preserve"> </w:t>
      </w:r>
      <w:r w:rsidRPr="005C1EAE">
        <w:rPr>
          <w:sz w:val="26"/>
          <w:szCs w:val="26"/>
          <w:lang w:val="en-US" w:bidi="ar-SA"/>
        </w:rPr>
        <w:t>UNEP/</w:t>
      </w:r>
      <w:proofErr w:type="spellStart"/>
      <w:r w:rsidRPr="005C1EAE">
        <w:rPr>
          <w:sz w:val="26"/>
          <w:szCs w:val="26"/>
          <w:lang w:val="en-US" w:bidi="ar-SA"/>
        </w:rPr>
        <w:t>OzL.Pro</w:t>
      </w:r>
      <w:proofErr w:type="spellEnd"/>
      <w:r w:rsidRPr="005C1EAE">
        <w:rPr>
          <w:sz w:val="26"/>
          <w:szCs w:val="26"/>
          <w:lang w:val="en-US" w:bidi="ar-SA"/>
        </w:rPr>
        <w:t>/ExCom/91/7</w:t>
      </w:r>
      <w:r w:rsidRPr="005C1EAE">
        <w:rPr>
          <w:sz w:val="26"/>
          <w:szCs w:val="26"/>
          <w:rtl/>
          <w:lang w:val="en-US" w:bidi="ar-SA"/>
        </w:rPr>
        <w:t xml:space="preserve">، ميزانية الأمانة، و </w:t>
      </w:r>
      <w:r w:rsidRPr="005C1EAE">
        <w:rPr>
          <w:sz w:val="26"/>
          <w:szCs w:val="26"/>
          <w:lang w:val="en-US" w:bidi="ar-SA"/>
        </w:rPr>
        <w:t>UNEP/</w:t>
      </w:r>
      <w:proofErr w:type="spellStart"/>
      <w:r w:rsidRPr="005C1EAE">
        <w:rPr>
          <w:sz w:val="26"/>
          <w:szCs w:val="26"/>
          <w:lang w:val="en-US" w:bidi="ar-SA"/>
        </w:rPr>
        <w:t>OzL.Pro</w:t>
      </w:r>
      <w:proofErr w:type="spellEnd"/>
      <w:r w:rsidRPr="005C1EAE">
        <w:rPr>
          <w:sz w:val="26"/>
          <w:szCs w:val="26"/>
          <w:lang w:val="en-US" w:bidi="ar-SA"/>
        </w:rPr>
        <w:t>/ExCom/91/70</w:t>
      </w:r>
      <w:r w:rsidRPr="005C1EAE">
        <w:rPr>
          <w:sz w:val="26"/>
          <w:szCs w:val="26"/>
          <w:rtl/>
          <w:lang w:val="en-US" w:bidi="ar-SA"/>
        </w:rPr>
        <w:t>، تحديث استراتيجية المعلومات للصندوق متعدد الأطراف بما في ذلك خطة مفصلة لإدارة المعلومات والمع</w:t>
      </w:r>
      <w:r w:rsidRPr="005C1EAE">
        <w:rPr>
          <w:rFonts w:hint="cs"/>
          <w:sz w:val="26"/>
          <w:szCs w:val="26"/>
          <w:rtl/>
          <w:lang w:val="en-US" w:bidi="ar-SA"/>
        </w:rPr>
        <w:t>ا</w:t>
      </w:r>
      <w:r w:rsidRPr="005C1EAE">
        <w:rPr>
          <w:sz w:val="26"/>
          <w:szCs w:val="26"/>
          <w:rtl/>
          <w:lang w:val="en-US" w:bidi="ar-SA"/>
        </w:rPr>
        <w:t>رف، ومتطلبات الموقع الإلكتروني / تكنولوجيا المعلومات، والموارد اللازمة وجداول زمنية واضحة للتنفيذ (القرار 89/1 (ج)).</w:t>
      </w:r>
    </w:p>
    <w:p w14:paraId="2DCE884C" w14:textId="77777777" w:rsidR="00CA1906" w:rsidRPr="005C1EAE" w:rsidRDefault="00CA1906" w:rsidP="00CA1906">
      <w:pPr>
        <w:widowControl w:val="0"/>
        <w:autoSpaceDE w:val="0"/>
        <w:autoSpaceDN w:val="0"/>
        <w:bidi/>
        <w:spacing w:before="5"/>
        <w:jc w:val="left"/>
        <w:rPr>
          <w:sz w:val="26"/>
          <w:szCs w:val="26"/>
          <w:rtl/>
          <w:lang w:val="en-US" w:bidi="ar-SA"/>
        </w:rPr>
      </w:pPr>
    </w:p>
    <w:p w14:paraId="674FA5D2" w14:textId="77777777" w:rsidR="00CA1906" w:rsidRPr="005C1EAE" w:rsidRDefault="00CA1906" w:rsidP="00CA1906">
      <w:pPr>
        <w:widowControl w:val="0"/>
        <w:numPr>
          <w:ilvl w:val="0"/>
          <w:numId w:val="27"/>
        </w:numPr>
        <w:tabs>
          <w:tab w:val="left" w:pos="1281"/>
        </w:tabs>
        <w:autoSpaceDE w:val="0"/>
        <w:autoSpaceDN w:val="0"/>
        <w:bidi/>
        <w:spacing w:before="1"/>
        <w:ind w:left="720" w:hanging="720"/>
        <w:outlineLvl w:val="0"/>
        <w:rPr>
          <w:b/>
          <w:bCs/>
          <w:sz w:val="26"/>
          <w:szCs w:val="26"/>
        </w:rPr>
      </w:pPr>
      <w:r w:rsidRPr="005C1EAE">
        <w:rPr>
          <w:rFonts w:hint="cs"/>
          <w:b/>
          <w:bCs/>
          <w:sz w:val="26"/>
          <w:szCs w:val="26"/>
          <w:rtl/>
        </w:rPr>
        <w:t>ال</w:t>
      </w:r>
      <w:r w:rsidRPr="005C1EAE">
        <w:rPr>
          <w:b/>
          <w:bCs/>
          <w:sz w:val="26"/>
          <w:szCs w:val="26"/>
          <w:rtl/>
        </w:rPr>
        <w:t>توصية</w:t>
      </w:r>
    </w:p>
    <w:p w14:paraId="75995DCD" w14:textId="77777777" w:rsidR="00CA1906" w:rsidRPr="005C1EAE" w:rsidRDefault="00CA1906" w:rsidP="00CA1906">
      <w:pPr>
        <w:widowControl w:val="0"/>
        <w:autoSpaceDE w:val="0"/>
        <w:autoSpaceDN w:val="0"/>
        <w:bidi/>
        <w:spacing w:before="6"/>
        <w:jc w:val="left"/>
        <w:rPr>
          <w:b/>
          <w:sz w:val="26"/>
          <w:szCs w:val="26"/>
          <w:rtl/>
          <w:lang w:val="en-US" w:bidi="ar-SA"/>
        </w:rPr>
      </w:pPr>
    </w:p>
    <w:p w14:paraId="17B06C9F" w14:textId="77777777" w:rsidR="00CA1906" w:rsidRPr="005C1EAE" w:rsidRDefault="00CA1906" w:rsidP="00CA1906">
      <w:pPr>
        <w:widowControl w:val="0"/>
        <w:numPr>
          <w:ilvl w:val="0"/>
          <w:numId w:val="26"/>
        </w:numPr>
        <w:tabs>
          <w:tab w:val="left" w:pos="720"/>
        </w:tabs>
        <w:autoSpaceDE w:val="0"/>
        <w:autoSpaceDN w:val="0"/>
        <w:bidi/>
        <w:rPr>
          <w:sz w:val="26"/>
          <w:szCs w:val="26"/>
          <w:rtl/>
          <w:lang w:val="en-US" w:bidi="ar-SA"/>
        </w:rPr>
      </w:pPr>
      <w:bookmarkStart w:id="39" w:name="32._The_Executive_Committee_may_wish:"/>
      <w:bookmarkEnd w:id="39"/>
      <w:r w:rsidRPr="005C1EAE">
        <w:rPr>
          <w:sz w:val="26"/>
          <w:szCs w:val="26"/>
          <w:rtl/>
          <w:lang w:val="en-US" w:bidi="ar-SA"/>
        </w:rPr>
        <w:t>قد ترغب اللجنة التنفيذية في:</w:t>
      </w:r>
    </w:p>
    <w:p w14:paraId="6643E002" w14:textId="77777777" w:rsidR="00CA1906" w:rsidRPr="005C1EAE" w:rsidRDefault="00CA1906" w:rsidP="00CA1906">
      <w:pPr>
        <w:widowControl w:val="0"/>
        <w:autoSpaceDE w:val="0"/>
        <w:autoSpaceDN w:val="0"/>
        <w:bidi/>
        <w:spacing w:before="1"/>
        <w:jc w:val="left"/>
        <w:rPr>
          <w:sz w:val="26"/>
          <w:szCs w:val="26"/>
          <w:rtl/>
          <w:lang w:val="en-US" w:bidi="ar-SA"/>
        </w:rPr>
      </w:pPr>
    </w:p>
    <w:p w14:paraId="54F59B2B" w14:textId="77777777" w:rsidR="00CA1906" w:rsidRPr="005C1EAE" w:rsidRDefault="00CA1906" w:rsidP="00CA1906">
      <w:pPr>
        <w:widowControl w:val="0"/>
        <w:numPr>
          <w:ilvl w:val="0"/>
          <w:numId w:val="40"/>
        </w:numPr>
        <w:tabs>
          <w:tab w:val="left" w:pos="2001"/>
        </w:tabs>
        <w:autoSpaceDE w:val="0"/>
        <w:autoSpaceDN w:val="0"/>
        <w:bidi/>
        <w:ind w:left="1260" w:right="390" w:hanging="540"/>
        <w:rPr>
          <w:sz w:val="26"/>
          <w:szCs w:val="26"/>
          <w:lang w:val="en-US" w:bidi="ar-SA"/>
        </w:rPr>
      </w:pPr>
      <w:bookmarkStart w:id="40" w:name="(a)_To_note_the_overall_analysis_related"/>
      <w:bookmarkEnd w:id="40"/>
      <w:r w:rsidRPr="005C1EAE">
        <w:rPr>
          <w:sz w:val="26"/>
          <w:szCs w:val="26"/>
          <w:rtl/>
          <w:lang w:val="en-US" w:bidi="ar-SA"/>
        </w:rPr>
        <w:t xml:space="preserve">أن </w:t>
      </w:r>
      <w:r w:rsidRPr="005C1EAE">
        <w:rPr>
          <w:rFonts w:hint="cs"/>
          <w:sz w:val="26"/>
          <w:szCs w:val="26"/>
          <w:rtl/>
          <w:lang w:val="en-US" w:bidi="ar-SA"/>
        </w:rPr>
        <w:t>تحيط علما</w:t>
      </w:r>
      <w:r w:rsidRPr="005C1EAE">
        <w:rPr>
          <w:sz w:val="26"/>
          <w:szCs w:val="26"/>
          <w:rtl/>
          <w:lang w:val="en-US" w:bidi="ar-SA"/>
        </w:rPr>
        <w:t xml:space="preserve"> </w:t>
      </w:r>
      <w:r w:rsidRPr="005C1EAE">
        <w:rPr>
          <w:rFonts w:hint="cs"/>
          <w:sz w:val="26"/>
          <w:szCs w:val="26"/>
          <w:rtl/>
          <w:lang w:val="en-US" w:bidi="ar-SA"/>
        </w:rPr>
        <w:t>ب</w:t>
      </w:r>
      <w:r w:rsidRPr="005C1EAE">
        <w:rPr>
          <w:sz w:val="26"/>
          <w:szCs w:val="26"/>
          <w:rtl/>
          <w:lang w:val="en-US" w:bidi="ar-SA"/>
        </w:rPr>
        <w:t xml:space="preserve">التحليل العام المتعلق بقدرة مؤسسات الصندوق متعدد الأطراف على معالجة </w:t>
      </w:r>
      <w:r w:rsidRPr="005C1EAE">
        <w:rPr>
          <w:rFonts w:hint="cs"/>
          <w:sz w:val="26"/>
          <w:szCs w:val="26"/>
          <w:rtl/>
          <w:lang w:val="en-US" w:bidi="ar-SA"/>
        </w:rPr>
        <w:t>التخفيض</w:t>
      </w:r>
      <w:r w:rsidRPr="005C1EAE">
        <w:rPr>
          <w:sz w:val="26"/>
          <w:szCs w:val="26"/>
          <w:rtl/>
          <w:lang w:val="en-US" w:bidi="ar-SA"/>
        </w:rPr>
        <w:t xml:space="preserve"> التدريجي </w:t>
      </w:r>
      <w:r w:rsidRPr="005C1EAE">
        <w:rPr>
          <w:rFonts w:hint="cs"/>
          <w:sz w:val="26"/>
          <w:szCs w:val="26"/>
          <w:rtl/>
          <w:lang w:val="en-US" w:bidi="ar-SA"/>
        </w:rPr>
        <w:t>للمواد الهيدروفلوروكربونية</w:t>
      </w:r>
      <w:r w:rsidRPr="005C1EAE">
        <w:rPr>
          <w:sz w:val="26"/>
          <w:szCs w:val="26"/>
          <w:rtl/>
          <w:lang w:val="en-US" w:bidi="ar-SA"/>
        </w:rPr>
        <w:t xml:space="preserve"> (المقرر 89/4) الوارد في الوثيقة </w:t>
      </w:r>
      <w:r w:rsidRPr="005C1EAE">
        <w:rPr>
          <w:sz w:val="26"/>
          <w:szCs w:val="26"/>
          <w:lang w:val="en-US" w:bidi="ar-SA"/>
        </w:rPr>
        <w:t>UNEP/</w:t>
      </w:r>
      <w:proofErr w:type="spellStart"/>
      <w:r w:rsidRPr="005C1EAE">
        <w:rPr>
          <w:sz w:val="26"/>
          <w:szCs w:val="26"/>
          <w:lang w:val="en-US" w:bidi="ar-SA"/>
        </w:rPr>
        <w:t>OzL.Pro</w:t>
      </w:r>
      <w:proofErr w:type="spellEnd"/>
      <w:r w:rsidRPr="005C1EAE">
        <w:rPr>
          <w:sz w:val="26"/>
          <w:szCs w:val="26"/>
          <w:lang w:val="en-US" w:bidi="ar-SA"/>
        </w:rPr>
        <w:t>/ExCom/91/67</w:t>
      </w:r>
      <w:r w:rsidRPr="005C1EAE">
        <w:rPr>
          <w:sz w:val="26"/>
          <w:szCs w:val="26"/>
          <w:rtl/>
          <w:lang w:val="en-US" w:bidi="ar-SA"/>
        </w:rPr>
        <w:t>، كإطار للمناقشات التي سيتم إجراؤها في إطار بنود أخرى من جدول الأعمال، بالإضافة إلى الوثائق المقدمة في إطار تلك البنود من جدول الأعمال؛</w:t>
      </w:r>
    </w:p>
    <w:p w14:paraId="6D4EB6C8" w14:textId="77777777" w:rsidR="00CA1906" w:rsidRPr="005C1EAE" w:rsidRDefault="00CA1906" w:rsidP="00CA1906">
      <w:pPr>
        <w:widowControl w:val="0"/>
        <w:tabs>
          <w:tab w:val="left" w:pos="2001"/>
        </w:tabs>
        <w:autoSpaceDE w:val="0"/>
        <w:autoSpaceDN w:val="0"/>
        <w:bidi/>
        <w:ind w:left="1260" w:right="390"/>
        <w:rPr>
          <w:sz w:val="26"/>
          <w:szCs w:val="26"/>
          <w:lang w:val="en-US" w:bidi="ar-SA"/>
        </w:rPr>
      </w:pPr>
    </w:p>
    <w:p w14:paraId="2152EC36" w14:textId="77777777" w:rsidR="00AA3E57" w:rsidRDefault="00CA1906" w:rsidP="005C1EAE">
      <w:pPr>
        <w:widowControl w:val="0"/>
        <w:numPr>
          <w:ilvl w:val="0"/>
          <w:numId w:val="40"/>
        </w:numPr>
        <w:tabs>
          <w:tab w:val="left" w:pos="2001"/>
        </w:tabs>
        <w:autoSpaceDE w:val="0"/>
        <w:autoSpaceDN w:val="0"/>
        <w:bidi/>
        <w:ind w:left="1260" w:right="390" w:hanging="540"/>
        <w:rPr>
          <w:sz w:val="26"/>
          <w:szCs w:val="26"/>
          <w:lang w:val="en-US" w:bidi="ar-SA"/>
        </w:rPr>
      </w:pPr>
      <w:bookmarkStart w:id="41" w:name="(b)_To_request_the_Secretariat_to_contin"/>
      <w:bookmarkEnd w:id="41"/>
      <w:r w:rsidRPr="005C1EAE">
        <w:rPr>
          <w:rFonts w:hint="cs"/>
          <w:sz w:val="26"/>
          <w:szCs w:val="26"/>
          <w:rtl/>
          <w:lang w:val="en-US" w:bidi="ar-SA"/>
        </w:rPr>
        <w:t>و</w:t>
      </w:r>
      <w:r w:rsidRPr="005C1EAE">
        <w:rPr>
          <w:sz w:val="26"/>
          <w:szCs w:val="26"/>
          <w:rtl/>
          <w:lang w:val="en-US" w:bidi="ar-SA"/>
        </w:rPr>
        <w:t xml:space="preserve">أن </w:t>
      </w:r>
      <w:r w:rsidRPr="005C1EAE">
        <w:rPr>
          <w:rFonts w:hint="cs"/>
          <w:sz w:val="26"/>
          <w:szCs w:val="26"/>
          <w:rtl/>
          <w:lang w:val="en-US" w:bidi="ar-SA"/>
        </w:rPr>
        <w:t>ت</w:t>
      </w:r>
      <w:r w:rsidRPr="005C1EAE">
        <w:rPr>
          <w:sz w:val="26"/>
          <w:szCs w:val="26"/>
          <w:rtl/>
          <w:lang w:val="en-US" w:bidi="ar-SA"/>
        </w:rPr>
        <w:t xml:space="preserve">طلب </w:t>
      </w:r>
      <w:r w:rsidRPr="005C1EAE">
        <w:rPr>
          <w:rFonts w:hint="cs"/>
          <w:sz w:val="26"/>
          <w:szCs w:val="26"/>
          <w:rtl/>
          <w:lang w:val="en-US" w:bidi="ar-SA"/>
        </w:rPr>
        <w:t>من</w:t>
      </w:r>
      <w:r w:rsidRPr="005C1EAE">
        <w:rPr>
          <w:sz w:val="26"/>
          <w:szCs w:val="26"/>
          <w:rtl/>
          <w:lang w:val="en-US" w:bidi="ar-SA"/>
        </w:rPr>
        <w:t xml:space="preserve"> الأمانة مواصلة المناقشات مع الوكالات المنفذة بشأن وجهات نظرها فيما يتعلق بالموارد الإضافية اللازمة على أساس الزيادة المتوقعة في عبء العمل المرتبط </w:t>
      </w:r>
      <w:r w:rsidRPr="005C1EAE">
        <w:rPr>
          <w:rFonts w:hint="cs"/>
          <w:sz w:val="26"/>
          <w:szCs w:val="26"/>
          <w:rtl/>
          <w:lang w:val="en-US" w:bidi="ar-SA"/>
        </w:rPr>
        <w:t>بالتخفيض</w:t>
      </w:r>
      <w:r w:rsidRPr="005C1EAE">
        <w:rPr>
          <w:sz w:val="26"/>
          <w:szCs w:val="26"/>
          <w:rtl/>
          <w:lang w:val="en-US" w:bidi="ar-SA"/>
        </w:rPr>
        <w:t xml:space="preserve"> التدريجي </w:t>
      </w:r>
      <w:r w:rsidRPr="005C1EAE">
        <w:rPr>
          <w:rFonts w:hint="cs"/>
          <w:sz w:val="26"/>
          <w:szCs w:val="26"/>
          <w:rtl/>
          <w:lang w:val="en-US" w:bidi="ar-SA"/>
        </w:rPr>
        <w:t>للمواد الهيدروفلوروكربونية</w:t>
      </w:r>
      <w:r w:rsidRPr="005C1EAE">
        <w:rPr>
          <w:sz w:val="26"/>
          <w:szCs w:val="26"/>
          <w:rtl/>
          <w:lang w:val="en-US" w:bidi="ar-SA"/>
        </w:rPr>
        <w:t>، و</w:t>
      </w:r>
      <w:r w:rsidRPr="005C1EAE">
        <w:rPr>
          <w:rFonts w:hint="cs"/>
          <w:sz w:val="26"/>
          <w:szCs w:val="26"/>
          <w:rtl/>
          <w:lang w:val="en-US" w:bidi="ar-SA"/>
        </w:rPr>
        <w:t>أن ت</w:t>
      </w:r>
      <w:r w:rsidRPr="005C1EAE">
        <w:rPr>
          <w:sz w:val="26"/>
          <w:szCs w:val="26"/>
          <w:rtl/>
          <w:lang w:val="en-US" w:bidi="ar-SA"/>
        </w:rPr>
        <w:t>نظر فيها في استعراضها لنظام التكاليف الإدارية للصندوق متعدد الأطراف، لتقديمها إلى</w:t>
      </w:r>
      <w:r w:rsidRPr="005C1EAE">
        <w:rPr>
          <w:rFonts w:hint="cs"/>
          <w:sz w:val="26"/>
          <w:szCs w:val="26"/>
          <w:rtl/>
          <w:lang w:val="en-US" w:bidi="ar-SA"/>
        </w:rPr>
        <w:t xml:space="preserve"> الاجتماع الثالث والتسعين</w:t>
      </w:r>
      <w:r w:rsidRPr="005C1EAE">
        <w:rPr>
          <w:sz w:val="26"/>
          <w:szCs w:val="26"/>
          <w:rtl/>
          <w:lang w:val="en-US" w:bidi="ar-SA"/>
        </w:rPr>
        <w:t>.</w:t>
      </w:r>
    </w:p>
    <w:p w14:paraId="587F7622" w14:textId="77777777" w:rsidR="005B3462" w:rsidRDefault="005B3462" w:rsidP="005B3462">
      <w:pPr>
        <w:widowControl w:val="0"/>
        <w:tabs>
          <w:tab w:val="left" w:pos="2001"/>
        </w:tabs>
        <w:autoSpaceDE w:val="0"/>
        <w:autoSpaceDN w:val="0"/>
        <w:bidi/>
        <w:ind w:right="390"/>
        <w:rPr>
          <w:sz w:val="26"/>
          <w:szCs w:val="26"/>
          <w:lang w:val="en-US" w:bidi="ar-SA"/>
        </w:rPr>
      </w:pPr>
    </w:p>
    <w:p w14:paraId="42A662AF" w14:textId="77777777" w:rsidR="005B3462" w:rsidRDefault="005B3462" w:rsidP="005B3462">
      <w:pPr>
        <w:widowControl w:val="0"/>
        <w:tabs>
          <w:tab w:val="left" w:pos="2001"/>
        </w:tabs>
        <w:autoSpaceDE w:val="0"/>
        <w:autoSpaceDN w:val="0"/>
        <w:bidi/>
        <w:ind w:right="390"/>
        <w:rPr>
          <w:sz w:val="26"/>
          <w:szCs w:val="26"/>
          <w:lang w:val="en-US" w:bidi="ar-SA"/>
        </w:rPr>
      </w:pPr>
    </w:p>
    <w:p w14:paraId="777EB524" w14:textId="43213D71" w:rsidR="005B3462" w:rsidRDefault="005B3462" w:rsidP="005B3462">
      <w:pPr>
        <w:widowControl w:val="0"/>
        <w:tabs>
          <w:tab w:val="left" w:pos="2001"/>
        </w:tabs>
        <w:autoSpaceDE w:val="0"/>
        <w:autoSpaceDN w:val="0"/>
        <w:bidi/>
        <w:ind w:right="390"/>
        <w:jc w:val="center"/>
        <w:rPr>
          <w:sz w:val="26"/>
          <w:szCs w:val="26"/>
          <w:lang w:val="en-US" w:bidi="ar-SA"/>
        </w:rPr>
      </w:pPr>
      <w:r>
        <w:rPr>
          <w:sz w:val="26"/>
          <w:szCs w:val="26"/>
          <w:lang w:val="en-US" w:bidi="ar-SA"/>
        </w:rPr>
        <w:t>___________________</w:t>
      </w:r>
    </w:p>
    <w:p w14:paraId="78D72331" w14:textId="77777777" w:rsidR="005B3462" w:rsidRDefault="005B3462" w:rsidP="005B3462">
      <w:pPr>
        <w:widowControl w:val="0"/>
        <w:tabs>
          <w:tab w:val="left" w:pos="2001"/>
        </w:tabs>
        <w:autoSpaceDE w:val="0"/>
        <w:autoSpaceDN w:val="0"/>
        <w:bidi/>
        <w:ind w:right="390"/>
        <w:rPr>
          <w:sz w:val="26"/>
          <w:szCs w:val="26"/>
          <w:lang w:val="en-US" w:bidi="ar-SA"/>
        </w:rPr>
      </w:pPr>
    </w:p>
    <w:p w14:paraId="11A50273" w14:textId="06F179B7" w:rsidR="005B3462" w:rsidRPr="005C1EAE" w:rsidRDefault="005B3462" w:rsidP="005B3462">
      <w:pPr>
        <w:widowControl w:val="0"/>
        <w:tabs>
          <w:tab w:val="left" w:pos="2001"/>
        </w:tabs>
        <w:autoSpaceDE w:val="0"/>
        <w:autoSpaceDN w:val="0"/>
        <w:bidi/>
        <w:ind w:right="390"/>
        <w:rPr>
          <w:sz w:val="26"/>
          <w:szCs w:val="26"/>
          <w:rtl/>
          <w:lang w:val="en-US" w:bidi="ar-SA"/>
        </w:rPr>
        <w:sectPr w:rsidR="005B3462" w:rsidRPr="005C1EAE" w:rsidSect="00D200A8">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titlePg/>
          <w:docGrid w:linePitch="326"/>
        </w:sectPr>
      </w:pPr>
    </w:p>
    <w:p w14:paraId="14DF7DAC" w14:textId="088858DC" w:rsidR="00792F18" w:rsidRDefault="00792F18" w:rsidP="00792F18">
      <w:pPr>
        <w:tabs>
          <w:tab w:val="left" w:pos="3470"/>
        </w:tabs>
        <w:rPr>
          <w:lang w:bidi="ar-SA"/>
        </w:rPr>
      </w:pPr>
      <w:bookmarkStart w:id="42" w:name="4._The_document_consists_of_the_followin"/>
      <w:bookmarkStart w:id="43" w:name="9._Analysis_of_the_capacity_requirements"/>
      <w:bookmarkStart w:id="44" w:name="10._The_document_presents_the_analysis_o"/>
      <w:bookmarkEnd w:id="42"/>
      <w:bookmarkEnd w:id="43"/>
      <w:bookmarkEnd w:id="44"/>
    </w:p>
    <w:p w14:paraId="4C644DE6" w14:textId="77777777" w:rsidR="008A625B" w:rsidRPr="008A625B" w:rsidRDefault="008A625B" w:rsidP="00792F18">
      <w:pPr>
        <w:rPr>
          <w:rtl/>
          <w:lang w:val="en-CA"/>
        </w:rPr>
      </w:pPr>
    </w:p>
    <w:sectPr w:rsidR="008A625B" w:rsidRPr="008A625B" w:rsidSect="00710B66">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63DB7" w14:textId="77777777" w:rsidR="007E1216" w:rsidRDefault="007E1216">
      <w:r>
        <w:separator/>
      </w:r>
    </w:p>
  </w:endnote>
  <w:endnote w:type="continuationSeparator" w:id="0">
    <w:p w14:paraId="0CA56009" w14:textId="77777777" w:rsidR="007E1216" w:rsidRDefault="007E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379439"/>
      <w:docPartObj>
        <w:docPartGallery w:val="Page Numbers (Bottom of Page)"/>
        <w:docPartUnique/>
      </w:docPartObj>
    </w:sdtPr>
    <w:sdtEndPr>
      <w:rPr>
        <w:noProof/>
      </w:rPr>
    </w:sdtEndPr>
    <w:sdtContent>
      <w:p w14:paraId="58C023C0" w14:textId="1C20D78A" w:rsidR="00792F18" w:rsidRDefault="00792F18">
        <w:pPr>
          <w:pStyle w:val="Footer"/>
          <w:jc w:val="center"/>
        </w:pPr>
        <w:r>
          <w:fldChar w:fldCharType="begin"/>
        </w:r>
        <w:r>
          <w:instrText xml:space="preserve"> PAGE   \* MERGEFORMAT </w:instrText>
        </w:r>
        <w:r>
          <w:fldChar w:fldCharType="separate"/>
        </w:r>
        <w:r w:rsidR="00AA3E57">
          <w:rPr>
            <w:noProof/>
          </w:rPr>
          <w:t>8</w:t>
        </w:r>
        <w:r>
          <w:rPr>
            <w:noProof/>
          </w:rPr>
          <w:fldChar w:fldCharType="end"/>
        </w:r>
      </w:p>
    </w:sdtContent>
  </w:sdt>
  <w:p w14:paraId="5E00F56B" w14:textId="77777777" w:rsidR="00792F18" w:rsidRDefault="00792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600801"/>
      <w:docPartObj>
        <w:docPartGallery w:val="Page Numbers (Bottom of Page)"/>
        <w:docPartUnique/>
      </w:docPartObj>
    </w:sdtPr>
    <w:sdtEndPr>
      <w:rPr>
        <w:noProof/>
      </w:rPr>
    </w:sdtEndPr>
    <w:sdtContent>
      <w:p w14:paraId="76283565" w14:textId="7FD1FE13" w:rsidR="00A8062B" w:rsidRDefault="00A806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710EA" w14:textId="77777777" w:rsidR="00A8062B" w:rsidRDefault="00A806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31C21" w14:textId="77777777" w:rsidR="00AA3E57" w:rsidRDefault="00AA3E57" w:rsidP="00AA3E5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EAAE2D9" w14:textId="77777777" w:rsidR="00AA3E57" w:rsidRDefault="00AA3E57" w:rsidP="00AA3E5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62A2BCA" w14:textId="77777777" w:rsidR="00AA3E57" w:rsidRDefault="00AA3E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AA7E" w14:textId="77777777" w:rsidR="008404EB" w:rsidRDefault="008404E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88B1" w14:textId="77777777" w:rsidR="008404EB" w:rsidRDefault="008404E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71D2" w14:textId="77777777" w:rsidR="008404EB" w:rsidRDefault="00840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E8A09" w14:textId="77777777" w:rsidR="007E1216" w:rsidRDefault="007E1216">
      <w:r>
        <w:separator/>
      </w:r>
    </w:p>
  </w:footnote>
  <w:footnote w:type="continuationSeparator" w:id="0">
    <w:p w14:paraId="4CCAD104" w14:textId="77777777" w:rsidR="007E1216" w:rsidRDefault="007E1216">
      <w:r>
        <w:continuationSeparator/>
      </w:r>
    </w:p>
  </w:footnote>
  <w:footnote w:id="1">
    <w:p w14:paraId="0A7FA07B" w14:textId="77777777" w:rsidR="008404EB" w:rsidRDefault="008404EB" w:rsidP="00E325E1">
      <w:pPr>
        <w:pStyle w:val="FootnoteText"/>
        <w:bidi/>
        <w:rPr>
          <w:rtl/>
          <w:lang w:bidi="ar-SA"/>
        </w:rPr>
      </w:pPr>
      <w:r>
        <w:rPr>
          <w:rStyle w:val="FootnoteReference"/>
        </w:rPr>
        <w:footnoteRef/>
      </w:r>
      <w:r>
        <w:rPr>
          <w:rFonts w:hint="cs"/>
          <w:rtl/>
          <w:lang w:bidi="ar-SA"/>
        </w:rPr>
        <w:t xml:space="preserve">  الوثيقة  </w:t>
      </w:r>
      <w:r>
        <w:t>UNEP/</w:t>
      </w:r>
      <w:proofErr w:type="spellStart"/>
      <w:r>
        <w:t>OzL.Pro</w:t>
      </w:r>
      <w:proofErr w:type="spellEnd"/>
      <w:r>
        <w:t>/ExCom/91/1</w:t>
      </w:r>
      <w:r>
        <w:rPr>
          <w:rFonts w:hint="cs"/>
          <w:rtl/>
          <w:lang w:bidi="ar-SA"/>
        </w:rPr>
        <w:t xml:space="preserve"> </w:t>
      </w:r>
    </w:p>
  </w:footnote>
  <w:footnote w:id="2">
    <w:p w14:paraId="5D3C5078" w14:textId="77777777" w:rsidR="008404EB" w:rsidRDefault="008404EB" w:rsidP="00E325E1">
      <w:pPr>
        <w:pStyle w:val="FootnoteText"/>
        <w:bidi/>
        <w:rPr>
          <w:rtl/>
          <w:lang w:bidi="ar-SA"/>
        </w:rPr>
      </w:pPr>
      <w:r>
        <w:rPr>
          <w:rStyle w:val="FootnoteReference"/>
        </w:rPr>
        <w:footnoteRef/>
      </w:r>
      <w:r>
        <w:rPr>
          <w:rFonts w:hint="cs"/>
          <w:rtl/>
          <w:lang w:bidi="ar-SA"/>
        </w:rPr>
        <w:t xml:space="preserve"> </w:t>
      </w:r>
      <w:r>
        <w:rPr>
          <w:rFonts w:hint="cs"/>
          <w:rtl/>
          <w:lang w:bidi="ar-SA"/>
        </w:rPr>
        <w:t xml:space="preserve">وفقا للمقرر 84/46, يمكن إدراج أنشطة التخفيض التدريجي للمواد الهيدروفلوروكربونية </w:t>
      </w:r>
      <w:r w:rsidR="00F7673B">
        <w:rPr>
          <w:rFonts w:hint="cs"/>
          <w:rtl/>
          <w:lang w:bidi="ar-SA"/>
        </w:rPr>
        <w:t>للبلدان</w:t>
      </w:r>
      <w:r>
        <w:rPr>
          <w:rFonts w:hint="cs"/>
          <w:rtl/>
          <w:lang w:bidi="ar-SA"/>
        </w:rPr>
        <w:t xml:space="preserve"> التي لم تصدق على تعديل كيغالي ولكنها قدمت خطابا يبين عزم حكوماتها على بذل أقصى جهودها للتصديق عليه.</w:t>
      </w:r>
    </w:p>
  </w:footnote>
  <w:footnote w:id="3">
    <w:p w14:paraId="64419E98" w14:textId="77777777" w:rsidR="0045089B" w:rsidRPr="00564936" w:rsidRDefault="0045089B" w:rsidP="0045089B">
      <w:pPr>
        <w:pStyle w:val="FootnoteText"/>
        <w:bidi/>
        <w:rPr>
          <w:rtl/>
          <w:lang w:bidi="ar-SA"/>
        </w:rPr>
      </w:pPr>
      <w:r>
        <w:rPr>
          <w:rStyle w:val="FootnoteReference"/>
        </w:rPr>
        <w:footnoteRef/>
      </w:r>
      <w:r>
        <w:rPr>
          <w:rFonts w:hint="cs"/>
          <w:rtl/>
          <w:lang w:bidi="ar-SA"/>
        </w:rPr>
        <w:t xml:space="preserve"> </w:t>
      </w:r>
      <w:r w:rsidRPr="00564936">
        <w:rPr>
          <w:rtl/>
          <w:lang w:bidi="ar-SA"/>
        </w:rPr>
        <w:t xml:space="preserve">الفترة </w:t>
      </w:r>
      <w:r w:rsidRPr="00564936">
        <w:rPr>
          <w:rtl/>
        </w:rPr>
        <w:t xml:space="preserve">2030-2040 هي الفترة التي يمكن خلالها استخدام كميات محدودة من </w:t>
      </w:r>
      <w:r>
        <w:rPr>
          <w:rFonts w:hint="cs"/>
          <w:rtl/>
        </w:rPr>
        <w:t>المواد الهيدروكلوروفلوروكربونية</w:t>
      </w:r>
      <w:r>
        <w:rPr>
          <w:rtl/>
        </w:rPr>
        <w:t xml:space="preserve"> للخدمة، أي "</w:t>
      </w:r>
      <w:r>
        <w:rPr>
          <w:rFonts w:hint="cs"/>
          <w:rtl/>
        </w:rPr>
        <w:t>متابعة ال</w:t>
      </w:r>
      <w:r>
        <w:rPr>
          <w:rtl/>
        </w:rPr>
        <w:t>خدمة</w:t>
      </w:r>
      <w:r w:rsidRPr="00564936">
        <w:rPr>
          <w:rtl/>
        </w:rPr>
        <w:t>" (المقرر 86/51).</w:t>
      </w:r>
    </w:p>
  </w:footnote>
  <w:footnote w:id="4">
    <w:p w14:paraId="446E2853" w14:textId="77777777" w:rsidR="0045089B" w:rsidRPr="00564936" w:rsidRDefault="0045089B" w:rsidP="0045089B">
      <w:pPr>
        <w:bidi/>
        <w:ind w:right="392"/>
        <w:rPr>
          <w:sz w:val="20"/>
          <w:rtl/>
          <w:lang w:bidi="ar-SA"/>
        </w:rPr>
      </w:pPr>
      <w:r w:rsidRPr="00564936">
        <w:rPr>
          <w:rStyle w:val="FootnoteReference"/>
          <w:sz w:val="20"/>
          <w:vertAlign w:val="baseline"/>
        </w:rPr>
        <w:footnoteRef/>
      </w:r>
      <w:r>
        <w:rPr>
          <w:sz w:val="20"/>
          <w:rtl/>
          <w:lang w:bidi="ar-SA"/>
        </w:rPr>
        <w:t xml:space="preserve"> </w:t>
      </w:r>
      <w:r w:rsidRPr="00564936">
        <w:rPr>
          <w:sz w:val="20"/>
          <w:rtl/>
        </w:rPr>
        <w:t xml:space="preserve">ستنظر </w:t>
      </w:r>
      <w:r w:rsidRPr="00564936">
        <w:rPr>
          <w:sz w:val="20"/>
          <w:rtl/>
        </w:rPr>
        <w:t xml:space="preserve">اللجنة في هذا الاجتماع في ما يلي: </w:t>
      </w:r>
      <w:r>
        <w:rPr>
          <w:rFonts w:hint="cs"/>
          <w:sz w:val="20"/>
          <w:rtl/>
        </w:rPr>
        <w:t xml:space="preserve">(1) </w:t>
      </w:r>
      <w:r>
        <w:rPr>
          <w:sz w:val="20"/>
          <w:rtl/>
        </w:rPr>
        <w:t>معايير المشر</w:t>
      </w:r>
      <w:r>
        <w:rPr>
          <w:rFonts w:hint="cs"/>
          <w:sz w:val="20"/>
          <w:rtl/>
        </w:rPr>
        <w:t>و</w:t>
      </w:r>
      <w:r w:rsidRPr="00564936">
        <w:rPr>
          <w:sz w:val="20"/>
          <w:rtl/>
        </w:rPr>
        <w:t>ع</w:t>
      </w:r>
      <w:r>
        <w:rPr>
          <w:rFonts w:hint="cs"/>
          <w:sz w:val="20"/>
          <w:rtl/>
        </w:rPr>
        <w:t>ات</w:t>
      </w:r>
      <w:r w:rsidRPr="00564936">
        <w:rPr>
          <w:sz w:val="20"/>
          <w:rtl/>
        </w:rPr>
        <w:t xml:space="preserve"> التجريبية للحفاظ على و / أو تعزيز كفاءة </w:t>
      </w:r>
      <w:r>
        <w:rPr>
          <w:rFonts w:hint="cs"/>
          <w:sz w:val="20"/>
          <w:rtl/>
        </w:rPr>
        <w:t>ا</w:t>
      </w:r>
      <w:r w:rsidRPr="00564936">
        <w:rPr>
          <w:sz w:val="20"/>
          <w:rtl/>
        </w:rPr>
        <w:t xml:space="preserve">لتكنولوجيات والمعدات البديلة </w:t>
      </w:r>
      <w:r>
        <w:rPr>
          <w:rFonts w:hint="cs"/>
          <w:sz w:val="20"/>
          <w:rtl/>
        </w:rPr>
        <w:t xml:space="preserve">في </w:t>
      </w:r>
      <w:r w:rsidRPr="00564936">
        <w:rPr>
          <w:sz w:val="20"/>
          <w:rtl/>
        </w:rPr>
        <w:t xml:space="preserve">استخدام الطاقة في سياق التخفيض التدريجي </w:t>
      </w:r>
      <w:r w:rsidRPr="0063690E">
        <w:rPr>
          <w:rFonts w:hint="cs"/>
          <w:sz w:val="20"/>
          <w:rtl/>
        </w:rPr>
        <w:t>للمواد الهيدروفلوروكربونية</w:t>
      </w:r>
      <w:r w:rsidRPr="00EC763E">
        <w:rPr>
          <w:szCs w:val="24"/>
          <w:rtl/>
        </w:rPr>
        <w:t xml:space="preserve"> </w:t>
      </w:r>
      <w:r>
        <w:rPr>
          <w:sz w:val="20"/>
          <w:rtl/>
        </w:rPr>
        <w:t>(المقرر 90/50 (ب) (1))</w:t>
      </w:r>
      <w:r w:rsidRPr="002B5FAC">
        <w:rPr>
          <w:sz w:val="20"/>
          <w:rtl/>
        </w:rPr>
        <w:t>؛</w:t>
      </w:r>
      <w:r>
        <w:rPr>
          <w:rFonts w:hint="cs"/>
          <w:sz w:val="20"/>
          <w:rtl/>
          <w:lang w:bidi="ar-SA"/>
        </w:rPr>
        <w:t xml:space="preserve"> و(2)</w:t>
      </w:r>
      <w:r w:rsidRPr="00564936">
        <w:rPr>
          <w:sz w:val="20"/>
          <w:rtl/>
          <w:lang w:bidi="ar-SA"/>
        </w:rPr>
        <w:t xml:space="preserve"> </w:t>
      </w:r>
      <w:r w:rsidRPr="00564936">
        <w:rPr>
          <w:sz w:val="20"/>
          <w:rtl/>
        </w:rPr>
        <w:t>إطار تشغيلي لمزيد من ال</w:t>
      </w:r>
      <w:r>
        <w:rPr>
          <w:sz w:val="20"/>
          <w:rtl/>
        </w:rPr>
        <w:t>تفصيل في الجوانب المؤسسية والمشر</w:t>
      </w:r>
      <w:r>
        <w:rPr>
          <w:rFonts w:hint="cs"/>
          <w:sz w:val="20"/>
          <w:rtl/>
        </w:rPr>
        <w:t>و</w:t>
      </w:r>
      <w:r w:rsidRPr="00564936">
        <w:rPr>
          <w:sz w:val="20"/>
          <w:rtl/>
        </w:rPr>
        <w:t>ع</w:t>
      </w:r>
      <w:r>
        <w:rPr>
          <w:rFonts w:hint="cs"/>
          <w:sz w:val="20"/>
          <w:rtl/>
        </w:rPr>
        <w:t>ات</w:t>
      </w:r>
      <w:r w:rsidRPr="00564936">
        <w:rPr>
          <w:sz w:val="20"/>
          <w:rtl/>
        </w:rPr>
        <w:t xml:space="preserve"> والأنشطة التي يمكن أن </w:t>
      </w:r>
      <w:r>
        <w:rPr>
          <w:rFonts w:hint="cs"/>
          <w:sz w:val="20"/>
          <w:rtl/>
        </w:rPr>
        <w:t>ينفذها</w:t>
      </w:r>
      <w:r w:rsidRPr="00564936">
        <w:rPr>
          <w:sz w:val="20"/>
          <w:rtl/>
        </w:rPr>
        <w:t xml:space="preserve"> الصندوق متعدد الأطراف للحفاظ على و / أو تعزيز كفاءة </w:t>
      </w:r>
      <w:r>
        <w:rPr>
          <w:rFonts w:hint="cs"/>
          <w:sz w:val="20"/>
          <w:rtl/>
        </w:rPr>
        <w:t>ا</w:t>
      </w:r>
      <w:r w:rsidRPr="00564936">
        <w:rPr>
          <w:sz w:val="20"/>
          <w:rtl/>
        </w:rPr>
        <w:t xml:space="preserve">لتكنولوجيات والمعدات البديلة </w:t>
      </w:r>
      <w:r>
        <w:rPr>
          <w:rFonts w:hint="cs"/>
          <w:sz w:val="20"/>
          <w:rtl/>
        </w:rPr>
        <w:t xml:space="preserve">في استخدام </w:t>
      </w:r>
      <w:r w:rsidRPr="00564936">
        <w:rPr>
          <w:sz w:val="20"/>
          <w:rtl/>
        </w:rPr>
        <w:t xml:space="preserve">الطاقة في قطاع التصنيع والخدمة عند التخفيض التدريجي </w:t>
      </w:r>
      <w:r w:rsidRPr="0063690E">
        <w:rPr>
          <w:rFonts w:hint="cs"/>
          <w:sz w:val="20"/>
          <w:rtl/>
        </w:rPr>
        <w:t>للمواد الهيدروفلوروكربونية</w:t>
      </w:r>
      <w:r w:rsidRPr="00EC763E">
        <w:rPr>
          <w:szCs w:val="24"/>
          <w:rtl/>
        </w:rPr>
        <w:t xml:space="preserve"> </w:t>
      </w:r>
      <w:r w:rsidRPr="00564936">
        <w:rPr>
          <w:sz w:val="20"/>
          <w:rtl/>
        </w:rPr>
        <w:t xml:space="preserve">في الفئات مبينة في الوثيقة </w:t>
      </w:r>
      <w:r>
        <w:rPr>
          <w:sz w:val="20"/>
        </w:rPr>
        <w:t>UNEP/</w:t>
      </w:r>
      <w:proofErr w:type="spellStart"/>
      <w:r>
        <w:rPr>
          <w:sz w:val="20"/>
        </w:rPr>
        <w:t>OzL.Pro</w:t>
      </w:r>
      <w:proofErr w:type="spellEnd"/>
      <w:r>
        <w:rPr>
          <w:sz w:val="20"/>
        </w:rPr>
        <w:t>/ExCom/89/12</w:t>
      </w:r>
      <w:r>
        <w:rPr>
          <w:rFonts w:hint="cs"/>
          <w:sz w:val="20"/>
          <w:rtl/>
        </w:rPr>
        <w:t xml:space="preserve"> </w:t>
      </w:r>
      <w:r w:rsidRPr="00564936">
        <w:rPr>
          <w:sz w:val="20"/>
          <w:rtl/>
        </w:rPr>
        <w:t>في سياق تنفيذ الخيارين 1 و 2 في الجدول 3 من ا</w:t>
      </w:r>
      <w:r>
        <w:rPr>
          <w:sz w:val="20"/>
          <w:rtl/>
        </w:rPr>
        <w:t>لوثيقة (المقرر 90/50 (ب) (2))</w:t>
      </w:r>
      <w:r>
        <w:rPr>
          <w:rFonts w:hint="cs"/>
          <w:sz w:val="20"/>
          <w:rtl/>
        </w:rPr>
        <w:t>،</w:t>
      </w:r>
      <w:r w:rsidRPr="00564936">
        <w:rPr>
          <w:sz w:val="20"/>
          <w:rtl/>
        </w:rPr>
        <w:t xml:space="preserve"> و (3</w:t>
      </w:r>
      <w:r>
        <w:rPr>
          <w:sz w:val="20"/>
          <w:rtl/>
        </w:rPr>
        <w:t xml:space="preserve">) معايير نافذة التمويل لتزويد </w:t>
      </w:r>
      <w:r w:rsidRPr="00564936">
        <w:rPr>
          <w:sz w:val="20"/>
          <w:rtl/>
        </w:rPr>
        <w:t>بلدان المادة 5 بالمساعدة لإعداد جرد لمصارف المواد الخاضعة للرقابة المستعملة أو غير المرغوب فيها ووضع خطة لجمع ونقل والتخلص</w:t>
      </w:r>
      <w:r>
        <w:rPr>
          <w:rFonts w:hint="cs"/>
          <w:sz w:val="20"/>
          <w:rtl/>
        </w:rPr>
        <w:t xml:space="preserve"> من</w:t>
      </w:r>
      <w:r w:rsidRPr="00564936">
        <w:rPr>
          <w:sz w:val="20"/>
          <w:rtl/>
        </w:rPr>
        <w:t xml:space="preserve"> (بما في ذلك النظر في إعادة التدوير والاست</w:t>
      </w:r>
      <w:r>
        <w:rPr>
          <w:rFonts w:hint="cs"/>
          <w:sz w:val="20"/>
          <w:rtl/>
        </w:rPr>
        <w:t>ص</w:t>
      </w:r>
      <w:r>
        <w:rPr>
          <w:sz w:val="20"/>
          <w:rtl/>
        </w:rPr>
        <w:t>لا</w:t>
      </w:r>
      <w:r>
        <w:rPr>
          <w:rFonts w:hint="cs"/>
          <w:sz w:val="20"/>
          <w:rtl/>
        </w:rPr>
        <w:t>ح</w:t>
      </w:r>
      <w:r>
        <w:rPr>
          <w:sz w:val="20"/>
          <w:rtl/>
        </w:rPr>
        <w:t xml:space="preserve"> </w:t>
      </w:r>
      <w:r>
        <w:rPr>
          <w:rFonts w:hint="cs"/>
          <w:sz w:val="20"/>
          <w:rtl/>
        </w:rPr>
        <w:t>و</w:t>
      </w:r>
      <w:r>
        <w:rPr>
          <w:sz w:val="20"/>
          <w:rtl/>
        </w:rPr>
        <w:t>التدمير الفعال</w:t>
      </w:r>
      <w:r>
        <w:rPr>
          <w:rFonts w:hint="cs"/>
          <w:sz w:val="20"/>
          <w:rtl/>
        </w:rPr>
        <w:t xml:space="preserve"> من حيث التكلفة</w:t>
      </w:r>
      <w:r>
        <w:rPr>
          <w:sz w:val="20"/>
          <w:rtl/>
        </w:rPr>
        <w:t xml:space="preserve">) </w:t>
      </w:r>
      <w:r w:rsidRPr="00564936">
        <w:rPr>
          <w:sz w:val="20"/>
          <w:rtl/>
        </w:rPr>
        <w:t>هذه المواد (المقرر 90/49 (ج)).</w:t>
      </w:r>
    </w:p>
  </w:footnote>
  <w:footnote w:id="5">
    <w:p w14:paraId="510DE2B3" w14:textId="77777777" w:rsidR="0045089B" w:rsidRPr="00564936" w:rsidRDefault="0045089B" w:rsidP="0045089B">
      <w:pPr>
        <w:pStyle w:val="FootnoteText"/>
        <w:bidi/>
        <w:rPr>
          <w:rtl/>
          <w:lang w:bidi="ar-SA"/>
        </w:rPr>
      </w:pPr>
      <w:r w:rsidRPr="00564936">
        <w:rPr>
          <w:rStyle w:val="FootnoteReference"/>
        </w:rPr>
        <w:footnoteRef/>
      </w:r>
      <w:r w:rsidRPr="00564936">
        <w:rPr>
          <w:rtl/>
          <w:lang w:bidi="ar-SA"/>
        </w:rPr>
        <w:t xml:space="preserve">  </w:t>
      </w:r>
      <w:r w:rsidRPr="00564936">
        <w:rPr>
          <w:rtl/>
          <w:lang w:bidi="ar-SA"/>
        </w:rPr>
        <w:t xml:space="preserve">الوثيقة </w:t>
      </w:r>
      <w:r w:rsidRPr="00564936">
        <w:t>UNEP/</w:t>
      </w:r>
      <w:proofErr w:type="spellStart"/>
      <w:r w:rsidRPr="00564936">
        <w:t>OzL.Pro</w:t>
      </w:r>
      <w:proofErr w:type="spellEnd"/>
      <w:r w:rsidRPr="00564936">
        <w:t>/ExCom/91/60</w:t>
      </w:r>
    </w:p>
  </w:footnote>
  <w:footnote w:id="6">
    <w:p w14:paraId="1CBED21C" w14:textId="77777777" w:rsidR="0045089B" w:rsidRPr="00C57598" w:rsidRDefault="0045089B" w:rsidP="0045089B">
      <w:pPr>
        <w:pStyle w:val="FootnoteText"/>
        <w:bidi/>
        <w:rPr>
          <w:rtl/>
          <w:lang w:bidi="ar-SA"/>
        </w:rPr>
      </w:pPr>
      <w:r w:rsidRPr="00564936">
        <w:rPr>
          <w:rStyle w:val="FootnoteReference"/>
        </w:rPr>
        <w:footnoteRef/>
      </w:r>
      <w:r>
        <w:rPr>
          <w:rFonts w:hint="cs"/>
          <w:rtl/>
          <w:lang w:bidi="ar-SA"/>
        </w:rPr>
        <w:t xml:space="preserve">  </w:t>
      </w:r>
      <w:r>
        <w:rPr>
          <w:rFonts w:hint="cs"/>
          <w:rtl/>
          <w:lang w:bidi="ar-SA"/>
        </w:rPr>
        <w:t xml:space="preserve">الوثيقة </w:t>
      </w:r>
      <w:r>
        <w:t>UNEP/</w:t>
      </w:r>
      <w:r>
        <w:rPr>
          <w:spacing w:val="-3"/>
        </w:rPr>
        <w:t xml:space="preserve"> </w:t>
      </w:r>
      <w:proofErr w:type="spellStart"/>
      <w:r>
        <w:t>OzL.Pro</w:t>
      </w:r>
      <w:proofErr w:type="spellEnd"/>
      <w:r>
        <w:t>/ExCom/81/55</w:t>
      </w:r>
      <w:r>
        <w:rPr>
          <w:rFonts w:hint="cs"/>
          <w:rtl/>
          <w:lang w:bidi="ar-SA"/>
        </w:rPr>
        <w:t>، الفقرة 15.</w:t>
      </w:r>
    </w:p>
  </w:footnote>
  <w:footnote w:id="7">
    <w:p w14:paraId="4EE0EEBF" w14:textId="77777777" w:rsidR="00EE6280" w:rsidRDefault="00EE6280" w:rsidP="00EE628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/ExCom/91/7</w:t>
      </w:r>
    </w:p>
  </w:footnote>
  <w:footnote w:id="8">
    <w:p w14:paraId="26340508" w14:textId="77777777" w:rsidR="00EE6280" w:rsidRPr="00F03B26" w:rsidRDefault="00EE6280" w:rsidP="00EE6280">
      <w:pPr>
        <w:bidi/>
        <w:ind w:left="180" w:hanging="180"/>
        <w:jc w:val="left"/>
        <w:rPr>
          <w:szCs w:val="24"/>
          <w:rtl/>
        </w:rPr>
      </w:pPr>
      <w:r>
        <w:rPr>
          <w:rStyle w:val="FootnoteReference"/>
        </w:rPr>
        <w:footnoteRef/>
      </w:r>
      <w:r>
        <w:rPr>
          <w:rFonts w:hint="cs"/>
          <w:rtl/>
          <w:lang w:bidi="ar-SA"/>
        </w:rPr>
        <w:t xml:space="preserve">  </w:t>
      </w:r>
      <w:r>
        <w:rPr>
          <w:szCs w:val="24"/>
          <w:vertAlign w:val="superscript"/>
          <w:rtl/>
        </w:rPr>
        <w:t>في المقرر 88/74 (ج)</w:t>
      </w:r>
      <w:r w:rsidRPr="00E65C14">
        <w:rPr>
          <w:szCs w:val="24"/>
          <w:vertAlign w:val="superscript"/>
          <w:rtl/>
        </w:rPr>
        <w:t>، طلبت اللج</w:t>
      </w:r>
      <w:r>
        <w:rPr>
          <w:szCs w:val="24"/>
          <w:vertAlign w:val="superscript"/>
          <w:rtl/>
        </w:rPr>
        <w:t xml:space="preserve">نة التنفيذية من الأمانة أن تقدم، في </w:t>
      </w:r>
      <w:r>
        <w:rPr>
          <w:rFonts w:hint="cs"/>
          <w:szCs w:val="24"/>
          <w:vertAlign w:val="superscript"/>
          <w:rtl/>
        </w:rPr>
        <w:t xml:space="preserve">آخر </w:t>
      </w:r>
      <w:r>
        <w:rPr>
          <w:szCs w:val="24"/>
          <w:vertAlign w:val="superscript"/>
          <w:rtl/>
        </w:rPr>
        <w:t xml:space="preserve">اجتماع </w:t>
      </w:r>
      <w:r>
        <w:rPr>
          <w:rFonts w:hint="cs"/>
          <w:szCs w:val="24"/>
          <w:vertAlign w:val="superscript"/>
          <w:rtl/>
        </w:rPr>
        <w:t xml:space="preserve">في </w:t>
      </w:r>
      <w:r>
        <w:rPr>
          <w:szCs w:val="24"/>
          <w:vertAlign w:val="superscript"/>
          <w:rtl/>
        </w:rPr>
        <w:t>عام 2023</w:t>
      </w:r>
      <w:r w:rsidRPr="00E65C14">
        <w:rPr>
          <w:szCs w:val="24"/>
          <w:vertAlign w:val="superscript"/>
          <w:rtl/>
        </w:rPr>
        <w:t>، تحليل نظام التكاليف الإدارية وتمويل الوحدة الأساسية.</w:t>
      </w:r>
    </w:p>
  </w:footnote>
  <w:footnote w:id="9">
    <w:p w14:paraId="34B1D01C" w14:textId="77777777" w:rsidR="00EE6280" w:rsidRPr="006A4177" w:rsidRDefault="00EE6280" w:rsidP="00EE6280">
      <w:pPr>
        <w:bidi/>
        <w:ind w:left="180" w:hanging="180"/>
        <w:rPr>
          <w:szCs w:val="24"/>
          <w:rtl/>
        </w:rPr>
      </w:pPr>
      <w:r>
        <w:rPr>
          <w:rStyle w:val="FootnoteReference"/>
        </w:rPr>
        <w:footnoteRef/>
      </w:r>
      <w:r>
        <w:rPr>
          <w:rFonts w:hint="cs"/>
          <w:rtl/>
          <w:lang w:bidi="ar-SA"/>
        </w:rPr>
        <w:t xml:space="preserve">  </w:t>
      </w:r>
      <w:r w:rsidRPr="00E65C14">
        <w:rPr>
          <w:szCs w:val="24"/>
          <w:vertAlign w:val="superscript"/>
          <w:rtl/>
        </w:rPr>
        <w:t xml:space="preserve">تمت </w:t>
      </w:r>
      <w:r w:rsidRPr="00E65C14">
        <w:rPr>
          <w:szCs w:val="24"/>
          <w:vertAlign w:val="superscript"/>
          <w:rtl/>
        </w:rPr>
        <w:t>الموافقة على خطط إدارة إزالة المواد الهيدروكلوروفلوروكربونية الأولى في الاجتماع ا</w:t>
      </w:r>
      <w:r>
        <w:rPr>
          <w:szCs w:val="24"/>
          <w:vertAlign w:val="superscript"/>
          <w:rtl/>
        </w:rPr>
        <w:t>لستين للجنة التنفيذية في ديسمبر</w:t>
      </w:r>
      <w:r w:rsidRPr="00E65C14">
        <w:rPr>
          <w:szCs w:val="24"/>
          <w:vertAlign w:val="superscript"/>
          <w:rtl/>
        </w:rPr>
        <w:t>/ كانون الأول 2010.</w:t>
      </w:r>
    </w:p>
  </w:footnote>
  <w:footnote w:id="10">
    <w:p w14:paraId="24899199" w14:textId="77777777" w:rsidR="00EE6280" w:rsidRPr="006A4177" w:rsidRDefault="00EE6280" w:rsidP="00EE6280">
      <w:pPr>
        <w:bidi/>
        <w:ind w:left="560" w:hanging="560"/>
        <w:rPr>
          <w:szCs w:val="24"/>
          <w:rtl/>
        </w:rPr>
      </w:pPr>
      <w:r>
        <w:rPr>
          <w:rStyle w:val="FootnoteReference"/>
        </w:rPr>
        <w:footnoteRef/>
      </w:r>
      <w:r>
        <w:rPr>
          <w:rFonts w:hint="cs"/>
          <w:rtl/>
          <w:lang w:bidi="ar-SA"/>
        </w:rPr>
        <w:t xml:space="preserve"> </w:t>
      </w:r>
      <w:r w:rsidRPr="00E65C14">
        <w:rPr>
          <w:szCs w:val="24"/>
          <w:vertAlign w:val="superscript"/>
          <w:rtl/>
        </w:rPr>
        <w:t xml:space="preserve">يتم </w:t>
      </w:r>
      <w:r w:rsidRPr="00E65C14">
        <w:rPr>
          <w:szCs w:val="24"/>
          <w:vertAlign w:val="superscript"/>
          <w:rtl/>
        </w:rPr>
        <w:t>تقديم أول</w:t>
      </w:r>
      <w:r>
        <w:rPr>
          <w:rFonts w:hint="cs"/>
          <w:szCs w:val="24"/>
          <w:vertAlign w:val="superscript"/>
          <w:rtl/>
        </w:rPr>
        <w:t xml:space="preserve"> خطة تنفيذ تعديل كيغالي</w:t>
      </w:r>
      <w:r>
        <w:rPr>
          <w:szCs w:val="24"/>
          <w:vertAlign w:val="superscript"/>
          <w:rtl/>
        </w:rPr>
        <w:t xml:space="preserve">، لبلد </w:t>
      </w:r>
      <w:r>
        <w:rPr>
          <w:rFonts w:hint="cs"/>
          <w:szCs w:val="24"/>
          <w:vertAlign w:val="superscript"/>
          <w:rtl/>
        </w:rPr>
        <w:t xml:space="preserve">واحد ذي حجم </w:t>
      </w:r>
      <w:r>
        <w:rPr>
          <w:szCs w:val="24"/>
          <w:vertAlign w:val="superscript"/>
          <w:rtl/>
        </w:rPr>
        <w:t>استهلاك</w:t>
      </w:r>
      <w:r w:rsidRPr="006A4177">
        <w:rPr>
          <w:szCs w:val="24"/>
          <w:vertAlign w:val="superscript"/>
          <w:rtl/>
        </w:rPr>
        <w:t xml:space="preserve"> </w:t>
      </w:r>
      <w:r>
        <w:rPr>
          <w:szCs w:val="24"/>
          <w:vertAlign w:val="superscript"/>
          <w:rtl/>
        </w:rPr>
        <w:t>منخفض</w:t>
      </w:r>
      <w:r w:rsidRPr="00E65C14">
        <w:rPr>
          <w:szCs w:val="24"/>
          <w:vertAlign w:val="superscript"/>
          <w:rtl/>
        </w:rPr>
        <w:t>، ل</w:t>
      </w:r>
      <w:r>
        <w:rPr>
          <w:rFonts w:hint="cs"/>
          <w:szCs w:val="24"/>
          <w:vertAlign w:val="superscript"/>
          <w:rtl/>
        </w:rPr>
        <w:t xml:space="preserve">كي </w:t>
      </w:r>
      <w:r w:rsidRPr="00E65C14">
        <w:rPr>
          <w:szCs w:val="24"/>
          <w:vertAlign w:val="superscript"/>
          <w:rtl/>
        </w:rPr>
        <w:t xml:space="preserve">تنظر فيه اللجنة التنفيذية في </w:t>
      </w:r>
      <w:r>
        <w:rPr>
          <w:rFonts w:hint="cs"/>
          <w:szCs w:val="24"/>
          <w:vertAlign w:val="superscript"/>
          <w:rtl/>
        </w:rPr>
        <w:t xml:space="preserve">هذا </w:t>
      </w:r>
      <w:r w:rsidRPr="00E65C14">
        <w:rPr>
          <w:szCs w:val="24"/>
          <w:vertAlign w:val="superscript"/>
          <w:rtl/>
        </w:rPr>
        <w:t>الاجتماع.</w:t>
      </w:r>
    </w:p>
  </w:footnote>
  <w:footnote w:id="11">
    <w:p w14:paraId="54F35E4C" w14:textId="77777777" w:rsidR="00CA1906" w:rsidRPr="00E933A4" w:rsidRDefault="00CA1906" w:rsidP="00CA1906">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الوثيقة </w:t>
      </w:r>
      <w:r>
        <w:t>UNEP/</w:t>
      </w:r>
      <w:proofErr w:type="spellStart"/>
      <w:r>
        <w:t>OzL.Pro</w:t>
      </w:r>
      <w:proofErr w:type="spellEnd"/>
      <w:r>
        <w:t>/ExCom/91/64</w:t>
      </w:r>
    </w:p>
  </w:footnote>
  <w:footnote w:id="12">
    <w:p w14:paraId="17755B36" w14:textId="77777777" w:rsidR="00CA1906" w:rsidRPr="00BA0DF2" w:rsidRDefault="00CA1906" w:rsidP="00CA1906">
      <w:pPr>
        <w:pStyle w:val="FootnoteText"/>
        <w:bidi/>
        <w:rPr>
          <w:rtl/>
          <w:lang w:val="en-US" w:bidi="ar-SA"/>
        </w:rPr>
      </w:pPr>
      <w:r>
        <w:rPr>
          <w:rStyle w:val="FootnoteReference"/>
        </w:rPr>
        <w:footnoteRef/>
      </w:r>
      <w:r>
        <w:t xml:space="preserve"> </w:t>
      </w:r>
      <w:r>
        <w:rPr>
          <w:rFonts w:hint="cs"/>
          <w:rtl/>
          <w:lang w:bidi="ar-SA"/>
        </w:rPr>
        <w:t xml:space="preserve">  </w:t>
      </w:r>
      <w:r>
        <w:rPr>
          <w:rFonts w:hint="cs"/>
          <w:rtl/>
          <w:lang w:bidi="ar-SA"/>
        </w:rPr>
        <w:t xml:space="preserve">الوثيقة </w:t>
      </w:r>
      <w:r>
        <w:t>UNEP/</w:t>
      </w:r>
      <w:proofErr w:type="spellStart"/>
      <w:r>
        <w:t>OzL.Pro</w:t>
      </w:r>
      <w:proofErr w:type="spellEnd"/>
      <w:r>
        <w:t>/ExCom/91/66</w:t>
      </w:r>
    </w:p>
  </w:footnote>
  <w:footnote w:id="13">
    <w:p w14:paraId="09493DC6" w14:textId="77777777" w:rsidR="00CA1906" w:rsidRDefault="00CA1906" w:rsidP="00CA1906">
      <w:pPr>
        <w:pStyle w:val="FootnoteText"/>
        <w:bidi/>
        <w:rPr>
          <w:rtl/>
          <w:lang w:bidi="ar-SA"/>
        </w:rPr>
      </w:pPr>
      <w:r>
        <w:rPr>
          <w:rStyle w:val="FootnoteReference"/>
        </w:rPr>
        <w:footnoteRef/>
      </w:r>
      <w:r>
        <w:rPr>
          <w:rFonts w:hint="cs"/>
          <w:rtl/>
          <w:lang w:bidi="ar-SA"/>
        </w:rPr>
        <w:t xml:space="preserve"> </w:t>
      </w:r>
      <w:r w:rsidRPr="0032421B">
        <w:rPr>
          <w:rtl/>
        </w:rPr>
        <w:t>خلال الاستعراضات السابقة لأنظمة التكلفة الإدارية، تم الاعتراف بأن المشر</w:t>
      </w:r>
      <w:r w:rsidRPr="0032421B">
        <w:rPr>
          <w:rFonts w:hint="cs"/>
          <w:rtl/>
        </w:rPr>
        <w:t>و</w:t>
      </w:r>
      <w:r w:rsidRPr="0032421B">
        <w:rPr>
          <w:rtl/>
        </w:rPr>
        <w:t>ع</w:t>
      </w:r>
      <w:r w:rsidRPr="0032421B">
        <w:rPr>
          <w:rFonts w:hint="cs"/>
          <w:rtl/>
        </w:rPr>
        <w:t>ات</w:t>
      </w:r>
      <w:r w:rsidRPr="0032421B">
        <w:rPr>
          <w:rtl/>
        </w:rPr>
        <w:t xml:space="preserve"> الكبيرة بشكل عام تنطوي على مستوى أقل من التكاليف الإدارية بسبب وفورات الحجم. </w:t>
      </w:r>
      <w:r w:rsidRPr="0032421B">
        <w:rPr>
          <w:rFonts w:hint="cs"/>
          <w:rtl/>
        </w:rPr>
        <w:t>و</w:t>
      </w:r>
      <w:r w:rsidRPr="0032421B">
        <w:rPr>
          <w:rtl/>
        </w:rPr>
        <w:t>من ناحية أخرى، فإن بعض المشر</w:t>
      </w:r>
      <w:r w:rsidRPr="0032421B">
        <w:rPr>
          <w:rFonts w:hint="cs"/>
          <w:rtl/>
        </w:rPr>
        <w:t>و</w:t>
      </w:r>
      <w:r w:rsidRPr="0032421B">
        <w:rPr>
          <w:rtl/>
        </w:rPr>
        <w:t>ع</w:t>
      </w:r>
      <w:r w:rsidRPr="0032421B">
        <w:rPr>
          <w:rFonts w:hint="cs"/>
          <w:rtl/>
        </w:rPr>
        <w:t>ات</w:t>
      </w:r>
      <w:r w:rsidRPr="0032421B">
        <w:rPr>
          <w:rtl/>
        </w:rPr>
        <w:t>، مثل المشر</w:t>
      </w:r>
      <w:r w:rsidRPr="0032421B">
        <w:rPr>
          <w:rFonts w:hint="cs"/>
          <w:rtl/>
        </w:rPr>
        <w:t>و</w:t>
      </w:r>
      <w:r w:rsidRPr="0032421B">
        <w:rPr>
          <w:rtl/>
        </w:rPr>
        <w:t>ع</w:t>
      </w:r>
      <w:r w:rsidRPr="0032421B">
        <w:rPr>
          <w:rFonts w:hint="cs"/>
          <w:rtl/>
        </w:rPr>
        <w:t>ات</w:t>
      </w:r>
      <w:r w:rsidRPr="0032421B">
        <w:rPr>
          <w:rtl/>
        </w:rPr>
        <w:t xml:space="preserve"> غير الاستثمارية، بما في ذلك المشر</w:t>
      </w:r>
      <w:r w:rsidRPr="0032421B">
        <w:rPr>
          <w:rFonts w:hint="cs"/>
          <w:rtl/>
        </w:rPr>
        <w:t>و</w:t>
      </w:r>
      <w:r w:rsidRPr="0032421B">
        <w:rPr>
          <w:rtl/>
        </w:rPr>
        <w:t>ع</w:t>
      </w:r>
      <w:r w:rsidRPr="0032421B">
        <w:rPr>
          <w:rFonts w:hint="cs"/>
          <w:rtl/>
        </w:rPr>
        <w:t>ات</w:t>
      </w:r>
      <w:r w:rsidRPr="0032421B">
        <w:rPr>
          <w:rtl/>
        </w:rPr>
        <w:t xml:space="preserve"> الصغيرة، لا سيما في البلدان ذات</w:t>
      </w:r>
      <w:r w:rsidRPr="0032421B">
        <w:rPr>
          <w:rFonts w:hint="cs"/>
          <w:rtl/>
        </w:rPr>
        <w:t xml:space="preserve"> حجم</w:t>
      </w:r>
      <w:r w:rsidRPr="0032421B">
        <w:rPr>
          <w:rtl/>
        </w:rPr>
        <w:t xml:space="preserve"> الاستهلاك المنخفض، لها تكاليف إدارية ومعاملات أعلى. لذلك، كان من المهم وضع هذه الحقيقة في الاعتبار عند تعديل</w:t>
      </w:r>
      <w:r w:rsidRPr="0032421B">
        <w:rPr>
          <w:rFonts w:hint="cs"/>
          <w:rtl/>
        </w:rPr>
        <w:t xml:space="preserve"> برنامج المساعدة</w:t>
      </w:r>
      <w:r w:rsidRPr="0032421B">
        <w:rPr>
          <w:rtl/>
        </w:rPr>
        <w:t>، وذلك لضمان عدم وجود أي تأثير سلبي على تلك المشروعات الصغيرة / البلدان.</w:t>
      </w:r>
    </w:p>
  </w:footnote>
  <w:footnote w:id="14">
    <w:p w14:paraId="7A4F4EC5" w14:textId="77777777" w:rsidR="00CA1906" w:rsidRDefault="00CA1906" w:rsidP="00CA1906">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t>UNEP/</w:t>
      </w:r>
      <w:proofErr w:type="spellStart"/>
      <w:r>
        <w:t>OzL.Pro</w:t>
      </w:r>
      <w:proofErr w:type="spellEnd"/>
      <w:r>
        <w:t>/ExCom/83/39</w:t>
      </w:r>
    </w:p>
  </w:footnote>
  <w:footnote w:id="15">
    <w:p w14:paraId="4F8DDFBD" w14:textId="77777777" w:rsidR="00CA1906" w:rsidRPr="00792F18" w:rsidRDefault="00CA1906" w:rsidP="00CA1906">
      <w:pPr>
        <w:pStyle w:val="FootnoteText"/>
        <w:bidi/>
        <w:rPr>
          <w:rtl/>
          <w:lang w:bidi="ar-SA"/>
        </w:rPr>
      </w:pPr>
      <w:r>
        <w:rPr>
          <w:rStyle w:val="FootnoteReference"/>
        </w:rPr>
        <w:footnoteRef/>
      </w:r>
      <w:r>
        <w:rPr>
          <w:rFonts w:hint="cs"/>
          <w:rtl/>
          <w:lang w:bidi="ar-SA"/>
        </w:rPr>
        <w:t xml:space="preserve"> </w:t>
      </w:r>
      <w:r w:rsidRPr="00FC3D83">
        <w:rPr>
          <w:szCs w:val="24"/>
          <w:rtl/>
        </w:rPr>
        <w:t xml:space="preserve">في هذا المقرر، يُطلب من الأمانة أن تقدم، في </w:t>
      </w:r>
      <w:r w:rsidRPr="00FC3D83">
        <w:rPr>
          <w:rFonts w:hint="cs"/>
          <w:szCs w:val="24"/>
          <w:rtl/>
        </w:rPr>
        <w:t xml:space="preserve">آخر </w:t>
      </w:r>
      <w:r w:rsidRPr="00FC3D83">
        <w:rPr>
          <w:szCs w:val="24"/>
          <w:rtl/>
        </w:rPr>
        <w:t xml:space="preserve">اجتماع </w:t>
      </w:r>
      <w:r w:rsidRPr="00FC3D83">
        <w:rPr>
          <w:rFonts w:hint="cs"/>
          <w:szCs w:val="24"/>
          <w:rtl/>
        </w:rPr>
        <w:t xml:space="preserve">في </w:t>
      </w:r>
      <w:r w:rsidRPr="00FC3D83">
        <w:rPr>
          <w:szCs w:val="24"/>
          <w:rtl/>
        </w:rPr>
        <w:t xml:space="preserve">عام 2023، تحليلًا لنظام التكلفة الإدارية وتمويل الوحدة الأساسية، مع مراعاة القرارات ذات الصلة الصادرة عن اللجنة التنفيذية، بما في ذلك تلك التي اتخذت حتى الاجتماع قبل </w:t>
      </w:r>
      <w:r w:rsidRPr="00792F18">
        <w:rPr>
          <w:rtl/>
        </w:rPr>
        <w:t xml:space="preserve">الاجتماع الأخير </w:t>
      </w:r>
      <w:r w:rsidRPr="00792F18">
        <w:rPr>
          <w:rFonts w:hint="cs"/>
          <w:rtl/>
        </w:rPr>
        <w:t xml:space="preserve">من </w:t>
      </w:r>
      <w:r w:rsidRPr="00792F18">
        <w:rPr>
          <w:rtl/>
        </w:rPr>
        <w:t>عام 2023، والذي على أساسه ستقرر اللجنة ما إذا كان ينبغي الحفاظ على نظام التكاليف الإدارية للصندوق متعدد الأطراف لفترة الثلاث سنوات 2021-2023 لفترة الثلاث سنوات 2024-2026.</w:t>
      </w:r>
    </w:p>
  </w:footnote>
  <w:footnote w:id="16">
    <w:p w14:paraId="10CD3F63" w14:textId="77777777" w:rsidR="00CA1906" w:rsidRPr="00792F18" w:rsidRDefault="00CA1906" w:rsidP="00CA1906">
      <w:pPr>
        <w:pStyle w:val="FootnoteText"/>
        <w:bidi/>
        <w:rPr>
          <w:rtl/>
          <w:lang w:bidi="ar-SA"/>
        </w:rPr>
      </w:pPr>
      <w:r w:rsidRPr="00792F18">
        <w:rPr>
          <w:rStyle w:val="FootnoteReference"/>
        </w:rPr>
        <w:footnoteRef/>
      </w:r>
      <w:r w:rsidRPr="00792F18">
        <w:rPr>
          <w:rFonts w:hint="cs"/>
          <w:rtl/>
          <w:lang w:bidi="ar-SA"/>
        </w:rPr>
        <w:t xml:space="preserve"> </w:t>
      </w:r>
      <w:r w:rsidRPr="00792F18">
        <w:rPr>
          <w:rFonts w:hint="cs"/>
          <w:rtl/>
          <w:lang w:bidi="ar-SA"/>
        </w:rPr>
        <w:t xml:space="preserve">الوثيقة </w:t>
      </w:r>
      <w:r w:rsidRPr="00792F18">
        <w:t>UNEP/</w:t>
      </w:r>
      <w:proofErr w:type="spellStart"/>
      <w:r w:rsidRPr="00792F18">
        <w:t>OzL.Pro</w:t>
      </w:r>
      <w:proofErr w:type="spellEnd"/>
      <w:r w:rsidRPr="00792F18">
        <w:t>/ExCom/91/58</w:t>
      </w:r>
      <w:r w:rsidRPr="00792F18">
        <w:rPr>
          <w:rFonts w:hint="cs"/>
          <w:rtl/>
          <w:lang w:bidi="ar-SA"/>
        </w:rPr>
        <w:t xml:space="preserve"> </w:t>
      </w:r>
    </w:p>
  </w:footnote>
  <w:footnote w:id="17">
    <w:p w14:paraId="2D0577C2" w14:textId="77777777" w:rsidR="00CA1906" w:rsidRPr="00792F18" w:rsidRDefault="00CA1906" w:rsidP="00CA1906">
      <w:pPr>
        <w:pStyle w:val="FootnoteText"/>
        <w:bidi/>
        <w:rPr>
          <w:rtl/>
          <w:lang w:val="en-US" w:bidi="ar-SA"/>
        </w:rPr>
      </w:pPr>
      <w:r w:rsidRPr="00792F18">
        <w:rPr>
          <w:rStyle w:val="FootnoteReference"/>
        </w:rPr>
        <w:footnoteRef/>
      </w:r>
      <w:r w:rsidRPr="00792F18">
        <w:rPr>
          <w:rFonts w:hint="cs"/>
          <w:rtl/>
          <w:lang w:bidi="ar-SA"/>
        </w:rPr>
        <w:t xml:space="preserve"> </w:t>
      </w:r>
      <w:r w:rsidRPr="00792F18">
        <w:rPr>
          <w:rFonts w:hint="cs"/>
          <w:rtl/>
          <w:lang w:bidi="ar-SA"/>
        </w:rPr>
        <w:t xml:space="preserve">الوثيقة </w:t>
      </w:r>
      <w:r w:rsidRPr="00792F18">
        <w:t>UNEP/</w:t>
      </w:r>
      <w:proofErr w:type="spellStart"/>
      <w:r w:rsidRPr="00792F18">
        <w:t>OzL.Pro</w:t>
      </w:r>
      <w:proofErr w:type="spellEnd"/>
      <w:r w:rsidRPr="00792F18">
        <w:t>/ExCom/91/59</w:t>
      </w:r>
    </w:p>
  </w:footnote>
  <w:footnote w:id="18">
    <w:p w14:paraId="6448440E" w14:textId="77777777" w:rsidR="00CA1906" w:rsidRPr="00792F18" w:rsidRDefault="00CA1906" w:rsidP="00CA1906">
      <w:pPr>
        <w:bidi/>
        <w:ind w:right="392"/>
        <w:rPr>
          <w:sz w:val="20"/>
          <w:rtl/>
        </w:rPr>
      </w:pPr>
      <w:r w:rsidRPr="00792F18">
        <w:rPr>
          <w:rStyle w:val="FootnoteReference"/>
          <w:sz w:val="20"/>
        </w:rPr>
        <w:footnoteRef/>
      </w:r>
      <w:r w:rsidRPr="00792F18">
        <w:rPr>
          <w:rFonts w:hint="cs"/>
          <w:sz w:val="20"/>
          <w:rtl/>
          <w:lang w:bidi="ar-SA"/>
        </w:rPr>
        <w:t xml:space="preserve"> </w:t>
      </w:r>
      <w:r w:rsidRPr="00792F18">
        <w:rPr>
          <w:sz w:val="20"/>
          <w:rtl/>
        </w:rPr>
        <w:t>بدأ</w:t>
      </w:r>
      <w:r w:rsidRPr="00792F18">
        <w:rPr>
          <w:rFonts w:hint="cs"/>
          <w:sz w:val="20"/>
          <w:rtl/>
        </w:rPr>
        <w:t>ت</w:t>
      </w:r>
      <w:r w:rsidRPr="00792F18">
        <w:rPr>
          <w:sz w:val="20"/>
          <w:rtl/>
        </w:rPr>
        <w:t xml:space="preserve"> مناقشة المسائل المتعلقة بالتخفيض التدريجي </w:t>
      </w:r>
      <w:r w:rsidRPr="00792F18">
        <w:rPr>
          <w:rFonts w:hint="cs"/>
          <w:sz w:val="20"/>
          <w:rtl/>
        </w:rPr>
        <w:t>للمواد الهيدروفلوروكربونية</w:t>
      </w:r>
      <w:r w:rsidRPr="00792F18">
        <w:rPr>
          <w:sz w:val="20"/>
          <w:rtl/>
        </w:rPr>
        <w:t xml:space="preserve"> في بلدان المادة 5 والمبادئ التوجيهية المتعلقة بالتكاليف المرتبطة به في الاجتماع السابع والسبعين، بما في ذلك النهج الجديدة لتحديد نقطة البداية وعتبات الفعالية من حيث التكلفة؛ </w:t>
      </w:r>
      <w:r w:rsidRPr="00792F18">
        <w:rPr>
          <w:rFonts w:hint="cs"/>
          <w:sz w:val="20"/>
          <w:rtl/>
        </w:rPr>
        <w:t>و</w:t>
      </w:r>
      <w:r w:rsidRPr="00792F18">
        <w:rPr>
          <w:sz w:val="20"/>
          <w:rtl/>
        </w:rPr>
        <w:t>كفاءة</w:t>
      </w:r>
      <w:r w:rsidRPr="00792F18">
        <w:rPr>
          <w:rFonts w:hint="cs"/>
          <w:sz w:val="20"/>
          <w:rtl/>
        </w:rPr>
        <w:t xml:space="preserve"> استخدام </w:t>
      </w:r>
      <w:r w:rsidRPr="00792F18">
        <w:rPr>
          <w:sz w:val="20"/>
          <w:rtl/>
        </w:rPr>
        <w:t xml:space="preserve"> الطاقة والقرارات ذات الصلة؛ </w:t>
      </w:r>
      <w:r w:rsidRPr="00792F18">
        <w:rPr>
          <w:rFonts w:hint="cs"/>
          <w:sz w:val="20"/>
          <w:rtl/>
        </w:rPr>
        <w:t>و</w:t>
      </w:r>
      <w:r w:rsidRPr="00792F18">
        <w:rPr>
          <w:sz w:val="20"/>
          <w:rtl/>
        </w:rPr>
        <w:t xml:space="preserve">التخلص من المواد الخاضعة للرقابة المستعملة أو غير المرغوب فيها والقرارات ذات الصلة. وستستمر مناقشة كل هذه </w:t>
      </w:r>
      <w:r w:rsidRPr="00792F18">
        <w:rPr>
          <w:rFonts w:hint="cs"/>
          <w:sz w:val="20"/>
          <w:rtl/>
        </w:rPr>
        <w:t>المسائل</w:t>
      </w:r>
      <w:r w:rsidRPr="00792F18">
        <w:rPr>
          <w:sz w:val="20"/>
          <w:rtl/>
        </w:rPr>
        <w:t xml:space="preserve"> في الاجتماع الحالي.</w:t>
      </w:r>
    </w:p>
  </w:footnote>
  <w:footnote w:id="19">
    <w:p w14:paraId="7C168344" w14:textId="2D5BBF9B" w:rsidR="00CA1906" w:rsidRPr="00AA3E57" w:rsidRDefault="00CA1906" w:rsidP="00AA3E57">
      <w:pPr>
        <w:bidi/>
        <w:ind w:right="392"/>
        <w:rPr>
          <w:sz w:val="20"/>
          <w:rtl/>
          <w:lang w:bidi="ar-SA"/>
        </w:rPr>
      </w:pPr>
      <w:r w:rsidRPr="00792F18">
        <w:rPr>
          <w:rStyle w:val="FootnoteReference"/>
          <w:sz w:val="20"/>
        </w:rPr>
        <w:footnoteRef/>
      </w:r>
      <w:r w:rsidRPr="00792F18">
        <w:rPr>
          <w:rFonts w:hint="cs"/>
          <w:sz w:val="20"/>
          <w:rtl/>
          <w:lang w:bidi="ar-SA"/>
        </w:rPr>
        <w:t xml:space="preserve"> </w:t>
      </w:r>
      <w:r w:rsidRPr="00792F18">
        <w:rPr>
          <w:rFonts w:hint="cs"/>
          <w:sz w:val="20"/>
          <w:rtl/>
        </w:rPr>
        <w:t xml:space="preserve">الوثيقة </w:t>
      </w:r>
      <w:r w:rsidRPr="00792F18">
        <w:rPr>
          <w:sz w:val="20"/>
        </w:rPr>
        <w:t>UNEP/</w:t>
      </w:r>
      <w:proofErr w:type="spellStart"/>
      <w:r w:rsidRPr="00792F18">
        <w:rPr>
          <w:sz w:val="20"/>
        </w:rPr>
        <w:t>OzL.Pro</w:t>
      </w:r>
      <w:proofErr w:type="spellEnd"/>
      <w:r w:rsidRPr="00792F18">
        <w:rPr>
          <w:sz w:val="20"/>
        </w:rPr>
        <w:t>/ExCom/89/2/Add.1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0381" w14:textId="77777777" w:rsidR="00D200A8" w:rsidRDefault="006C3E97" w:rsidP="00D200A8">
    <w:pPr>
      <w:jc w:val="right"/>
      <w:rPr>
        <w:rtl/>
      </w:rPr>
    </w:pPr>
    <w:r>
      <w:fldChar w:fldCharType="begin"/>
    </w:r>
    <w:r>
      <w:instrText xml:space="preserve"> DOCPROPERTY "Document number"  \* MERGEFORMAT </w:instrText>
    </w:r>
    <w:r>
      <w:fldChar w:fldCharType="separate"/>
    </w:r>
    <w:r w:rsidR="00D200A8">
      <w:t>UNEP/</w:t>
    </w:r>
    <w:proofErr w:type="spellStart"/>
    <w:r w:rsidR="00D200A8">
      <w:t>OzL.Pro</w:t>
    </w:r>
    <w:proofErr w:type="spellEnd"/>
    <w:r w:rsidR="00D200A8">
      <w:t>/ExCom/91/67</w:t>
    </w:r>
    <w:r>
      <w:fldChar w:fldCharType="end"/>
    </w:r>
  </w:p>
  <w:p w14:paraId="133A1854" w14:textId="7C118049" w:rsidR="00D200A8" w:rsidRDefault="00D200A8">
    <w:pPr>
      <w:pStyle w:val="Header"/>
    </w:pPr>
  </w:p>
  <w:p w14:paraId="4673731F" w14:textId="77777777" w:rsidR="00D200A8" w:rsidRDefault="00D20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B017" w14:textId="77777777" w:rsidR="005C1EAE" w:rsidRDefault="006C3E97" w:rsidP="005C1EAE">
    <w:pPr>
      <w:jc w:val="left"/>
      <w:rPr>
        <w:rtl/>
      </w:rPr>
    </w:pPr>
    <w:r>
      <w:fldChar w:fldCharType="begin"/>
    </w:r>
    <w:r>
      <w:instrText xml:space="preserve"> DOCPROPERTY "Document number"  \* MERGEFORMAT </w:instrText>
    </w:r>
    <w:r>
      <w:fldChar w:fldCharType="separate"/>
    </w:r>
    <w:r w:rsidR="005C1EAE">
      <w:t>UNEP/</w:t>
    </w:r>
    <w:proofErr w:type="spellStart"/>
    <w:r w:rsidR="005C1EAE">
      <w:t>OzL.Pro</w:t>
    </w:r>
    <w:proofErr w:type="spellEnd"/>
    <w:r w:rsidR="005C1EAE">
      <w:t>/ExCom/91/67</w:t>
    </w:r>
    <w:r>
      <w:fldChar w:fldCharType="end"/>
    </w:r>
  </w:p>
  <w:p w14:paraId="715F1FF8" w14:textId="32B11A78" w:rsidR="005C1EAE" w:rsidRDefault="005C1EAE">
    <w:pPr>
      <w:pStyle w:val="Header"/>
    </w:pPr>
  </w:p>
  <w:p w14:paraId="4F5146AF" w14:textId="77777777" w:rsidR="00D200A8" w:rsidRDefault="00D200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91D4" w14:textId="77777777" w:rsidR="00D200A8" w:rsidRDefault="00D200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279F" w14:textId="77777777" w:rsidR="008404EB" w:rsidRDefault="006C3E97">
    <w:r>
      <w:fldChar w:fldCharType="begin"/>
    </w:r>
    <w:r>
      <w:instrText xml:space="preserve"> DOCPROPERTY "Document number"  \* MERGEFORMAT </w:instrText>
    </w:r>
    <w:r>
      <w:fldChar w:fldCharType="separate"/>
    </w:r>
    <w:r w:rsidR="008404EB">
      <w:t>UNEP/</w:t>
    </w:r>
    <w:proofErr w:type="spellStart"/>
    <w:r w:rsidR="008404EB">
      <w:t>OzL.Pro</w:t>
    </w:r>
    <w:proofErr w:type="spellEnd"/>
    <w:r w:rsidR="008404EB">
      <w:t>/ExCom/91/1</w:t>
    </w:r>
    <w:r>
      <w:fldChar w:fldCharType="end"/>
    </w:r>
  </w:p>
  <w:p w14:paraId="4261C0C6" w14:textId="77777777" w:rsidR="008404EB" w:rsidRDefault="008404EB"/>
  <w:p w14:paraId="3B2D46BE" w14:textId="77777777" w:rsidR="008404EB" w:rsidRDefault="008404E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2621" w14:textId="77777777" w:rsidR="008404EB" w:rsidRDefault="006C3E97">
    <w:pPr>
      <w:jc w:val="right"/>
    </w:pPr>
    <w:r>
      <w:fldChar w:fldCharType="begin"/>
    </w:r>
    <w:r>
      <w:instrText xml:space="preserve"> DOCPROPERTY "Document number"  \* MERGEFORMAT </w:instrText>
    </w:r>
    <w:r>
      <w:fldChar w:fldCharType="separate"/>
    </w:r>
    <w:r w:rsidR="008404EB">
      <w:t>UNEP/</w:t>
    </w:r>
    <w:proofErr w:type="spellStart"/>
    <w:r w:rsidR="008404EB">
      <w:t>OzL.Pro</w:t>
    </w:r>
    <w:proofErr w:type="spellEnd"/>
    <w:r w:rsidR="008404EB">
      <w:t>/ExCom/91/1</w:t>
    </w:r>
    <w:r>
      <w:fldChar w:fldCharType="end"/>
    </w:r>
  </w:p>
  <w:p w14:paraId="44D09315" w14:textId="77777777" w:rsidR="008404EB" w:rsidRDefault="008404EB"/>
  <w:p w14:paraId="10A77754" w14:textId="77777777" w:rsidR="008404EB" w:rsidRDefault="008404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2E26" w14:textId="77777777" w:rsidR="008404EB" w:rsidRDefault="00840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9D75E3"/>
    <w:multiLevelType w:val="hybridMultilevel"/>
    <w:tmpl w:val="F75E8A4A"/>
    <w:lvl w:ilvl="0" w:tplc="062E75AE">
      <w:start w:val="5"/>
      <w:numFmt w:val="arabicAlpha"/>
      <w:lvlText w:val="(%1)"/>
      <w:lvlJc w:val="left"/>
      <w:pPr>
        <w:ind w:left="2355" w:hanging="360"/>
      </w:pPr>
      <w:rPr>
        <w:rFonts w:hint="default"/>
      </w:rPr>
    </w:lvl>
    <w:lvl w:ilvl="1" w:tplc="04090019">
      <w:start w:val="1"/>
      <w:numFmt w:val="lowerLetter"/>
      <w:lvlText w:val="%2."/>
      <w:lvlJc w:val="left"/>
      <w:pPr>
        <w:ind w:left="3075" w:hanging="360"/>
      </w:pPr>
    </w:lvl>
    <w:lvl w:ilvl="2" w:tplc="0409001B">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454163"/>
    <w:multiLevelType w:val="hybridMultilevel"/>
    <w:tmpl w:val="17DEF94C"/>
    <w:lvl w:ilvl="0" w:tplc="F9EC7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1A1444"/>
    <w:multiLevelType w:val="hybridMultilevel"/>
    <w:tmpl w:val="6D3885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A1D0FF4"/>
    <w:multiLevelType w:val="multilevel"/>
    <w:tmpl w:val="5492E65E"/>
    <w:lvl w:ilvl="0">
      <w:start w:val="1"/>
      <w:numFmt w:val="upperRoman"/>
      <w:lvlText w:val="%1."/>
      <w:lvlJc w:val="left"/>
      <w:pPr>
        <w:ind w:left="1281" w:hanging="721"/>
        <w:jc w:val="left"/>
      </w:pPr>
      <w:rPr>
        <w:rFonts w:ascii="Times New Roman" w:eastAsia="Times New Roman" w:hAnsi="Times New Roman" w:cs="Times New Roman" w:hint="default"/>
        <w:b/>
        <w:bCs/>
        <w:spacing w:val="0"/>
        <w:w w:val="99"/>
        <w:sz w:val="24"/>
        <w:szCs w:val="24"/>
        <w:lang w:val="en-US" w:eastAsia="en-US" w:bidi="ar-SA"/>
      </w:rPr>
    </w:lvl>
    <w:lvl w:ilvl="1">
      <w:start w:val="1"/>
      <w:numFmt w:val="decimal"/>
      <w:lvlText w:val="%1.%2"/>
      <w:lvlJc w:val="left"/>
      <w:pPr>
        <w:ind w:left="1281" w:hanging="721"/>
        <w:jc w:val="left"/>
      </w:pPr>
      <w:rPr>
        <w:rFonts w:ascii="Times New Roman" w:eastAsia="Times New Roman" w:hAnsi="Times New Roman" w:cs="Times New Roman" w:hint="default"/>
        <w:b/>
        <w:bCs/>
        <w:spacing w:val="0"/>
        <w:w w:val="99"/>
        <w:sz w:val="24"/>
        <w:szCs w:val="24"/>
        <w:lang w:val="en-US" w:eastAsia="en-US" w:bidi="ar-SA"/>
      </w:rPr>
    </w:lvl>
    <w:lvl w:ilvl="2">
      <w:start w:val="1"/>
      <w:numFmt w:val="decimal"/>
      <w:lvlText w:val="%1.%2.%3"/>
      <w:lvlJc w:val="left"/>
      <w:pPr>
        <w:ind w:left="1281" w:hanging="721"/>
        <w:jc w:val="left"/>
      </w:pPr>
      <w:rPr>
        <w:rFonts w:ascii="Times New Roman" w:eastAsia="Times New Roman" w:hAnsi="Times New Roman" w:cs="Times New Roman" w:hint="default"/>
        <w:b/>
        <w:bCs/>
        <w:spacing w:val="0"/>
        <w:w w:val="99"/>
        <w:sz w:val="24"/>
        <w:szCs w:val="24"/>
        <w:lang w:val="en-US" w:eastAsia="en-US" w:bidi="ar-SA"/>
      </w:rPr>
    </w:lvl>
    <w:lvl w:ilvl="3">
      <w:numFmt w:val="bullet"/>
      <w:lvlText w:val="•"/>
      <w:lvlJc w:val="left"/>
      <w:pPr>
        <w:ind w:left="3992" w:hanging="721"/>
      </w:pPr>
      <w:rPr>
        <w:rFonts w:hint="default"/>
        <w:lang w:val="en-US" w:eastAsia="en-US" w:bidi="ar-SA"/>
      </w:rPr>
    </w:lvl>
    <w:lvl w:ilvl="4">
      <w:numFmt w:val="bullet"/>
      <w:lvlText w:val="•"/>
      <w:lvlJc w:val="left"/>
      <w:pPr>
        <w:ind w:left="4896" w:hanging="721"/>
      </w:pPr>
      <w:rPr>
        <w:rFonts w:hint="default"/>
        <w:lang w:val="en-US" w:eastAsia="en-US" w:bidi="ar-SA"/>
      </w:rPr>
    </w:lvl>
    <w:lvl w:ilvl="5">
      <w:numFmt w:val="bullet"/>
      <w:lvlText w:val="•"/>
      <w:lvlJc w:val="left"/>
      <w:pPr>
        <w:ind w:left="5800" w:hanging="721"/>
      </w:pPr>
      <w:rPr>
        <w:rFonts w:hint="default"/>
        <w:lang w:val="en-US" w:eastAsia="en-US" w:bidi="ar-SA"/>
      </w:rPr>
    </w:lvl>
    <w:lvl w:ilvl="6">
      <w:numFmt w:val="bullet"/>
      <w:lvlText w:val="•"/>
      <w:lvlJc w:val="left"/>
      <w:pPr>
        <w:ind w:left="6704" w:hanging="721"/>
      </w:pPr>
      <w:rPr>
        <w:rFonts w:hint="default"/>
        <w:lang w:val="en-US" w:eastAsia="en-US" w:bidi="ar-SA"/>
      </w:rPr>
    </w:lvl>
    <w:lvl w:ilvl="7">
      <w:numFmt w:val="bullet"/>
      <w:lvlText w:val="•"/>
      <w:lvlJc w:val="left"/>
      <w:pPr>
        <w:ind w:left="7608" w:hanging="721"/>
      </w:pPr>
      <w:rPr>
        <w:rFonts w:hint="default"/>
        <w:lang w:val="en-US" w:eastAsia="en-US" w:bidi="ar-SA"/>
      </w:rPr>
    </w:lvl>
    <w:lvl w:ilvl="8">
      <w:numFmt w:val="bullet"/>
      <w:lvlText w:val="•"/>
      <w:lvlJc w:val="left"/>
      <w:pPr>
        <w:ind w:left="8512" w:hanging="721"/>
      </w:pPr>
      <w:rPr>
        <w:rFonts w:hint="default"/>
        <w:lang w:val="en-US" w:eastAsia="en-US" w:bidi="ar-SA"/>
      </w:rPr>
    </w:lvl>
  </w:abstractNum>
  <w:abstractNum w:abstractNumId="16" w15:restartNumberingAfterBreak="0">
    <w:nsid w:val="1C8A0000"/>
    <w:multiLevelType w:val="hybridMultilevel"/>
    <w:tmpl w:val="071E6EE0"/>
    <w:lvl w:ilvl="0" w:tplc="54AE1F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E0449B"/>
    <w:multiLevelType w:val="hybridMultilevel"/>
    <w:tmpl w:val="BA1C37CE"/>
    <w:lvl w:ilvl="0" w:tplc="EF042B18">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8" w15:restartNumberingAfterBreak="0">
    <w:nsid w:val="21DE0936"/>
    <w:multiLevelType w:val="hybridMultilevel"/>
    <w:tmpl w:val="FB126C9E"/>
    <w:lvl w:ilvl="0" w:tplc="AE381C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FAD2A6E"/>
    <w:multiLevelType w:val="hybridMultilevel"/>
    <w:tmpl w:val="4832028A"/>
    <w:lvl w:ilvl="0" w:tplc="7F6AA3B8">
      <w:start w:val="1"/>
      <w:numFmt w:val="arabicAlpha"/>
      <w:lvlText w:val="(%1)"/>
      <w:lvlJc w:val="left"/>
      <w:pPr>
        <w:ind w:left="2355" w:hanging="360"/>
      </w:pPr>
      <w:rPr>
        <w:rFonts w:hint="default"/>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22" w15:restartNumberingAfterBreak="0">
    <w:nsid w:val="32150D91"/>
    <w:multiLevelType w:val="multilevel"/>
    <w:tmpl w:val="553064EA"/>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4101184"/>
    <w:multiLevelType w:val="hybridMultilevel"/>
    <w:tmpl w:val="141AAC68"/>
    <w:lvl w:ilvl="0" w:tplc="21B2285E">
      <w:start w:val="19"/>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5" w15:restartNumberingAfterBreak="0">
    <w:nsid w:val="34887C1A"/>
    <w:multiLevelType w:val="hybridMultilevel"/>
    <w:tmpl w:val="05F84976"/>
    <w:lvl w:ilvl="0" w:tplc="73D2A186">
      <w:start w:val="1"/>
      <w:numFmt w:val="arabicAlpha"/>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33185F"/>
    <w:multiLevelType w:val="hybridMultilevel"/>
    <w:tmpl w:val="C2EEBCAC"/>
    <w:lvl w:ilvl="0" w:tplc="167CF9F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1E5F33"/>
    <w:multiLevelType w:val="hybridMultilevel"/>
    <w:tmpl w:val="25049382"/>
    <w:lvl w:ilvl="0" w:tplc="BF08400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D2E509E"/>
    <w:multiLevelType w:val="hybridMultilevel"/>
    <w:tmpl w:val="DBF62098"/>
    <w:lvl w:ilvl="0" w:tplc="3C90D340">
      <w:start w:val="1"/>
      <w:numFmt w:val="arabicAlpha"/>
      <w:lvlText w:val="(%1)"/>
      <w:lvlJc w:val="left"/>
      <w:pPr>
        <w:ind w:left="2355" w:hanging="360"/>
      </w:pPr>
      <w:rPr>
        <w:rFonts w:hint="default"/>
      </w:rPr>
    </w:lvl>
    <w:lvl w:ilvl="1" w:tplc="04090019">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29" w15:restartNumberingAfterBreak="0">
    <w:nsid w:val="454C332D"/>
    <w:multiLevelType w:val="hybridMultilevel"/>
    <w:tmpl w:val="CAE68494"/>
    <w:lvl w:ilvl="0" w:tplc="CD04A18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CD0053"/>
    <w:multiLevelType w:val="hybridMultilevel"/>
    <w:tmpl w:val="18084740"/>
    <w:lvl w:ilvl="0" w:tplc="840A0F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08C4BFA"/>
    <w:multiLevelType w:val="hybridMultilevel"/>
    <w:tmpl w:val="710C5C4A"/>
    <w:lvl w:ilvl="0" w:tplc="375C19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C89410D"/>
    <w:multiLevelType w:val="hybridMultilevel"/>
    <w:tmpl w:val="4574C98E"/>
    <w:lvl w:ilvl="0" w:tplc="BF08400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6063F5"/>
    <w:multiLevelType w:val="hybridMultilevel"/>
    <w:tmpl w:val="E1900B6A"/>
    <w:lvl w:ilvl="0" w:tplc="492C7FAE">
      <w:start w:val="1"/>
      <w:numFmt w:val="decimal"/>
      <w:lvlText w:val="%1."/>
      <w:lvlJc w:val="left"/>
      <w:pPr>
        <w:ind w:left="0" w:hanging="721"/>
        <w:jc w:val="left"/>
      </w:pPr>
      <w:rPr>
        <w:rFonts w:ascii="Times New Roman" w:eastAsia="Times New Roman" w:hAnsi="Times New Roman" w:cs="Times New Roman" w:hint="default"/>
        <w:w w:val="100"/>
        <w:sz w:val="22"/>
        <w:szCs w:val="22"/>
        <w:lang w:val="en-US" w:eastAsia="en-US" w:bidi="ar-SA"/>
      </w:rPr>
    </w:lvl>
    <w:lvl w:ilvl="1" w:tplc="B100B9AC">
      <w:start w:val="1"/>
      <w:numFmt w:val="lowerLetter"/>
      <w:lvlText w:val="(%2)"/>
      <w:lvlJc w:val="left"/>
      <w:pPr>
        <w:ind w:left="1441" w:hanging="720"/>
        <w:jc w:val="left"/>
      </w:pPr>
      <w:rPr>
        <w:rFonts w:ascii="Times New Roman" w:eastAsia="Times New Roman" w:hAnsi="Times New Roman" w:cs="Times New Roman" w:hint="default"/>
        <w:spacing w:val="0"/>
        <w:w w:val="99"/>
        <w:sz w:val="22"/>
        <w:szCs w:val="22"/>
        <w:lang w:val="en-US" w:eastAsia="en-US" w:bidi="ar-SA"/>
      </w:rPr>
    </w:lvl>
    <w:lvl w:ilvl="2" w:tplc="8C7269FE">
      <w:start w:val="1"/>
      <w:numFmt w:val="lowerRoman"/>
      <w:lvlText w:val="(%3)"/>
      <w:lvlJc w:val="left"/>
      <w:pPr>
        <w:ind w:left="2161" w:hanging="721"/>
        <w:jc w:val="left"/>
      </w:pPr>
      <w:rPr>
        <w:rFonts w:ascii="Times New Roman" w:eastAsia="Times New Roman" w:hAnsi="Times New Roman" w:cs="Times New Roman" w:hint="default"/>
        <w:spacing w:val="-2"/>
        <w:w w:val="99"/>
        <w:sz w:val="22"/>
        <w:szCs w:val="22"/>
        <w:lang w:val="en-US" w:eastAsia="en-US" w:bidi="ar-SA"/>
      </w:rPr>
    </w:lvl>
    <w:lvl w:ilvl="3" w:tplc="CE7AA23C">
      <w:numFmt w:val="bullet"/>
      <w:lvlText w:val="•"/>
      <w:lvlJc w:val="left"/>
      <w:pPr>
        <w:ind w:left="3110" w:hanging="721"/>
      </w:pPr>
      <w:rPr>
        <w:rFonts w:hint="default"/>
        <w:lang w:val="en-US" w:eastAsia="en-US" w:bidi="ar-SA"/>
      </w:rPr>
    </w:lvl>
    <w:lvl w:ilvl="4" w:tplc="5002E63C">
      <w:numFmt w:val="bullet"/>
      <w:lvlText w:val="•"/>
      <w:lvlJc w:val="left"/>
      <w:pPr>
        <w:ind w:left="4060" w:hanging="721"/>
      </w:pPr>
      <w:rPr>
        <w:rFonts w:hint="default"/>
        <w:lang w:val="en-US" w:eastAsia="en-US" w:bidi="ar-SA"/>
      </w:rPr>
    </w:lvl>
    <w:lvl w:ilvl="5" w:tplc="2A8CCBC4">
      <w:numFmt w:val="bullet"/>
      <w:lvlText w:val="•"/>
      <w:lvlJc w:val="left"/>
      <w:pPr>
        <w:ind w:left="5010" w:hanging="721"/>
      </w:pPr>
      <w:rPr>
        <w:rFonts w:hint="default"/>
        <w:lang w:val="en-US" w:eastAsia="en-US" w:bidi="ar-SA"/>
      </w:rPr>
    </w:lvl>
    <w:lvl w:ilvl="6" w:tplc="D3808752">
      <w:numFmt w:val="bullet"/>
      <w:lvlText w:val="•"/>
      <w:lvlJc w:val="left"/>
      <w:pPr>
        <w:ind w:left="5960" w:hanging="721"/>
      </w:pPr>
      <w:rPr>
        <w:rFonts w:hint="default"/>
        <w:lang w:val="en-US" w:eastAsia="en-US" w:bidi="ar-SA"/>
      </w:rPr>
    </w:lvl>
    <w:lvl w:ilvl="7" w:tplc="C65673CC">
      <w:numFmt w:val="bullet"/>
      <w:lvlText w:val="•"/>
      <w:lvlJc w:val="left"/>
      <w:pPr>
        <w:ind w:left="6910" w:hanging="721"/>
      </w:pPr>
      <w:rPr>
        <w:rFonts w:hint="default"/>
        <w:lang w:val="en-US" w:eastAsia="en-US" w:bidi="ar-SA"/>
      </w:rPr>
    </w:lvl>
    <w:lvl w:ilvl="8" w:tplc="C4E4D912">
      <w:numFmt w:val="bullet"/>
      <w:lvlText w:val="•"/>
      <w:lvlJc w:val="left"/>
      <w:pPr>
        <w:ind w:left="7860" w:hanging="721"/>
      </w:pPr>
      <w:rPr>
        <w:rFonts w:hint="default"/>
        <w:lang w:val="en-US" w:eastAsia="en-US" w:bidi="ar-SA"/>
      </w:rPr>
    </w:lvl>
  </w:abstractNum>
  <w:abstractNum w:abstractNumId="36" w15:restartNumberingAfterBreak="0">
    <w:nsid w:val="6A04737C"/>
    <w:multiLevelType w:val="hybridMultilevel"/>
    <w:tmpl w:val="68CCD21A"/>
    <w:lvl w:ilvl="0" w:tplc="5E3A606C">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9B6853"/>
    <w:multiLevelType w:val="hybridMultilevel"/>
    <w:tmpl w:val="1D5C9A5A"/>
    <w:lvl w:ilvl="0" w:tplc="AD482300">
      <w:start w:val="1"/>
      <w:numFmt w:val="arabicAlpha"/>
      <w:lvlText w:val="(%1)"/>
      <w:lvlJc w:val="left"/>
      <w:pPr>
        <w:ind w:left="2355" w:hanging="360"/>
      </w:pPr>
      <w:rPr>
        <w:rFonts w:hint="default"/>
      </w:rPr>
    </w:lvl>
    <w:lvl w:ilvl="1" w:tplc="04090019">
      <w:start w:val="1"/>
      <w:numFmt w:val="lowerLetter"/>
      <w:lvlText w:val="%2."/>
      <w:lvlJc w:val="left"/>
      <w:pPr>
        <w:ind w:left="3075" w:hanging="360"/>
      </w:pPr>
    </w:lvl>
    <w:lvl w:ilvl="2" w:tplc="0409001B">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36316072">
    <w:abstractNumId w:val="10"/>
  </w:num>
  <w:num w:numId="2" w16cid:durableId="2138601713">
    <w:abstractNumId w:val="10"/>
  </w:num>
  <w:num w:numId="3" w16cid:durableId="1756897694">
    <w:abstractNumId w:val="10"/>
  </w:num>
  <w:num w:numId="4" w16cid:durableId="1218055877">
    <w:abstractNumId w:val="10"/>
  </w:num>
  <w:num w:numId="5" w16cid:durableId="1734153744">
    <w:abstractNumId w:val="10"/>
  </w:num>
  <w:num w:numId="6" w16cid:durableId="92434600">
    <w:abstractNumId w:val="9"/>
  </w:num>
  <w:num w:numId="7" w16cid:durableId="618033472">
    <w:abstractNumId w:val="7"/>
  </w:num>
  <w:num w:numId="8" w16cid:durableId="1301106501">
    <w:abstractNumId w:val="6"/>
  </w:num>
  <w:num w:numId="9" w16cid:durableId="15541499">
    <w:abstractNumId w:val="5"/>
  </w:num>
  <w:num w:numId="10" w16cid:durableId="889809162">
    <w:abstractNumId w:val="4"/>
  </w:num>
  <w:num w:numId="11" w16cid:durableId="1083796229">
    <w:abstractNumId w:val="8"/>
  </w:num>
  <w:num w:numId="12" w16cid:durableId="958800264">
    <w:abstractNumId w:val="3"/>
  </w:num>
  <w:num w:numId="13" w16cid:durableId="1547569026">
    <w:abstractNumId w:val="2"/>
  </w:num>
  <w:num w:numId="14" w16cid:durableId="200821527">
    <w:abstractNumId w:val="1"/>
  </w:num>
  <w:num w:numId="15" w16cid:durableId="87429426">
    <w:abstractNumId w:val="0"/>
  </w:num>
  <w:num w:numId="16" w16cid:durableId="403836978">
    <w:abstractNumId w:val="19"/>
  </w:num>
  <w:num w:numId="17" w16cid:durableId="442000558">
    <w:abstractNumId w:val="31"/>
  </w:num>
  <w:num w:numId="18" w16cid:durableId="1269972734">
    <w:abstractNumId w:val="33"/>
  </w:num>
  <w:num w:numId="19" w16cid:durableId="1703557917">
    <w:abstractNumId w:val="38"/>
  </w:num>
  <w:num w:numId="20" w16cid:durableId="1898545012">
    <w:abstractNumId w:val="23"/>
  </w:num>
  <w:num w:numId="21" w16cid:durableId="1248154">
    <w:abstractNumId w:val="12"/>
  </w:num>
  <w:num w:numId="22" w16cid:durableId="1583488168">
    <w:abstractNumId w:val="20"/>
  </w:num>
  <w:num w:numId="23" w16cid:durableId="808279973">
    <w:abstractNumId w:val="15"/>
  </w:num>
  <w:num w:numId="24" w16cid:durableId="502932668">
    <w:abstractNumId w:val="35"/>
  </w:num>
  <w:num w:numId="25" w16cid:durableId="2109040141">
    <w:abstractNumId w:val="17"/>
  </w:num>
  <w:num w:numId="26" w16cid:durableId="412943433">
    <w:abstractNumId w:val="34"/>
  </w:num>
  <w:num w:numId="27" w16cid:durableId="1860924461">
    <w:abstractNumId w:val="27"/>
  </w:num>
  <w:num w:numId="28" w16cid:durableId="1459452610">
    <w:abstractNumId w:val="18"/>
  </w:num>
  <w:num w:numId="29" w16cid:durableId="947665770">
    <w:abstractNumId w:val="26"/>
  </w:num>
  <w:num w:numId="30" w16cid:durableId="806780848">
    <w:abstractNumId w:val="37"/>
  </w:num>
  <w:num w:numId="31" w16cid:durableId="914245040">
    <w:abstractNumId w:val="11"/>
  </w:num>
  <w:num w:numId="32" w16cid:durableId="650863206">
    <w:abstractNumId w:val="22"/>
  </w:num>
  <w:num w:numId="33" w16cid:durableId="712850209">
    <w:abstractNumId w:val="21"/>
  </w:num>
  <w:num w:numId="34" w16cid:durableId="176190542">
    <w:abstractNumId w:val="13"/>
  </w:num>
  <w:num w:numId="35" w16cid:durableId="22094581">
    <w:abstractNumId w:val="32"/>
  </w:num>
  <w:num w:numId="36" w16cid:durableId="345988418">
    <w:abstractNumId w:val="30"/>
  </w:num>
  <w:num w:numId="37" w16cid:durableId="1527908741">
    <w:abstractNumId w:val="25"/>
  </w:num>
  <w:num w:numId="38" w16cid:durableId="1527595752">
    <w:abstractNumId w:val="28"/>
  </w:num>
  <w:num w:numId="39" w16cid:durableId="2098862830">
    <w:abstractNumId w:val="24"/>
  </w:num>
  <w:num w:numId="40" w16cid:durableId="2070839177">
    <w:abstractNumId w:val="16"/>
  </w:num>
  <w:num w:numId="41" w16cid:durableId="587465973">
    <w:abstractNumId w:val="29"/>
  </w:num>
  <w:num w:numId="42" w16cid:durableId="1364790948">
    <w:abstractNumId w:val="36"/>
  </w:num>
  <w:num w:numId="43" w16cid:durableId="92118444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3C1"/>
    <w:rsid w:val="000032F3"/>
    <w:rsid w:val="0001264D"/>
    <w:rsid w:val="00013372"/>
    <w:rsid w:val="00017133"/>
    <w:rsid w:val="0002170E"/>
    <w:rsid w:val="0004254A"/>
    <w:rsid w:val="00054C64"/>
    <w:rsid w:val="00062D13"/>
    <w:rsid w:val="00082B04"/>
    <w:rsid w:val="000861FE"/>
    <w:rsid w:val="000B3EEC"/>
    <w:rsid w:val="000C2FE8"/>
    <w:rsid w:val="000E5CE1"/>
    <w:rsid w:val="000E75DC"/>
    <w:rsid w:val="000E77AA"/>
    <w:rsid w:val="00115981"/>
    <w:rsid w:val="00137EE8"/>
    <w:rsid w:val="001A02C6"/>
    <w:rsid w:val="001A189E"/>
    <w:rsid w:val="001C54DF"/>
    <w:rsid w:val="001D0BBB"/>
    <w:rsid w:val="001D2B45"/>
    <w:rsid w:val="001E3E5D"/>
    <w:rsid w:val="001F47E3"/>
    <w:rsid w:val="002025B0"/>
    <w:rsid w:val="002073BE"/>
    <w:rsid w:val="00216B0F"/>
    <w:rsid w:val="00224F79"/>
    <w:rsid w:val="00225AA5"/>
    <w:rsid w:val="00250320"/>
    <w:rsid w:val="00263E67"/>
    <w:rsid w:val="00292B0E"/>
    <w:rsid w:val="0029436F"/>
    <w:rsid w:val="0029482E"/>
    <w:rsid w:val="002A5E07"/>
    <w:rsid w:val="002B0130"/>
    <w:rsid w:val="002B4B60"/>
    <w:rsid w:val="002B535E"/>
    <w:rsid w:val="002B5FAC"/>
    <w:rsid w:val="002E6A6F"/>
    <w:rsid w:val="002E7DB0"/>
    <w:rsid w:val="002E7EF7"/>
    <w:rsid w:val="002F505F"/>
    <w:rsid w:val="002F72BF"/>
    <w:rsid w:val="0031160E"/>
    <w:rsid w:val="003133F9"/>
    <w:rsid w:val="00321A34"/>
    <w:rsid w:val="00322669"/>
    <w:rsid w:val="0032421B"/>
    <w:rsid w:val="00325FF3"/>
    <w:rsid w:val="0035441C"/>
    <w:rsid w:val="00366DD4"/>
    <w:rsid w:val="0038627F"/>
    <w:rsid w:val="00394FC8"/>
    <w:rsid w:val="00396D82"/>
    <w:rsid w:val="003A1710"/>
    <w:rsid w:val="003C2739"/>
    <w:rsid w:val="003C471A"/>
    <w:rsid w:val="003F2852"/>
    <w:rsid w:val="004025B3"/>
    <w:rsid w:val="00416AD7"/>
    <w:rsid w:val="0042433E"/>
    <w:rsid w:val="0044691F"/>
    <w:rsid w:val="0045089B"/>
    <w:rsid w:val="00453406"/>
    <w:rsid w:val="00473A1E"/>
    <w:rsid w:val="00474AF0"/>
    <w:rsid w:val="00493957"/>
    <w:rsid w:val="004B5505"/>
    <w:rsid w:val="004C5B74"/>
    <w:rsid w:val="004D53DC"/>
    <w:rsid w:val="004D6601"/>
    <w:rsid w:val="004D7CE8"/>
    <w:rsid w:val="004E0C7D"/>
    <w:rsid w:val="0050652B"/>
    <w:rsid w:val="00511666"/>
    <w:rsid w:val="0053146F"/>
    <w:rsid w:val="00534519"/>
    <w:rsid w:val="005473BB"/>
    <w:rsid w:val="00564936"/>
    <w:rsid w:val="005762CA"/>
    <w:rsid w:val="00586D08"/>
    <w:rsid w:val="005A182B"/>
    <w:rsid w:val="005A5824"/>
    <w:rsid w:val="005B292C"/>
    <w:rsid w:val="005B3462"/>
    <w:rsid w:val="005B65DF"/>
    <w:rsid w:val="005C1EAE"/>
    <w:rsid w:val="005C6EF0"/>
    <w:rsid w:val="005C7D4A"/>
    <w:rsid w:val="005D3C32"/>
    <w:rsid w:val="005E3DAC"/>
    <w:rsid w:val="00601F64"/>
    <w:rsid w:val="00603618"/>
    <w:rsid w:val="00624AEF"/>
    <w:rsid w:val="006264BE"/>
    <w:rsid w:val="0063690E"/>
    <w:rsid w:val="00662A73"/>
    <w:rsid w:val="006917FC"/>
    <w:rsid w:val="00693C0C"/>
    <w:rsid w:val="00695198"/>
    <w:rsid w:val="006967FC"/>
    <w:rsid w:val="0069775C"/>
    <w:rsid w:val="006A4177"/>
    <w:rsid w:val="006C324B"/>
    <w:rsid w:val="006C3D37"/>
    <w:rsid w:val="006C3E97"/>
    <w:rsid w:val="006D00B3"/>
    <w:rsid w:val="006D08B6"/>
    <w:rsid w:val="006E6766"/>
    <w:rsid w:val="006F2A2C"/>
    <w:rsid w:val="00702662"/>
    <w:rsid w:val="00710B66"/>
    <w:rsid w:val="00755DC0"/>
    <w:rsid w:val="007617EC"/>
    <w:rsid w:val="00774B61"/>
    <w:rsid w:val="00786775"/>
    <w:rsid w:val="00791A1A"/>
    <w:rsid w:val="00792F18"/>
    <w:rsid w:val="007933AC"/>
    <w:rsid w:val="00796B99"/>
    <w:rsid w:val="007A3201"/>
    <w:rsid w:val="007A330D"/>
    <w:rsid w:val="007A4829"/>
    <w:rsid w:val="007B6230"/>
    <w:rsid w:val="007C6EF9"/>
    <w:rsid w:val="007D141D"/>
    <w:rsid w:val="007D55FE"/>
    <w:rsid w:val="007D567C"/>
    <w:rsid w:val="007D6F9B"/>
    <w:rsid w:val="007E03ED"/>
    <w:rsid w:val="007E1216"/>
    <w:rsid w:val="007E532C"/>
    <w:rsid w:val="007E5D09"/>
    <w:rsid w:val="007E6176"/>
    <w:rsid w:val="008158E4"/>
    <w:rsid w:val="00820A5B"/>
    <w:rsid w:val="008252F6"/>
    <w:rsid w:val="00837A50"/>
    <w:rsid w:val="008404EB"/>
    <w:rsid w:val="008449C1"/>
    <w:rsid w:val="008721D7"/>
    <w:rsid w:val="00885865"/>
    <w:rsid w:val="00891553"/>
    <w:rsid w:val="008A2747"/>
    <w:rsid w:val="008A40A5"/>
    <w:rsid w:val="008A5930"/>
    <w:rsid w:val="008A59DC"/>
    <w:rsid w:val="008A5D51"/>
    <w:rsid w:val="008A625B"/>
    <w:rsid w:val="008C0B3C"/>
    <w:rsid w:val="008C64E8"/>
    <w:rsid w:val="008E3DF3"/>
    <w:rsid w:val="008E43A7"/>
    <w:rsid w:val="008F0B5A"/>
    <w:rsid w:val="00905485"/>
    <w:rsid w:val="009539F1"/>
    <w:rsid w:val="00954D71"/>
    <w:rsid w:val="009719CA"/>
    <w:rsid w:val="00977EB0"/>
    <w:rsid w:val="00983FD1"/>
    <w:rsid w:val="00990062"/>
    <w:rsid w:val="009926BE"/>
    <w:rsid w:val="009929E6"/>
    <w:rsid w:val="009B1320"/>
    <w:rsid w:val="009B1343"/>
    <w:rsid w:val="009B2925"/>
    <w:rsid w:val="009C46B2"/>
    <w:rsid w:val="009C6024"/>
    <w:rsid w:val="009F3CDF"/>
    <w:rsid w:val="009F4BC4"/>
    <w:rsid w:val="00A019E7"/>
    <w:rsid w:val="00A06A6F"/>
    <w:rsid w:val="00A31BED"/>
    <w:rsid w:val="00A34918"/>
    <w:rsid w:val="00A44778"/>
    <w:rsid w:val="00A61462"/>
    <w:rsid w:val="00A71953"/>
    <w:rsid w:val="00A755B6"/>
    <w:rsid w:val="00A8062B"/>
    <w:rsid w:val="00A85D26"/>
    <w:rsid w:val="00AA0CDF"/>
    <w:rsid w:val="00AA23C2"/>
    <w:rsid w:val="00AA3E57"/>
    <w:rsid w:val="00AB0A2C"/>
    <w:rsid w:val="00AB0B03"/>
    <w:rsid w:val="00AB340E"/>
    <w:rsid w:val="00AB4886"/>
    <w:rsid w:val="00AB6182"/>
    <w:rsid w:val="00AC079B"/>
    <w:rsid w:val="00B07240"/>
    <w:rsid w:val="00B11DB6"/>
    <w:rsid w:val="00B1334F"/>
    <w:rsid w:val="00B25E57"/>
    <w:rsid w:val="00B30A00"/>
    <w:rsid w:val="00B40E87"/>
    <w:rsid w:val="00B415BA"/>
    <w:rsid w:val="00B638E9"/>
    <w:rsid w:val="00B81E83"/>
    <w:rsid w:val="00B957FB"/>
    <w:rsid w:val="00BA0DF2"/>
    <w:rsid w:val="00BB17D7"/>
    <w:rsid w:val="00BC2C11"/>
    <w:rsid w:val="00BD52A9"/>
    <w:rsid w:val="00BD7A40"/>
    <w:rsid w:val="00BE10E1"/>
    <w:rsid w:val="00C0337B"/>
    <w:rsid w:val="00C219CA"/>
    <w:rsid w:val="00C237B6"/>
    <w:rsid w:val="00C27B58"/>
    <w:rsid w:val="00C524E3"/>
    <w:rsid w:val="00C55EF2"/>
    <w:rsid w:val="00C57598"/>
    <w:rsid w:val="00C62E1F"/>
    <w:rsid w:val="00C741D7"/>
    <w:rsid w:val="00C879FB"/>
    <w:rsid w:val="00CA0D70"/>
    <w:rsid w:val="00CA1906"/>
    <w:rsid w:val="00CC5C90"/>
    <w:rsid w:val="00CD337C"/>
    <w:rsid w:val="00CD5D29"/>
    <w:rsid w:val="00CD5F11"/>
    <w:rsid w:val="00CF1806"/>
    <w:rsid w:val="00CF45A8"/>
    <w:rsid w:val="00D020E7"/>
    <w:rsid w:val="00D15640"/>
    <w:rsid w:val="00D200A8"/>
    <w:rsid w:val="00D259F2"/>
    <w:rsid w:val="00D360DE"/>
    <w:rsid w:val="00D45C4D"/>
    <w:rsid w:val="00D63168"/>
    <w:rsid w:val="00D73BB0"/>
    <w:rsid w:val="00D857DC"/>
    <w:rsid w:val="00D93179"/>
    <w:rsid w:val="00D9667E"/>
    <w:rsid w:val="00DA61E9"/>
    <w:rsid w:val="00DA71F9"/>
    <w:rsid w:val="00DA76F9"/>
    <w:rsid w:val="00DB750C"/>
    <w:rsid w:val="00DC73A8"/>
    <w:rsid w:val="00DE1F06"/>
    <w:rsid w:val="00DF25E6"/>
    <w:rsid w:val="00DF5C0F"/>
    <w:rsid w:val="00E0577A"/>
    <w:rsid w:val="00E06505"/>
    <w:rsid w:val="00E1360E"/>
    <w:rsid w:val="00E325E1"/>
    <w:rsid w:val="00E61ED7"/>
    <w:rsid w:val="00E65C14"/>
    <w:rsid w:val="00E711C8"/>
    <w:rsid w:val="00E85502"/>
    <w:rsid w:val="00E86EBE"/>
    <w:rsid w:val="00E933A4"/>
    <w:rsid w:val="00E95119"/>
    <w:rsid w:val="00E95BB1"/>
    <w:rsid w:val="00E96A0F"/>
    <w:rsid w:val="00EA082D"/>
    <w:rsid w:val="00EB23C4"/>
    <w:rsid w:val="00EC0C18"/>
    <w:rsid w:val="00EC108E"/>
    <w:rsid w:val="00EC54F2"/>
    <w:rsid w:val="00EC763E"/>
    <w:rsid w:val="00EC78B3"/>
    <w:rsid w:val="00ED1731"/>
    <w:rsid w:val="00EE25B8"/>
    <w:rsid w:val="00EE6280"/>
    <w:rsid w:val="00EE6CEB"/>
    <w:rsid w:val="00EF7B8F"/>
    <w:rsid w:val="00F03B26"/>
    <w:rsid w:val="00F17F2E"/>
    <w:rsid w:val="00F25B5B"/>
    <w:rsid w:val="00F47649"/>
    <w:rsid w:val="00F67B11"/>
    <w:rsid w:val="00F7673B"/>
    <w:rsid w:val="00F82C07"/>
    <w:rsid w:val="00F87A0D"/>
    <w:rsid w:val="00FA0469"/>
    <w:rsid w:val="00FA54D7"/>
    <w:rsid w:val="00FB0E43"/>
    <w:rsid w:val="00FB4484"/>
    <w:rsid w:val="00FB52D2"/>
    <w:rsid w:val="00FC3D83"/>
    <w:rsid w:val="00FC5F0F"/>
    <w:rsid w:val="00FC62CB"/>
    <w:rsid w:val="00FD13C1"/>
    <w:rsid w:val="00FE4C7A"/>
    <w:rsid w:val="00FF6A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A20ED0B"/>
  <w15:docId w15:val="{064019B4-8B8F-43CC-B545-056C1414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BodyText">
    <w:name w:val="Body Text"/>
    <w:basedOn w:val="Normal"/>
    <w:link w:val="BodyTextChar"/>
    <w:uiPriority w:val="1"/>
    <w:qFormat/>
    <w:rsid w:val="00E61ED7"/>
    <w:pPr>
      <w:widowControl w:val="0"/>
      <w:autoSpaceDE w:val="0"/>
      <w:autoSpaceDN w:val="0"/>
      <w:jc w:val="left"/>
    </w:pPr>
    <w:rPr>
      <w:sz w:val="22"/>
      <w:szCs w:val="22"/>
      <w:lang w:val="en-US" w:bidi="ar-SA"/>
    </w:rPr>
  </w:style>
  <w:style w:type="character" w:customStyle="1" w:styleId="BodyTextChar">
    <w:name w:val="Body Text Char"/>
    <w:basedOn w:val="DefaultParagraphFont"/>
    <w:link w:val="BodyText"/>
    <w:uiPriority w:val="1"/>
    <w:rsid w:val="00E61ED7"/>
    <w:rPr>
      <w:sz w:val="22"/>
      <w:szCs w:val="22"/>
    </w:rPr>
  </w:style>
  <w:style w:type="paragraph" w:styleId="ListParagraph">
    <w:name w:val="List Paragraph"/>
    <w:basedOn w:val="Normal"/>
    <w:uiPriority w:val="1"/>
    <w:qFormat/>
    <w:rsid w:val="00E61ED7"/>
    <w:pPr>
      <w:widowControl w:val="0"/>
      <w:autoSpaceDE w:val="0"/>
      <w:autoSpaceDN w:val="0"/>
      <w:ind w:left="560"/>
    </w:pPr>
    <w:rPr>
      <w:sz w:val="22"/>
      <w:szCs w:val="22"/>
      <w:lang w:val="en-US" w:bidi="ar-SA"/>
    </w:rPr>
  </w:style>
  <w:style w:type="paragraph" w:styleId="DocumentMap">
    <w:name w:val="Document Map"/>
    <w:basedOn w:val="Normal"/>
    <w:link w:val="DocumentMapChar"/>
    <w:uiPriority w:val="99"/>
    <w:semiHidden/>
    <w:unhideWhenUsed/>
    <w:rsid w:val="00AA3E57"/>
    <w:rPr>
      <w:szCs w:val="24"/>
    </w:rPr>
  </w:style>
  <w:style w:type="character" w:customStyle="1" w:styleId="DocumentMapChar">
    <w:name w:val="Document Map Char"/>
    <w:basedOn w:val="DefaultParagraphFont"/>
    <w:link w:val="DocumentMap"/>
    <w:uiPriority w:val="99"/>
    <w:semiHidden/>
    <w:rsid w:val="00AA3E57"/>
    <w:rPr>
      <w:sz w:val="24"/>
      <w:szCs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20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B0B6D5E7CE094699661B78E3867554" ma:contentTypeVersion="5" ma:contentTypeDescription="Create a new document." ma:contentTypeScope="" ma:versionID="233e89543cc5f1d5b396bd52c74a02e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9B00746-F64B-734C-8BD3-E303574D3671}"/>
</file>

<file path=customXml/itemProps2.xml><?xml version="1.0" encoding="utf-8"?>
<ds:datastoreItem xmlns:ds="http://schemas.openxmlformats.org/officeDocument/2006/customXml" ds:itemID="{DACC3165-7304-4936-81C7-D01E7A1BF6FF}"/>
</file>

<file path=customXml/itemProps3.xml><?xml version="1.0" encoding="utf-8"?>
<ds:datastoreItem xmlns:ds="http://schemas.openxmlformats.org/officeDocument/2006/customXml" ds:itemID="{160585E6-4ADD-4A54-A1D9-6080CBCE6741}"/>
</file>

<file path=customXml/itemProps4.xml><?xml version="1.0" encoding="utf-8"?>
<ds:datastoreItem xmlns:ds="http://schemas.openxmlformats.org/officeDocument/2006/customXml" ds:itemID="{05E93FC4-6EDB-486D-A10F-7A49368E58E6}"/>
</file>

<file path=docProps/app.xml><?xml version="1.0" encoding="utf-8"?>
<Properties xmlns="http://schemas.openxmlformats.org/officeDocument/2006/extended-properties" xmlns:vt="http://schemas.openxmlformats.org/officeDocument/2006/docPropsVTypes">
  <Template>A91-template</Template>
  <TotalTime>20</TotalTime>
  <Pages>11</Pages>
  <Words>3025</Words>
  <Characters>17246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تحليل يتعلق بقدرة مؤسسات الصندوق المتعدد الأطراف على معالجة خفض الهيدروفلوروكربون ( المقرر4/89)</vt:lpstr>
    </vt:vector>
  </TitlesOfParts>
  <Company>UNMFS</Company>
  <LinksUpToDate>false</LinksUpToDate>
  <CharactersWithSpaces>20231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يتعلق بقدرة مؤسسات الصندوق المتعدد الأطراف على معالجة خفض الهيدروفلوروكربون ( المقرر4/89)                       .</dc:title>
  <dc:creator>Yas</dc:creator>
  <cp:lastModifiedBy>HBE</cp:lastModifiedBy>
  <cp:revision>6</cp:revision>
  <cp:lastPrinted>2001-05-26T16:40:00Z</cp:lastPrinted>
  <dcterms:created xsi:type="dcterms:W3CDTF">2022-12-03T03:07:00Z</dcterms:created>
  <dcterms:modified xsi:type="dcterms:W3CDTF">2022-12-03T03:29:00Z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UNEP/OzL.Pro/ExCom/91/67</vt:lpwstr>
  </property>
  <property fmtid="{D5CDD505-2E9C-101B-9397-08002B2CF9AE}" pid="3" name="Revision date">
    <vt:lpwstr>11/16/2022</vt:lpwstr>
  </property>
  <property fmtid="{D5CDD505-2E9C-101B-9397-08002B2CF9AE}" pid="4" name="GrammarlyDocumentId">
    <vt:lpwstr>1f9948faa2f44a8583f1d59cc87e8b8fe62463d98f929d4b8844f570c9259d2f</vt:lpwstr>
  </property>
  <property fmtid="{D5CDD505-2E9C-101B-9397-08002B2CF9AE}" pid="5" name="ContentTypeId">
    <vt:lpwstr>0x0101009AB0B6D5E7CE094699661B78E3867554</vt:lpwstr>
  </property>
</Properties>
</file>