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8E5E1F" w14:paraId="67B6C30E" w14:textId="77777777" w:rsidTr="00C503FA">
        <w:trPr>
          <w:trHeight w:val="720"/>
        </w:trPr>
        <w:tc>
          <w:tcPr>
            <w:tcW w:w="6494" w:type="dxa"/>
            <w:gridSpan w:val="2"/>
            <w:tcBorders>
              <w:bottom w:val="single" w:sz="18" w:space="0" w:color="auto"/>
            </w:tcBorders>
          </w:tcPr>
          <w:p w14:paraId="5D3ADF5A" w14:textId="77777777" w:rsidR="006A24A7" w:rsidRPr="008E5E1F" w:rsidRDefault="006A24A7" w:rsidP="00C503FA">
            <w:pPr>
              <w:rPr>
                <w:rFonts w:ascii="Univers" w:hAnsi="Univers"/>
                <w:b/>
                <w:sz w:val="28"/>
                <w:szCs w:val="28"/>
                <w:lang w:val="es-ES_tradnl"/>
              </w:rPr>
            </w:pPr>
            <w:r w:rsidRPr="008E5E1F">
              <w:rPr>
                <w:rFonts w:ascii="Univers" w:hAnsi="Univers"/>
                <w:b/>
                <w:sz w:val="28"/>
                <w:szCs w:val="28"/>
                <w:lang w:val="es-ES_tradnl"/>
              </w:rPr>
              <w:t>NACIONES</w:t>
            </w:r>
          </w:p>
          <w:p w14:paraId="36976573" w14:textId="77777777" w:rsidR="006A24A7" w:rsidRPr="008E5E1F" w:rsidRDefault="006A24A7" w:rsidP="00C503FA">
            <w:pPr>
              <w:rPr>
                <w:rFonts w:ascii="Univers" w:hAnsi="Univers"/>
                <w:b/>
                <w:sz w:val="28"/>
                <w:szCs w:val="28"/>
                <w:lang w:val="es-ES_tradnl"/>
              </w:rPr>
            </w:pPr>
            <w:r w:rsidRPr="008E5E1F">
              <w:rPr>
                <w:rFonts w:ascii="Univers" w:hAnsi="Univers"/>
                <w:b/>
                <w:sz w:val="28"/>
                <w:szCs w:val="28"/>
                <w:lang w:val="es-ES_tradnl"/>
              </w:rPr>
              <w:t>UNIDAS</w:t>
            </w:r>
          </w:p>
        </w:tc>
        <w:tc>
          <w:tcPr>
            <w:tcW w:w="3856" w:type="dxa"/>
            <w:tcBorders>
              <w:bottom w:val="single" w:sz="18" w:space="0" w:color="auto"/>
            </w:tcBorders>
          </w:tcPr>
          <w:p w14:paraId="691BB9E0" w14:textId="77777777" w:rsidR="006A24A7" w:rsidRPr="008E5E1F" w:rsidRDefault="006A24A7" w:rsidP="00C503FA">
            <w:pPr>
              <w:jc w:val="right"/>
              <w:rPr>
                <w:rFonts w:asciiTheme="minorBidi" w:hAnsiTheme="minorBidi" w:cstheme="minorBidi"/>
                <w:sz w:val="52"/>
                <w:szCs w:val="52"/>
                <w:lang w:val="es-ES_tradnl"/>
              </w:rPr>
            </w:pPr>
            <w:r w:rsidRPr="008E5E1F">
              <w:rPr>
                <w:rFonts w:asciiTheme="minorBidi" w:hAnsiTheme="minorBidi" w:cstheme="minorBidi"/>
                <w:b/>
                <w:sz w:val="72"/>
                <w:lang w:val="es-ES_tradnl"/>
              </w:rPr>
              <w:t>EP</w:t>
            </w:r>
          </w:p>
        </w:tc>
      </w:tr>
      <w:tr w:rsidR="006A24A7" w:rsidRPr="006B082F" w14:paraId="57BDDB8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6965D383" w14:textId="77777777" w:rsidR="006A24A7" w:rsidRPr="008E5E1F" w:rsidRDefault="00724E7A" w:rsidP="00C503FA">
            <w:pPr>
              <w:spacing w:before="120"/>
              <w:rPr>
                <w:lang w:val="es-ES_tradnl"/>
              </w:rPr>
            </w:pPr>
            <w:r w:rsidRPr="008E5E1F">
              <w:rPr>
                <w:noProof/>
                <w:lang w:val="es-ES_tradnl" w:eastAsia="en-CA"/>
              </w:rPr>
              <w:drawing>
                <wp:anchor distT="0" distB="0" distL="114300" distR="114300" simplePos="0" relativeHeight="251659264" behindDoc="0" locked="0" layoutInCell="1" allowOverlap="1" wp14:anchorId="0B88BCA8" wp14:editId="17BA434A">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8E5E1F">
              <w:rPr>
                <w:noProof/>
                <w:lang w:val="es-ES_tradnl" w:eastAsia="en-CA"/>
              </w:rPr>
              <w:drawing>
                <wp:anchor distT="0" distB="0" distL="114300" distR="114300" simplePos="0" relativeHeight="251660288" behindDoc="1" locked="0" layoutInCell="0" allowOverlap="1" wp14:anchorId="5FB42195" wp14:editId="1C7937B5">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2704A38" w14:textId="77777777" w:rsidR="006A24A7" w:rsidRPr="008E5E1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8DC02F6" w14:textId="77777777" w:rsidR="006A24A7" w:rsidRPr="008E5E1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E5E1F">
              <w:rPr>
                <w:rFonts w:ascii="Univers" w:hAnsi="Univers"/>
                <w:b/>
                <w:sz w:val="32"/>
                <w:lang w:val="es-ES_tradnl"/>
              </w:rPr>
              <w:t>Programa de las</w:t>
            </w:r>
          </w:p>
          <w:p w14:paraId="1B6A6F30" w14:textId="77777777" w:rsidR="006A24A7" w:rsidRPr="008E5E1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E5E1F">
              <w:rPr>
                <w:rFonts w:ascii="Univers" w:hAnsi="Univers"/>
                <w:b/>
                <w:sz w:val="32"/>
                <w:lang w:val="es-ES_tradnl"/>
              </w:rPr>
              <w:t>Naciones Unidas</w:t>
            </w:r>
          </w:p>
          <w:p w14:paraId="5D384A6B" w14:textId="77777777" w:rsidR="006A24A7" w:rsidRPr="008E5E1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E5E1F">
              <w:rPr>
                <w:rFonts w:ascii="Univers" w:hAnsi="Univers"/>
                <w:b/>
                <w:sz w:val="32"/>
                <w:lang w:val="es-ES_tradnl"/>
              </w:rPr>
              <w:t>para el Medio Ambiente</w:t>
            </w:r>
          </w:p>
          <w:p w14:paraId="538BDDBC" w14:textId="77777777" w:rsidR="006A24A7" w:rsidRPr="008E5E1F" w:rsidRDefault="006A24A7" w:rsidP="00C503FA">
            <w:pPr>
              <w:spacing w:before="720"/>
              <w:rPr>
                <w:lang w:val="es-ES_tradnl"/>
              </w:rPr>
            </w:pPr>
          </w:p>
        </w:tc>
        <w:tc>
          <w:tcPr>
            <w:tcW w:w="3856" w:type="dxa"/>
            <w:tcBorders>
              <w:top w:val="nil"/>
              <w:left w:val="nil"/>
              <w:bottom w:val="single" w:sz="36" w:space="0" w:color="auto"/>
              <w:right w:val="nil"/>
            </w:tcBorders>
          </w:tcPr>
          <w:p w14:paraId="37C66098" w14:textId="77777777" w:rsidR="006A24A7" w:rsidRPr="008E5E1F" w:rsidRDefault="006A24A7" w:rsidP="00C503FA">
            <w:pPr>
              <w:rPr>
                <w:lang w:val="es-ES_tradnl"/>
              </w:rPr>
            </w:pPr>
          </w:p>
          <w:p w14:paraId="50748541" w14:textId="77777777" w:rsidR="006A24A7" w:rsidRPr="008E5E1F" w:rsidRDefault="006A24A7" w:rsidP="00C503FA">
            <w:pPr>
              <w:rPr>
                <w:lang w:val="es-ES_tradnl"/>
              </w:rPr>
            </w:pPr>
            <w:proofErr w:type="spellStart"/>
            <w:r w:rsidRPr="008E5E1F">
              <w:rPr>
                <w:lang w:val="es-ES_tradnl"/>
              </w:rPr>
              <w:t>Distr</w:t>
            </w:r>
            <w:proofErr w:type="spellEnd"/>
            <w:r w:rsidRPr="008E5E1F">
              <w:rPr>
                <w:lang w:val="es-ES_tradnl"/>
              </w:rPr>
              <w:t>.</w:t>
            </w:r>
          </w:p>
          <w:p w14:paraId="2128E6E2" w14:textId="77777777" w:rsidR="006A24A7" w:rsidRPr="008E5E1F" w:rsidRDefault="006A24A7" w:rsidP="00C503FA">
            <w:pPr>
              <w:rPr>
                <w:lang w:val="es-ES_tradnl"/>
              </w:rPr>
            </w:pPr>
            <w:r w:rsidRPr="008E5E1F">
              <w:rPr>
                <w:lang w:val="es-ES_tradnl"/>
              </w:rPr>
              <w:t>GENERAL</w:t>
            </w:r>
          </w:p>
          <w:p w14:paraId="392E1E87" w14:textId="77777777" w:rsidR="006A24A7" w:rsidRPr="008E5E1F" w:rsidRDefault="006A24A7" w:rsidP="00C503FA">
            <w:pPr>
              <w:rPr>
                <w:lang w:val="es-ES_tradnl"/>
              </w:rPr>
            </w:pPr>
          </w:p>
          <w:p w14:paraId="39560440" w14:textId="423FF170" w:rsidR="006A24A7" w:rsidRPr="008E5E1F" w:rsidRDefault="006A24A7" w:rsidP="00C503FA">
            <w:pPr>
              <w:rPr>
                <w:lang w:val="es-ES_tradnl"/>
              </w:rPr>
            </w:pPr>
            <w:r w:rsidRPr="008E5E1F">
              <w:rPr>
                <w:lang w:val="es-ES_tradnl"/>
              </w:rPr>
              <w:fldChar w:fldCharType="begin"/>
            </w:r>
            <w:r w:rsidRPr="008E5E1F">
              <w:rPr>
                <w:lang w:val="es-ES_tradnl"/>
              </w:rPr>
              <w:instrText xml:space="preserve"> DOCPROPERTY "Document number"  \* MERGEFORMAT </w:instrText>
            </w:r>
            <w:r w:rsidRPr="008E5E1F">
              <w:rPr>
                <w:lang w:val="es-ES_tradnl"/>
              </w:rPr>
              <w:fldChar w:fldCharType="separate"/>
            </w:r>
            <w:r w:rsidR="009038DC">
              <w:rPr>
                <w:lang w:val="es-ES_tradnl"/>
              </w:rPr>
              <w:t>UNEP/</w:t>
            </w:r>
            <w:proofErr w:type="spellStart"/>
            <w:r w:rsidR="009038DC">
              <w:rPr>
                <w:lang w:val="es-ES_tradnl"/>
              </w:rPr>
              <w:t>OzL.Pro</w:t>
            </w:r>
            <w:proofErr w:type="spellEnd"/>
            <w:r w:rsidR="009038DC">
              <w:rPr>
                <w:lang w:val="es-ES_tradnl"/>
              </w:rPr>
              <w:t>/</w:t>
            </w:r>
            <w:proofErr w:type="spellStart"/>
            <w:r w:rsidR="009038DC">
              <w:rPr>
                <w:lang w:val="es-ES_tradnl"/>
              </w:rPr>
              <w:t>ExCom</w:t>
            </w:r>
            <w:proofErr w:type="spellEnd"/>
            <w:r w:rsidR="009038DC">
              <w:rPr>
                <w:lang w:val="es-ES_tradnl"/>
              </w:rPr>
              <w:t>/95/73</w:t>
            </w:r>
            <w:r w:rsidRPr="008E5E1F">
              <w:rPr>
                <w:lang w:val="es-ES_tradnl"/>
              </w:rPr>
              <w:fldChar w:fldCharType="end"/>
            </w:r>
          </w:p>
          <w:p w14:paraId="33EDD19C" w14:textId="6729B103" w:rsidR="006A24A7" w:rsidRPr="008E5E1F" w:rsidRDefault="006A24A7" w:rsidP="00C503FA">
            <w:pPr>
              <w:rPr>
                <w:lang w:val="es-ES_tradnl"/>
              </w:rPr>
            </w:pPr>
            <w:r w:rsidRPr="008E5E1F">
              <w:rPr>
                <w:lang w:val="es-ES_tradnl"/>
              </w:rPr>
              <w:t>1</w:t>
            </w:r>
            <w:r w:rsidR="008A576C" w:rsidRPr="008E5E1F">
              <w:rPr>
                <w:lang w:val="es-ES_tradnl"/>
              </w:rPr>
              <w:t xml:space="preserve">8 de noviembre de </w:t>
            </w:r>
            <w:r w:rsidRPr="008E5E1F">
              <w:rPr>
                <w:lang w:val="es-ES_tradnl"/>
              </w:rPr>
              <w:t>2024</w:t>
            </w:r>
          </w:p>
          <w:p w14:paraId="458F16A7" w14:textId="77777777" w:rsidR="006A24A7" w:rsidRPr="008E5E1F" w:rsidRDefault="006A24A7" w:rsidP="00C503FA">
            <w:pPr>
              <w:rPr>
                <w:caps/>
                <w:lang w:val="es-ES_tradnl"/>
              </w:rPr>
            </w:pPr>
          </w:p>
          <w:p w14:paraId="1D64DB5D" w14:textId="77777777" w:rsidR="006A24A7" w:rsidRPr="008E5E1F" w:rsidRDefault="006A24A7" w:rsidP="00C503FA">
            <w:pPr>
              <w:rPr>
                <w:lang w:val="es-ES_tradnl"/>
              </w:rPr>
            </w:pPr>
            <w:r w:rsidRPr="008E5E1F">
              <w:rPr>
                <w:lang w:val="es-ES_tradnl"/>
              </w:rPr>
              <w:t xml:space="preserve">ESPAÑOL </w:t>
            </w:r>
          </w:p>
          <w:p w14:paraId="41403855" w14:textId="77777777" w:rsidR="006A24A7" w:rsidRPr="008E5E1F" w:rsidRDefault="006A24A7" w:rsidP="00C503FA">
            <w:pPr>
              <w:rPr>
                <w:lang w:val="es-ES_tradnl"/>
              </w:rPr>
            </w:pPr>
            <w:r w:rsidRPr="008E5E1F">
              <w:rPr>
                <w:lang w:val="es-ES_tradnl"/>
              </w:rPr>
              <w:t>ORIGINAL: INGLÉS</w:t>
            </w:r>
          </w:p>
        </w:tc>
      </w:tr>
    </w:tbl>
    <w:p w14:paraId="299BFBA0" w14:textId="77777777" w:rsidR="006A24A7" w:rsidRPr="008E5E1F" w:rsidRDefault="006A24A7" w:rsidP="006A24A7">
      <w:pPr>
        <w:jc w:val="left"/>
        <w:rPr>
          <w:lang w:val="es-ES_tradnl"/>
        </w:rPr>
      </w:pPr>
      <w:r w:rsidRPr="008E5E1F">
        <w:rPr>
          <w:lang w:val="es-ES_tradnl"/>
        </w:rPr>
        <w:t>COMITÉ EJECUTIVO DEL FONDO MULTILATERAL</w:t>
      </w:r>
      <w:r w:rsidRPr="008E5E1F">
        <w:rPr>
          <w:lang w:val="es-ES_tradnl"/>
        </w:rPr>
        <w:br/>
        <w:t xml:space="preserve"> PARA LA APLICACIÓN DEL</w:t>
      </w:r>
      <w:r w:rsidRPr="008E5E1F">
        <w:rPr>
          <w:lang w:val="es-ES_tradnl"/>
        </w:rPr>
        <w:br/>
        <w:t xml:space="preserve"> PROTOCOLO DE MONTREAL</w:t>
      </w:r>
      <w:r w:rsidRPr="008E5E1F">
        <w:rPr>
          <w:lang w:val="es-ES_tradnl"/>
        </w:rPr>
        <w:br/>
        <w:t>Nonagésim</w:t>
      </w:r>
      <w:r w:rsidR="00BF0D67" w:rsidRPr="008E5E1F">
        <w:rPr>
          <w:lang w:val="es-ES_tradnl"/>
        </w:rPr>
        <w:t>a</w:t>
      </w:r>
      <w:r w:rsidRPr="008E5E1F">
        <w:rPr>
          <w:lang w:val="es-ES_tradnl"/>
        </w:rPr>
        <w:t xml:space="preserve"> quinta reunión</w:t>
      </w:r>
    </w:p>
    <w:p w14:paraId="6010EF55" w14:textId="77777777" w:rsidR="006A24A7" w:rsidRPr="008E5E1F" w:rsidRDefault="006A24A7" w:rsidP="006A24A7">
      <w:pPr>
        <w:jc w:val="left"/>
        <w:rPr>
          <w:lang w:val="es-ES_tradnl"/>
        </w:rPr>
      </w:pPr>
      <w:r w:rsidRPr="008E5E1F">
        <w:rPr>
          <w:lang w:val="es-ES_tradnl"/>
        </w:rPr>
        <w:t xml:space="preserve">Montreal, 4 - </w:t>
      </w:r>
      <w:r w:rsidR="00B33C2F" w:rsidRPr="008E5E1F">
        <w:rPr>
          <w:lang w:val="es-ES_tradnl"/>
        </w:rPr>
        <w:t>8</w:t>
      </w:r>
      <w:r w:rsidRPr="008E5E1F">
        <w:rPr>
          <w:lang w:val="es-ES_tradnl"/>
        </w:rPr>
        <w:t xml:space="preserve"> de diciembre de 2024</w:t>
      </w:r>
    </w:p>
    <w:p w14:paraId="04BA714A" w14:textId="29C2C47A" w:rsidR="006A24A7" w:rsidRPr="008E5E1F" w:rsidRDefault="00A428F1" w:rsidP="006A24A7">
      <w:pPr>
        <w:jc w:val="left"/>
        <w:rPr>
          <w:lang w:val="es-ES_tradnl"/>
        </w:rPr>
      </w:pPr>
      <w:r w:rsidRPr="008E5E1F">
        <w:rPr>
          <w:lang w:val="es-ES_tradnl"/>
        </w:rPr>
        <w:t>Punto</w:t>
      </w:r>
      <w:r w:rsidR="006A24A7" w:rsidRPr="008E5E1F">
        <w:rPr>
          <w:lang w:val="es-ES_tradnl"/>
        </w:rPr>
        <w:t xml:space="preserve"> </w:t>
      </w:r>
      <w:r w:rsidR="008A576C" w:rsidRPr="008E5E1F">
        <w:rPr>
          <w:lang w:val="es-ES_tradnl"/>
        </w:rPr>
        <w:t>9 d)</w:t>
      </w:r>
      <w:r w:rsidR="006A24A7" w:rsidRPr="008E5E1F">
        <w:rPr>
          <w:lang w:val="es-ES_tradnl"/>
        </w:rPr>
        <w:t xml:space="preserve"> del orden del día provisional</w:t>
      </w:r>
      <w:r w:rsidR="006A24A7" w:rsidRPr="008E5E1F">
        <w:rPr>
          <w:rStyle w:val="FootnoteReference"/>
          <w:lang w:val="es-ES_tradnl"/>
        </w:rPr>
        <w:footnoteReference w:id="1"/>
      </w:r>
    </w:p>
    <w:p w14:paraId="7F98DC73" w14:textId="77777777" w:rsidR="00C15867" w:rsidRPr="008E5E1F" w:rsidRDefault="00C15867" w:rsidP="00CA59FB">
      <w:pPr>
        <w:jc w:val="left"/>
        <w:rPr>
          <w:lang w:val="es-ES_tradnl"/>
        </w:rPr>
      </w:pPr>
    </w:p>
    <w:p w14:paraId="264E2D4D" w14:textId="77777777" w:rsidR="00BF0D67" w:rsidRPr="008E5E1F" w:rsidRDefault="00BF0D67" w:rsidP="004A4734">
      <w:pPr>
        <w:pStyle w:val="Title1"/>
        <w:rPr>
          <w:lang w:val="es-ES_tradnl"/>
        </w:rPr>
      </w:pPr>
    </w:p>
    <w:p w14:paraId="494CAC34" w14:textId="1E9B9FA2" w:rsidR="008A576C" w:rsidRPr="008E5E1F" w:rsidRDefault="006B082F" w:rsidP="008A576C">
      <w:pPr>
        <w:jc w:val="center"/>
        <w:rPr>
          <w:b/>
          <w:lang w:val="es-ES_tradnl"/>
        </w:rPr>
      </w:pPr>
      <w:r w:rsidRPr="008E5E1F">
        <w:rPr>
          <w:b/>
          <w:lang w:val="es-ES_tradnl"/>
        </w:rPr>
        <w:t>PROPUESTAS DE PROYECTO: PERÚ</w:t>
      </w:r>
    </w:p>
    <w:p w14:paraId="1D771F3C" w14:textId="77777777" w:rsidR="008A576C" w:rsidRPr="008E5E1F" w:rsidRDefault="008A576C" w:rsidP="008A576C">
      <w:pPr>
        <w:rPr>
          <w:lang w:val="es-ES_tradnl"/>
        </w:rPr>
      </w:pPr>
    </w:p>
    <w:p w14:paraId="7DF5FA30" w14:textId="77777777" w:rsidR="008A576C" w:rsidRPr="008E5E1F" w:rsidRDefault="008A576C" w:rsidP="008A576C">
      <w:pPr>
        <w:rPr>
          <w:lang w:val="es-ES_tradnl"/>
        </w:rPr>
      </w:pPr>
    </w:p>
    <w:p w14:paraId="608C08E2" w14:textId="77777777" w:rsidR="008A576C" w:rsidRPr="008E5E1F" w:rsidRDefault="008A576C" w:rsidP="008A576C">
      <w:pPr>
        <w:ind w:firstLine="720"/>
        <w:rPr>
          <w:lang w:val="es-ES_tradnl"/>
        </w:rPr>
      </w:pPr>
      <w:r w:rsidRPr="008E5E1F">
        <w:rPr>
          <w:lang w:val="es-ES_tradnl"/>
        </w:rPr>
        <w:t xml:space="preserve">Este documento consta de las observaciones y la recomendación de la Secretaría sobre las siguientes propuestas de proyecto: </w:t>
      </w:r>
    </w:p>
    <w:p w14:paraId="773DB345" w14:textId="77777777" w:rsidR="008A576C" w:rsidRPr="008E5E1F" w:rsidRDefault="008A576C" w:rsidP="008A576C">
      <w:pPr>
        <w:ind w:firstLine="720"/>
        <w:rPr>
          <w:lang w:val="es-ES_tradnl"/>
        </w:rPr>
      </w:pPr>
    </w:p>
    <w:p w14:paraId="151350DC" w14:textId="77777777" w:rsidR="008A576C" w:rsidRPr="008E5E1F" w:rsidRDefault="008A576C" w:rsidP="008A576C">
      <w:pPr>
        <w:spacing w:before="240" w:after="240"/>
        <w:rPr>
          <w:u w:val="single"/>
          <w:lang w:val="es-ES_tradnl"/>
        </w:rPr>
      </w:pPr>
      <w:r w:rsidRPr="008E5E1F">
        <w:rPr>
          <w:u w:val="single"/>
          <w:lang w:val="es-ES_tradnl"/>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3"/>
        <w:gridCol w:w="1966"/>
        <w:gridCol w:w="1801"/>
      </w:tblGrid>
      <w:tr w:rsidR="008A576C" w:rsidRPr="008E5E1F" w14:paraId="11EA1EA3" w14:textId="77777777" w:rsidTr="00594D23">
        <w:tc>
          <w:tcPr>
            <w:tcW w:w="5583" w:type="dxa"/>
          </w:tcPr>
          <w:p w14:paraId="2111C5E4" w14:textId="77777777" w:rsidR="008A576C" w:rsidRPr="008E5E1F" w:rsidRDefault="008A576C" w:rsidP="009F1A2E">
            <w:pPr>
              <w:pStyle w:val="ListParagraph"/>
              <w:numPr>
                <w:ilvl w:val="0"/>
                <w:numId w:val="7"/>
              </w:numPr>
              <w:ind w:hanging="830"/>
              <w:rPr>
                <w:lang w:val="es-ES_tradnl"/>
              </w:rPr>
            </w:pPr>
            <w:r w:rsidRPr="008E5E1F">
              <w:rPr>
                <w:lang w:val="es-ES_tradnl"/>
              </w:rPr>
              <w:t>Plan de gestión de eliminación de los HCFC (etapa III, primer tramo)</w:t>
            </w:r>
          </w:p>
          <w:p w14:paraId="41E1779F" w14:textId="77777777" w:rsidR="008A576C" w:rsidRPr="008E5E1F" w:rsidRDefault="008A576C" w:rsidP="00594D23">
            <w:pPr>
              <w:pStyle w:val="ListParagraph"/>
              <w:rPr>
                <w:lang w:val="es-ES_tradnl"/>
              </w:rPr>
            </w:pPr>
          </w:p>
        </w:tc>
        <w:tc>
          <w:tcPr>
            <w:tcW w:w="1966" w:type="dxa"/>
          </w:tcPr>
          <w:p w14:paraId="01B6E6A8" w14:textId="77777777" w:rsidR="008A576C" w:rsidRPr="008E5E1F" w:rsidRDefault="008A576C" w:rsidP="00594D23">
            <w:pPr>
              <w:jc w:val="center"/>
              <w:rPr>
                <w:lang w:val="es-ES_tradnl"/>
              </w:rPr>
            </w:pPr>
            <w:r w:rsidRPr="008E5E1F">
              <w:rPr>
                <w:lang w:val="es-ES_tradnl"/>
              </w:rPr>
              <w:t>PNUD</w:t>
            </w:r>
          </w:p>
        </w:tc>
        <w:tc>
          <w:tcPr>
            <w:tcW w:w="1801" w:type="dxa"/>
          </w:tcPr>
          <w:p w14:paraId="60BB70FA" w14:textId="77777777" w:rsidR="008A576C" w:rsidRPr="008E5E1F" w:rsidRDefault="008A576C" w:rsidP="00594D23">
            <w:pPr>
              <w:jc w:val="center"/>
              <w:rPr>
                <w:lang w:val="es-ES_tradnl"/>
              </w:rPr>
            </w:pPr>
            <w:r w:rsidRPr="008E5E1F">
              <w:rPr>
                <w:lang w:val="es-ES_tradnl"/>
              </w:rPr>
              <w:t xml:space="preserve">Consideración individual </w:t>
            </w:r>
          </w:p>
        </w:tc>
      </w:tr>
      <w:tr w:rsidR="008A576C" w:rsidRPr="008E5E1F" w14:paraId="3A037E52" w14:textId="77777777" w:rsidTr="00594D23">
        <w:tc>
          <w:tcPr>
            <w:tcW w:w="5583" w:type="dxa"/>
          </w:tcPr>
          <w:p w14:paraId="5DA60856" w14:textId="77777777" w:rsidR="008A576C" w:rsidRPr="008E5E1F" w:rsidRDefault="008A576C" w:rsidP="009F1A2E">
            <w:pPr>
              <w:pStyle w:val="ListParagraph"/>
              <w:numPr>
                <w:ilvl w:val="0"/>
                <w:numId w:val="9"/>
              </w:numPr>
              <w:ind w:hanging="830"/>
              <w:rPr>
                <w:lang w:val="es-ES_tradnl"/>
              </w:rPr>
            </w:pPr>
            <w:r w:rsidRPr="008E5E1F">
              <w:rPr>
                <w:lang w:val="es-ES_tradnl"/>
              </w:rPr>
              <w:t>Proyecto piloto para mantener o mejorar la eficiencia energética de las tecnologías y los equipos de sustitución en el contexto de la reducción de los HFC (actividades ajenas a la inversión)</w:t>
            </w:r>
          </w:p>
          <w:p w14:paraId="459AC321" w14:textId="77777777" w:rsidR="008A576C" w:rsidRPr="008E5E1F" w:rsidRDefault="008A576C" w:rsidP="00594D23">
            <w:pPr>
              <w:pStyle w:val="ListParagraph"/>
              <w:rPr>
                <w:lang w:val="es-ES_tradnl"/>
              </w:rPr>
            </w:pPr>
          </w:p>
        </w:tc>
        <w:tc>
          <w:tcPr>
            <w:tcW w:w="1966" w:type="dxa"/>
          </w:tcPr>
          <w:p w14:paraId="5D3C9471" w14:textId="77777777" w:rsidR="008A576C" w:rsidRPr="008E5E1F" w:rsidRDefault="008A576C" w:rsidP="00594D23">
            <w:pPr>
              <w:jc w:val="center"/>
              <w:rPr>
                <w:lang w:val="es-ES_tradnl"/>
              </w:rPr>
            </w:pPr>
            <w:r w:rsidRPr="008E5E1F">
              <w:rPr>
                <w:lang w:val="es-ES_tradnl"/>
              </w:rPr>
              <w:t>PNUMA</w:t>
            </w:r>
          </w:p>
        </w:tc>
        <w:tc>
          <w:tcPr>
            <w:tcW w:w="1801" w:type="dxa"/>
          </w:tcPr>
          <w:p w14:paraId="78178984" w14:textId="77777777" w:rsidR="008A576C" w:rsidRPr="008E5E1F" w:rsidRDefault="008A576C" w:rsidP="00594D23">
            <w:pPr>
              <w:jc w:val="center"/>
              <w:rPr>
                <w:lang w:val="es-ES_tradnl"/>
              </w:rPr>
            </w:pPr>
            <w:r w:rsidRPr="008E5E1F">
              <w:rPr>
                <w:lang w:val="es-ES_tradnl"/>
              </w:rPr>
              <w:t>Consideración individual</w:t>
            </w:r>
          </w:p>
        </w:tc>
      </w:tr>
    </w:tbl>
    <w:p w14:paraId="6D885DED" w14:textId="77777777" w:rsidR="004A4734" w:rsidRPr="008E5E1F" w:rsidRDefault="004A4734" w:rsidP="004A4734">
      <w:pPr>
        <w:pStyle w:val="Heading1"/>
        <w:numPr>
          <w:ilvl w:val="0"/>
          <w:numId w:val="0"/>
        </w:numPr>
        <w:rPr>
          <w:lang w:val="es-ES_tradnl"/>
        </w:rPr>
      </w:pPr>
    </w:p>
    <w:p w14:paraId="23882DAF" w14:textId="77777777" w:rsidR="004A4734" w:rsidRPr="008E5E1F" w:rsidRDefault="004A4734" w:rsidP="004A4734">
      <w:pPr>
        <w:pStyle w:val="Heading1"/>
        <w:numPr>
          <w:ilvl w:val="0"/>
          <w:numId w:val="0"/>
        </w:numPr>
        <w:rPr>
          <w:lang w:val="es-ES_tradnl"/>
        </w:rPr>
      </w:pPr>
    </w:p>
    <w:p w14:paraId="3A4D4B4C" w14:textId="77777777" w:rsidR="004A4734" w:rsidRPr="008E5E1F" w:rsidRDefault="004A4734" w:rsidP="004A4734">
      <w:pPr>
        <w:pStyle w:val="StyleHeader4Para4Left0Firstline0"/>
        <w:numPr>
          <w:ilvl w:val="0"/>
          <w:numId w:val="0"/>
        </w:numPr>
        <w:rPr>
          <w:lang w:val="es-ES_tradnl"/>
        </w:rPr>
      </w:pPr>
      <w:r w:rsidRPr="008E5E1F">
        <w:rPr>
          <w:lang w:val="es-ES_tradnl"/>
        </w:rPr>
        <w:br w:type="page"/>
      </w:r>
    </w:p>
    <w:p w14:paraId="6E873E58" w14:textId="77777777" w:rsidR="008A576C" w:rsidRPr="008E5E1F" w:rsidRDefault="008A576C" w:rsidP="008A576C">
      <w:pPr>
        <w:spacing w:after="120"/>
        <w:jc w:val="center"/>
        <w:rPr>
          <w:b/>
          <w:lang w:val="es-ES_tradnl"/>
        </w:rPr>
      </w:pPr>
      <w:r w:rsidRPr="008E5E1F">
        <w:rPr>
          <w:b/>
          <w:lang w:val="es-ES_tradnl"/>
        </w:rPr>
        <w:lastRenderedPageBreak/>
        <w:t>HOJA DE EVALUACIÓN DE PROYECTOS – PROYECTOS PLURIANUALES</w:t>
      </w:r>
    </w:p>
    <w:p w14:paraId="556FAE61" w14:textId="77777777" w:rsidR="008A576C" w:rsidRPr="008E5E1F" w:rsidRDefault="008A576C" w:rsidP="008A576C">
      <w:pPr>
        <w:spacing w:after="200"/>
        <w:jc w:val="center"/>
        <w:rPr>
          <w:b/>
          <w:sz w:val="18"/>
          <w:szCs w:val="18"/>
          <w:lang w:val="es-ES_tradnl"/>
        </w:rPr>
      </w:pPr>
      <w:r w:rsidRPr="008E5E1F">
        <w:rPr>
          <w:b/>
          <w:sz w:val="18"/>
          <w:szCs w:val="18"/>
          <w:lang w:val="es-ES_tradnl"/>
        </w:rPr>
        <w:t>Perú</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8A576C" w:rsidRPr="008E5E1F" w14:paraId="1537FF44" w14:textId="77777777" w:rsidTr="00594D23">
        <w:trPr>
          <w:trHeight w:val="139"/>
        </w:trPr>
        <w:tc>
          <w:tcPr>
            <w:tcW w:w="2386" w:type="pct"/>
            <w:shd w:val="clear" w:color="auto" w:fill="auto"/>
          </w:tcPr>
          <w:p w14:paraId="3881952F" w14:textId="77777777" w:rsidR="008A576C" w:rsidRPr="008E5E1F" w:rsidRDefault="008A576C" w:rsidP="00594D23">
            <w:pPr>
              <w:rPr>
                <w:b/>
                <w:sz w:val="18"/>
                <w:szCs w:val="18"/>
                <w:lang w:val="es-ES_tradnl"/>
              </w:rPr>
            </w:pPr>
            <w:r w:rsidRPr="008E5E1F">
              <w:rPr>
                <w:b/>
                <w:sz w:val="18"/>
                <w:szCs w:val="18"/>
                <w:lang w:val="es-ES_tradnl"/>
              </w:rPr>
              <w:t>I) TÍTULO DEL PROYECTO</w:t>
            </w:r>
          </w:p>
        </w:tc>
        <w:tc>
          <w:tcPr>
            <w:tcW w:w="2614" w:type="pct"/>
            <w:shd w:val="clear" w:color="auto" w:fill="auto"/>
          </w:tcPr>
          <w:p w14:paraId="5E44ECA9" w14:textId="77777777" w:rsidR="008A576C" w:rsidRPr="008E5E1F" w:rsidRDefault="008A576C" w:rsidP="00594D23">
            <w:pPr>
              <w:jc w:val="center"/>
              <w:rPr>
                <w:b/>
                <w:sz w:val="18"/>
                <w:szCs w:val="18"/>
                <w:lang w:val="es-ES_tradnl"/>
              </w:rPr>
            </w:pPr>
            <w:r w:rsidRPr="008E5E1F">
              <w:rPr>
                <w:b/>
                <w:sz w:val="18"/>
                <w:szCs w:val="18"/>
                <w:lang w:val="es-ES_tradnl"/>
              </w:rPr>
              <w:t>ORGANISMO</w:t>
            </w:r>
          </w:p>
        </w:tc>
      </w:tr>
      <w:tr w:rsidR="008A576C" w:rsidRPr="008E5E1F" w14:paraId="4493C563" w14:textId="77777777" w:rsidTr="00594D23">
        <w:trPr>
          <w:trHeight w:val="40"/>
        </w:trPr>
        <w:tc>
          <w:tcPr>
            <w:tcW w:w="2386" w:type="pct"/>
            <w:shd w:val="clear" w:color="auto" w:fill="auto"/>
            <w:vAlign w:val="center"/>
          </w:tcPr>
          <w:p w14:paraId="20488E73" w14:textId="77777777" w:rsidR="008A576C" w:rsidRPr="008E5E1F" w:rsidRDefault="008A576C" w:rsidP="008A576C">
            <w:pPr>
              <w:rPr>
                <w:color w:val="000000" w:themeColor="text1"/>
                <w:sz w:val="18"/>
                <w:szCs w:val="18"/>
                <w:lang w:val="es-ES_tradnl"/>
              </w:rPr>
            </w:pPr>
            <w:r w:rsidRPr="008E5E1F">
              <w:rPr>
                <w:color w:val="000000" w:themeColor="text1"/>
                <w:sz w:val="18"/>
                <w:szCs w:val="18"/>
                <w:lang w:val="es-ES_tradnl"/>
              </w:rPr>
              <w:t>Plan de eliminación de los HCFC (etapa III)</w:t>
            </w:r>
          </w:p>
        </w:tc>
        <w:tc>
          <w:tcPr>
            <w:tcW w:w="2614" w:type="pct"/>
            <w:shd w:val="clear" w:color="auto" w:fill="auto"/>
            <w:vAlign w:val="center"/>
          </w:tcPr>
          <w:p w14:paraId="1A8D94D7" w14:textId="77777777" w:rsidR="008A576C" w:rsidRPr="008E5E1F" w:rsidRDefault="008A576C" w:rsidP="00594D23">
            <w:pPr>
              <w:jc w:val="center"/>
              <w:rPr>
                <w:color w:val="000000" w:themeColor="text1"/>
                <w:sz w:val="18"/>
                <w:szCs w:val="18"/>
                <w:lang w:val="es-ES_tradnl"/>
              </w:rPr>
            </w:pPr>
            <w:r w:rsidRPr="008E5E1F">
              <w:rPr>
                <w:color w:val="000000" w:themeColor="text1"/>
                <w:sz w:val="18"/>
                <w:szCs w:val="18"/>
                <w:lang w:val="es-ES_tradnl"/>
              </w:rPr>
              <w:t>PNUD</w:t>
            </w:r>
          </w:p>
        </w:tc>
      </w:tr>
    </w:tbl>
    <w:p w14:paraId="7408332A" w14:textId="77777777" w:rsidR="008A576C" w:rsidRPr="008E5E1F" w:rsidRDefault="008A576C" w:rsidP="008A576C">
      <w:pPr>
        <w:jc w:val="center"/>
        <w:rPr>
          <w:sz w:val="20"/>
          <w:szCs w:val="20"/>
          <w:lang w:val="es-ES_tradnl"/>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8A576C" w:rsidRPr="008E5E1F" w14:paraId="478DDB98" w14:textId="77777777" w:rsidTr="00594D23">
        <w:trPr>
          <w:trHeight w:val="77"/>
        </w:trPr>
        <w:tc>
          <w:tcPr>
            <w:tcW w:w="2456" w:type="pct"/>
            <w:shd w:val="clear" w:color="auto" w:fill="auto"/>
          </w:tcPr>
          <w:p w14:paraId="799FC80B" w14:textId="77777777" w:rsidR="008A576C" w:rsidRPr="008E5E1F" w:rsidRDefault="008A576C" w:rsidP="00594D23">
            <w:pPr>
              <w:jc w:val="left"/>
              <w:rPr>
                <w:b/>
                <w:sz w:val="18"/>
                <w:szCs w:val="18"/>
                <w:lang w:val="es-ES_tradnl"/>
              </w:rPr>
            </w:pPr>
            <w:r w:rsidRPr="008E5E1F">
              <w:rPr>
                <w:b/>
                <w:sz w:val="18"/>
                <w:szCs w:val="18"/>
                <w:lang w:val="es-ES_tradnl"/>
              </w:rPr>
              <w:t>II) DATOS MÁS RECIENTES, EN VIRTUD DEL ARTÍCULO 7 (Anexo C, Grupo I)</w:t>
            </w:r>
          </w:p>
        </w:tc>
        <w:tc>
          <w:tcPr>
            <w:tcW w:w="1066" w:type="pct"/>
            <w:shd w:val="clear" w:color="auto" w:fill="auto"/>
          </w:tcPr>
          <w:p w14:paraId="01CA3C85" w14:textId="77777777" w:rsidR="008A576C" w:rsidRPr="008E5E1F" w:rsidRDefault="008A576C" w:rsidP="00594D23">
            <w:pPr>
              <w:jc w:val="center"/>
              <w:rPr>
                <w:sz w:val="18"/>
                <w:szCs w:val="18"/>
                <w:lang w:val="es-ES_tradnl"/>
              </w:rPr>
            </w:pPr>
            <w:r w:rsidRPr="008E5E1F">
              <w:rPr>
                <w:sz w:val="18"/>
                <w:szCs w:val="18"/>
                <w:lang w:val="es-ES_tradnl"/>
              </w:rPr>
              <w:t xml:space="preserve">Año: </w:t>
            </w:r>
            <w:r w:rsidRPr="008E5E1F">
              <w:rPr>
                <w:color w:val="000000" w:themeColor="text1"/>
                <w:sz w:val="18"/>
                <w:szCs w:val="18"/>
                <w:lang w:val="es-ES_tradnl"/>
              </w:rPr>
              <w:t>2023</w:t>
            </w:r>
          </w:p>
        </w:tc>
        <w:tc>
          <w:tcPr>
            <w:tcW w:w="1478" w:type="pct"/>
            <w:shd w:val="clear" w:color="auto" w:fill="auto"/>
          </w:tcPr>
          <w:p w14:paraId="46806ACC" w14:textId="77777777" w:rsidR="008A576C" w:rsidRPr="008E5E1F" w:rsidRDefault="008A576C" w:rsidP="00594D23">
            <w:pPr>
              <w:jc w:val="right"/>
              <w:rPr>
                <w:rFonts w:ascii="Calibri" w:hAnsi="Calibri" w:cs="Calibri"/>
                <w:sz w:val="18"/>
                <w:szCs w:val="18"/>
                <w:lang w:val="es-ES_tradnl"/>
              </w:rPr>
            </w:pPr>
            <w:r w:rsidRPr="008E5E1F">
              <w:rPr>
                <w:sz w:val="18"/>
                <w:szCs w:val="18"/>
                <w:lang w:val="es-ES_tradnl"/>
              </w:rPr>
              <w:t>14,84 toneladas PAO</w:t>
            </w:r>
          </w:p>
        </w:tc>
      </w:tr>
    </w:tbl>
    <w:p w14:paraId="282E2BA4" w14:textId="77777777" w:rsidR="008A576C" w:rsidRPr="008E5E1F" w:rsidRDefault="008A576C" w:rsidP="008A576C">
      <w:pPr>
        <w:jc w:val="center"/>
        <w:rPr>
          <w:sz w:val="18"/>
          <w:szCs w:val="18"/>
          <w:lang w:val="es-ES_tradnl"/>
        </w:rPr>
      </w:pPr>
    </w:p>
    <w:tbl>
      <w:tblPr>
        <w:tblStyle w:val="TableGrid"/>
        <w:tblW w:w="5352" w:type="pct"/>
        <w:tblInd w:w="-113" w:type="dxa"/>
        <w:tblLayout w:type="fixed"/>
        <w:tblLook w:val="04A0" w:firstRow="1" w:lastRow="0" w:firstColumn="1" w:lastColumn="0" w:noHBand="0" w:noVBand="1"/>
      </w:tblPr>
      <w:tblGrid>
        <w:gridCol w:w="1376"/>
        <w:gridCol w:w="942"/>
        <w:gridCol w:w="905"/>
        <w:gridCol w:w="995"/>
        <w:gridCol w:w="1083"/>
        <w:gridCol w:w="993"/>
        <w:gridCol w:w="759"/>
        <w:gridCol w:w="873"/>
        <w:gridCol w:w="813"/>
        <w:gridCol w:w="1269"/>
      </w:tblGrid>
      <w:tr w:rsidR="008A576C" w:rsidRPr="008E5E1F" w14:paraId="426667EE" w14:textId="77777777" w:rsidTr="00EA7285">
        <w:trPr>
          <w:trHeight w:val="128"/>
        </w:trPr>
        <w:tc>
          <w:tcPr>
            <w:tcW w:w="3524" w:type="pct"/>
            <w:gridSpan w:val="7"/>
            <w:shd w:val="clear" w:color="auto" w:fill="auto"/>
          </w:tcPr>
          <w:p w14:paraId="0E4CE8C1" w14:textId="77777777" w:rsidR="008A576C" w:rsidRPr="008E5E1F" w:rsidRDefault="008A576C" w:rsidP="00594D23">
            <w:pPr>
              <w:jc w:val="left"/>
              <w:rPr>
                <w:b/>
                <w:sz w:val="18"/>
                <w:szCs w:val="18"/>
                <w:lang w:val="es-ES_tradnl"/>
              </w:rPr>
            </w:pPr>
            <w:r w:rsidRPr="008E5E1F">
              <w:rPr>
                <w:b/>
                <w:sz w:val="18"/>
                <w:szCs w:val="18"/>
                <w:lang w:val="es-ES_tradnl"/>
              </w:rPr>
              <w:t>III) DATOS SECTORIALES DEL PROGRAMA DE PAÍS MÁS RECIENTES (toneladas PAO)</w:t>
            </w:r>
          </w:p>
        </w:tc>
        <w:tc>
          <w:tcPr>
            <w:tcW w:w="1476" w:type="pct"/>
            <w:gridSpan w:val="3"/>
            <w:shd w:val="clear" w:color="auto" w:fill="auto"/>
          </w:tcPr>
          <w:p w14:paraId="3789F41A" w14:textId="77777777" w:rsidR="008A576C" w:rsidRPr="008E5E1F" w:rsidRDefault="008A576C" w:rsidP="00594D23">
            <w:pPr>
              <w:spacing w:after="60"/>
              <w:jc w:val="right"/>
              <w:rPr>
                <w:b/>
                <w:sz w:val="18"/>
                <w:szCs w:val="18"/>
                <w:highlight w:val="cyan"/>
                <w:lang w:val="es-ES_tradnl"/>
              </w:rPr>
            </w:pPr>
            <w:r w:rsidRPr="008E5E1F">
              <w:rPr>
                <w:b/>
                <w:sz w:val="18"/>
                <w:szCs w:val="18"/>
                <w:lang w:val="es-ES_tradnl"/>
              </w:rPr>
              <w:t xml:space="preserve">Año: </w:t>
            </w:r>
            <w:r w:rsidRPr="008E5E1F">
              <w:rPr>
                <w:b/>
                <w:color w:val="000000" w:themeColor="text1"/>
                <w:sz w:val="18"/>
                <w:szCs w:val="18"/>
                <w:lang w:val="es-ES_tradnl"/>
              </w:rPr>
              <w:t>2023</w:t>
            </w:r>
          </w:p>
        </w:tc>
      </w:tr>
      <w:tr w:rsidR="00EA7285" w:rsidRPr="008E5E1F" w14:paraId="732B6662" w14:textId="77777777" w:rsidTr="00EA7285">
        <w:trPr>
          <w:trHeight w:val="250"/>
        </w:trPr>
        <w:tc>
          <w:tcPr>
            <w:tcW w:w="688" w:type="pct"/>
            <w:shd w:val="clear" w:color="auto" w:fill="auto"/>
            <w:vAlign w:val="center"/>
          </w:tcPr>
          <w:p w14:paraId="6DADF12C" w14:textId="77777777" w:rsidR="008A576C" w:rsidRPr="008E5E1F" w:rsidRDefault="008A576C" w:rsidP="00594D23">
            <w:pPr>
              <w:spacing w:after="60"/>
              <w:jc w:val="center"/>
              <w:rPr>
                <w:sz w:val="18"/>
                <w:szCs w:val="18"/>
                <w:lang w:val="es-ES_tradnl"/>
              </w:rPr>
            </w:pPr>
            <w:r w:rsidRPr="008E5E1F">
              <w:rPr>
                <w:sz w:val="18"/>
                <w:szCs w:val="18"/>
                <w:lang w:val="es-ES_tradnl"/>
              </w:rPr>
              <w:t>Sustancia química</w:t>
            </w:r>
          </w:p>
        </w:tc>
        <w:tc>
          <w:tcPr>
            <w:tcW w:w="471" w:type="pct"/>
            <w:shd w:val="clear" w:color="auto" w:fill="auto"/>
            <w:vAlign w:val="center"/>
          </w:tcPr>
          <w:p w14:paraId="450A0B69" w14:textId="77777777" w:rsidR="008A576C" w:rsidRPr="008E5E1F" w:rsidRDefault="008A576C" w:rsidP="00594D23">
            <w:pPr>
              <w:spacing w:after="60"/>
              <w:jc w:val="center"/>
              <w:rPr>
                <w:sz w:val="18"/>
                <w:szCs w:val="18"/>
                <w:lang w:val="es-ES_tradnl"/>
              </w:rPr>
            </w:pPr>
            <w:r w:rsidRPr="008E5E1F">
              <w:rPr>
                <w:sz w:val="18"/>
                <w:szCs w:val="18"/>
                <w:lang w:val="es-ES_tradnl"/>
              </w:rPr>
              <w:t>Aerosoles</w:t>
            </w:r>
          </w:p>
        </w:tc>
        <w:tc>
          <w:tcPr>
            <w:tcW w:w="452" w:type="pct"/>
            <w:shd w:val="clear" w:color="auto" w:fill="auto"/>
            <w:vAlign w:val="center"/>
          </w:tcPr>
          <w:p w14:paraId="2D64A0AC" w14:textId="77777777" w:rsidR="008A576C" w:rsidRPr="008E5E1F" w:rsidRDefault="008A576C" w:rsidP="00594D23">
            <w:pPr>
              <w:spacing w:after="60"/>
              <w:jc w:val="center"/>
              <w:rPr>
                <w:sz w:val="18"/>
                <w:szCs w:val="18"/>
                <w:lang w:val="es-ES_tradnl"/>
              </w:rPr>
            </w:pPr>
            <w:r w:rsidRPr="008E5E1F">
              <w:rPr>
                <w:sz w:val="18"/>
                <w:szCs w:val="18"/>
                <w:lang w:val="es-ES_tradnl"/>
              </w:rPr>
              <w:t>Espumas</w:t>
            </w:r>
          </w:p>
        </w:tc>
        <w:tc>
          <w:tcPr>
            <w:tcW w:w="497" w:type="pct"/>
            <w:shd w:val="clear" w:color="auto" w:fill="auto"/>
            <w:vAlign w:val="center"/>
          </w:tcPr>
          <w:p w14:paraId="0874C50C" w14:textId="77777777" w:rsidR="008A576C" w:rsidRPr="008E5E1F" w:rsidRDefault="008A576C" w:rsidP="00594D23">
            <w:pPr>
              <w:spacing w:after="60"/>
              <w:jc w:val="center"/>
              <w:rPr>
                <w:sz w:val="18"/>
                <w:szCs w:val="18"/>
                <w:lang w:val="es-ES_tradnl"/>
              </w:rPr>
            </w:pPr>
            <w:r w:rsidRPr="008E5E1F">
              <w:rPr>
                <w:sz w:val="18"/>
                <w:szCs w:val="18"/>
                <w:lang w:val="es-ES_tradnl"/>
              </w:rPr>
              <w:t>Lucha contra incendios</w:t>
            </w:r>
          </w:p>
        </w:tc>
        <w:tc>
          <w:tcPr>
            <w:tcW w:w="1037" w:type="pct"/>
            <w:gridSpan w:val="2"/>
            <w:shd w:val="clear" w:color="auto" w:fill="auto"/>
            <w:vAlign w:val="center"/>
          </w:tcPr>
          <w:p w14:paraId="02B819AE" w14:textId="77777777" w:rsidR="008A576C" w:rsidRPr="008E5E1F" w:rsidRDefault="008A576C" w:rsidP="00594D23">
            <w:pPr>
              <w:spacing w:after="60"/>
              <w:jc w:val="center"/>
              <w:rPr>
                <w:sz w:val="18"/>
                <w:szCs w:val="18"/>
                <w:lang w:val="es-ES_tradnl"/>
              </w:rPr>
            </w:pPr>
            <w:r w:rsidRPr="008E5E1F">
              <w:rPr>
                <w:sz w:val="18"/>
                <w:szCs w:val="18"/>
                <w:lang w:val="es-ES_tradnl"/>
              </w:rPr>
              <w:t>Refrigeración</w:t>
            </w:r>
          </w:p>
        </w:tc>
        <w:tc>
          <w:tcPr>
            <w:tcW w:w="379" w:type="pct"/>
            <w:shd w:val="clear" w:color="auto" w:fill="auto"/>
            <w:vAlign w:val="center"/>
          </w:tcPr>
          <w:p w14:paraId="6BBDE427" w14:textId="1D65EACA" w:rsidR="008A576C" w:rsidRPr="008E5E1F" w:rsidRDefault="008A576C" w:rsidP="00594D23">
            <w:pPr>
              <w:spacing w:after="60"/>
              <w:jc w:val="center"/>
              <w:rPr>
                <w:sz w:val="18"/>
                <w:szCs w:val="18"/>
                <w:lang w:val="es-ES_tradnl"/>
              </w:rPr>
            </w:pPr>
            <w:proofErr w:type="spellStart"/>
            <w:r w:rsidRPr="008E5E1F">
              <w:rPr>
                <w:sz w:val="18"/>
                <w:szCs w:val="18"/>
                <w:lang w:val="es-ES_tradnl"/>
              </w:rPr>
              <w:t>Disol</w:t>
            </w:r>
            <w:r w:rsidR="00EA7285" w:rsidRPr="008E5E1F">
              <w:rPr>
                <w:sz w:val="18"/>
                <w:szCs w:val="18"/>
                <w:lang w:val="es-ES_tradnl"/>
              </w:rPr>
              <w:t>-</w:t>
            </w:r>
            <w:r w:rsidRPr="008E5E1F">
              <w:rPr>
                <w:sz w:val="18"/>
                <w:szCs w:val="18"/>
                <w:lang w:val="es-ES_tradnl"/>
              </w:rPr>
              <w:t>ventes</w:t>
            </w:r>
            <w:proofErr w:type="spellEnd"/>
          </w:p>
        </w:tc>
        <w:tc>
          <w:tcPr>
            <w:tcW w:w="436" w:type="pct"/>
            <w:shd w:val="clear" w:color="auto" w:fill="auto"/>
            <w:vAlign w:val="center"/>
          </w:tcPr>
          <w:p w14:paraId="6EE691FF" w14:textId="77777777" w:rsidR="008A576C" w:rsidRPr="008E5E1F" w:rsidRDefault="008A576C" w:rsidP="00594D23">
            <w:pPr>
              <w:spacing w:after="60"/>
              <w:jc w:val="center"/>
              <w:rPr>
                <w:sz w:val="18"/>
                <w:szCs w:val="18"/>
                <w:lang w:val="es-ES_tradnl"/>
              </w:rPr>
            </w:pPr>
            <w:r w:rsidRPr="008E5E1F">
              <w:rPr>
                <w:sz w:val="18"/>
                <w:szCs w:val="18"/>
                <w:lang w:val="es-ES_tradnl"/>
              </w:rPr>
              <w:t>Agentes de procesos</w:t>
            </w:r>
          </w:p>
        </w:tc>
        <w:tc>
          <w:tcPr>
            <w:tcW w:w="406" w:type="pct"/>
            <w:shd w:val="clear" w:color="auto" w:fill="auto"/>
            <w:vAlign w:val="center"/>
          </w:tcPr>
          <w:p w14:paraId="1E7BCEB6" w14:textId="77777777" w:rsidR="008A576C" w:rsidRPr="008E5E1F" w:rsidRDefault="008A576C" w:rsidP="00594D23">
            <w:pPr>
              <w:spacing w:after="60"/>
              <w:jc w:val="center"/>
              <w:rPr>
                <w:sz w:val="18"/>
                <w:szCs w:val="18"/>
                <w:lang w:val="es-ES_tradnl"/>
              </w:rPr>
            </w:pPr>
            <w:r w:rsidRPr="008E5E1F">
              <w:rPr>
                <w:sz w:val="18"/>
                <w:szCs w:val="18"/>
                <w:lang w:val="es-ES_tradnl"/>
              </w:rPr>
              <w:t xml:space="preserve">Uso en </w:t>
            </w:r>
            <w:proofErr w:type="spellStart"/>
            <w:r w:rsidRPr="008E5E1F">
              <w:rPr>
                <w:sz w:val="18"/>
                <w:szCs w:val="18"/>
                <w:lang w:val="es-ES_tradnl"/>
              </w:rPr>
              <w:t>lab</w:t>
            </w:r>
            <w:proofErr w:type="spellEnd"/>
            <w:r w:rsidRPr="008E5E1F">
              <w:rPr>
                <w:sz w:val="18"/>
                <w:szCs w:val="18"/>
                <w:lang w:val="es-ES_tradnl"/>
              </w:rPr>
              <w:t>.</w:t>
            </w:r>
          </w:p>
        </w:tc>
        <w:tc>
          <w:tcPr>
            <w:tcW w:w="634" w:type="pct"/>
            <w:shd w:val="clear" w:color="auto" w:fill="auto"/>
            <w:vAlign w:val="center"/>
          </w:tcPr>
          <w:p w14:paraId="0EB5E553" w14:textId="77777777" w:rsidR="008A576C" w:rsidRPr="008E5E1F" w:rsidRDefault="008A576C" w:rsidP="00594D23">
            <w:pPr>
              <w:spacing w:after="60"/>
              <w:jc w:val="center"/>
              <w:rPr>
                <w:sz w:val="18"/>
                <w:szCs w:val="18"/>
                <w:lang w:val="es-ES_tradnl"/>
              </w:rPr>
            </w:pPr>
            <w:r w:rsidRPr="008E5E1F">
              <w:rPr>
                <w:sz w:val="18"/>
                <w:szCs w:val="18"/>
                <w:lang w:val="es-ES_tradnl"/>
              </w:rPr>
              <w:t>Consumo total del sector</w:t>
            </w:r>
          </w:p>
        </w:tc>
      </w:tr>
      <w:tr w:rsidR="00EA7285" w:rsidRPr="008E5E1F" w14:paraId="41A9464A" w14:textId="77777777" w:rsidTr="00EA7285">
        <w:trPr>
          <w:trHeight w:val="154"/>
        </w:trPr>
        <w:tc>
          <w:tcPr>
            <w:tcW w:w="688" w:type="pct"/>
            <w:shd w:val="clear" w:color="auto" w:fill="auto"/>
            <w:vAlign w:val="center"/>
          </w:tcPr>
          <w:p w14:paraId="6303B782" w14:textId="77777777" w:rsidR="008A576C" w:rsidRPr="008E5E1F" w:rsidRDefault="008A576C" w:rsidP="00594D23">
            <w:pPr>
              <w:spacing w:after="60"/>
              <w:jc w:val="center"/>
              <w:rPr>
                <w:sz w:val="18"/>
                <w:szCs w:val="18"/>
                <w:lang w:val="es-ES_tradnl"/>
              </w:rPr>
            </w:pPr>
          </w:p>
        </w:tc>
        <w:tc>
          <w:tcPr>
            <w:tcW w:w="471" w:type="pct"/>
            <w:shd w:val="clear" w:color="auto" w:fill="auto"/>
            <w:vAlign w:val="center"/>
          </w:tcPr>
          <w:p w14:paraId="20A3E473" w14:textId="77777777" w:rsidR="008A576C" w:rsidRPr="008E5E1F" w:rsidRDefault="008A576C" w:rsidP="00594D23">
            <w:pPr>
              <w:spacing w:after="60"/>
              <w:jc w:val="center"/>
              <w:rPr>
                <w:sz w:val="18"/>
                <w:szCs w:val="18"/>
                <w:lang w:val="es-ES_tradnl"/>
              </w:rPr>
            </w:pPr>
          </w:p>
        </w:tc>
        <w:tc>
          <w:tcPr>
            <w:tcW w:w="452" w:type="pct"/>
            <w:shd w:val="clear" w:color="auto" w:fill="auto"/>
            <w:vAlign w:val="center"/>
          </w:tcPr>
          <w:p w14:paraId="4A7FCAAC" w14:textId="77777777" w:rsidR="008A576C" w:rsidRPr="008E5E1F" w:rsidRDefault="008A576C" w:rsidP="00594D23">
            <w:pPr>
              <w:spacing w:after="60"/>
              <w:jc w:val="center"/>
              <w:rPr>
                <w:sz w:val="18"/>
                <w:szCs w:val="18"/>
                <w:lang w:val="es-ES_tradnl"/>
              </w:rPr>
            </w:pPr>
          </w:p>
        </w:tc>
        <w:tc>
          <w:tcPr>
            <w:tcW w:w="497" w:type="pct"/>
            <w:shd w:val="clear" w:color="auto" w:fill="auto"/>
            <w:vAlign w:val="center"/>
          </w:tcPr>
          <w:p w14:paraId="238EF97C" w14:textId="77777777" w:rsidR="008A576C" w:rsidRPr="008E5E1F" w:rsidRDefault="008A576C" w:rsidP="00594D23">
            <w:pPr>
              <w:spacing w:after="60"/>
              <w:jc w:val="center"/>
              <w:rPr>
                <w:sz w:val="18"/>
                <w:szCs w:val="18"/>
                <w:lang w:val="es-ES_tradnl"/>
              </w:rPr>
            </w:pPr>
          </w:p>
        </w:tc>
        <w:tc>
          <w:tcPr>
            <w:tcW w:w="541" w:type="pct"/>
            <w:shd w:val="clear" w:color="auto" w:fill="auto"/>
            <w:vAlign w:val="center"/>
          </w:tcPr>
          <w:p w14:paraId="3F05CB16" w14:textId="77777777" w:rsidR="008A576C" w:rsidRPr="008E5E1F" w:rsidRDefault="008A576C" w:rsidP="00594D23">
            <w:pPr>
              <w:spacing w:after="60"/>
              <w:jc w:val="center"/>
              <w:rPr>
                <w:sz w:val="18"/>
                <w:szCs w:val="18"/>
                <w:lang w:val="es-ES_tradnl"/>
              </w:rPr>
            </w:pPr>
            <w:r w:rsidRPr="008E5E1F">
              <w:rPr>
                <w:sz w:val="18"/>
                <w:szCs w:val="18"/>
                <w:lang w:val="es-ES_tradnl"/>
              </w:rPr>
              <w:t>Fabricación</w:t>
            </w:r>
          </w:p>
        </w:tc>
        <w:tc>
          <w:tcPr>
            <w:tcW w:w="496" w:type="pct"/>
            <w:shd w:val="clear" w:color="auto" w:fill="auto"/>
            <w:vAlign w:val="center"/>
          </w:tcPr>
          <w:p w14:paraId="5C4CD7F1" w14:textId="77777777" w:rsidR="008A576C" w:rsidRPr="008E5E1F" w:rsidRDefault="008A576C" w:rsidP="00594D23">
            <w:pPr>
              <w:spacing w:after="60"/>
              <w:jc w:val="center"/>
              <w:rPr>
                <w:sz w:val="18"/>
                <w:szCs w:val="18"/>
                <w:lang w:val="es-ES_tradnl"/>
              </w:rPr>
            </w:pPr>
            <w:proofErr w:type="spellStart"/>
            <w:r w:rsidRPr="008E5E1F">
              <w:rPr>
                <w:sz w:val="18"/>
                <w:szCs w:val="18"/>
                <w:lang w:val="es-ES_tradnl"/>
              </w:rPr>
              <w:t>Manteni</w:t>
            </w:r>
            <w:proofErr w:type="spellEnd"/>
            <w:r w:rsidRPr="008E5E1F">
              <w:rPr>
                <w:sz w:val="18"/>
                <w:szCs w:val="18"/>
                <w:lang w:val="es-ES_tradnl"/>
              </w:rPr>
              <w:t xml:space="preserve">-miento </w:t>
            </w:r>
          </w:p>
        </w:tc>
        <w:tc>
          <w:tcPr>
            <w:tcW w:w="379" w:type="pct"/>
            <w:shd w:val="clear" w:color="auto" w:fill="auto"/>
            <w:vAlign w:val="center"/>
          </w:tcPr>
          <w:p w14:paraId="0B05274C" w14:textId="77777777" w:rsidR="008A576C" w:rsidRPr="008E5E1F" w:rsidRDefault="008A576C" w:rsidP="00594D23">
            <w:pPr>
              <w:spacing w:after="60"/>
              <w:jc w:val="center"/>
              <w:rPr>
                <w:sz w:val="18"/>
                <w:szCs w:val="18"/>
                <w:lang w:val="es-ES_tradnl"/>
              </w:rPr>
            </w:pPr>
          </w:p>
        </w:tc>
        <w:tc>
          <w:tcPr>
            <w:tcW w:w="436" w:type="pct"/>
            <w:shd w:val="clear" w:color="auto" w:fill="auto"/>
            <w:vAlign w:val="center"/>
          </w:tcPr>
          <w:p w14:paraId="5FC153EB" w14:textId="77777777" w:rsidR="008A576C" w:rsidRPr="008E5E1F" w:rsidRDefault="008A576C" w:rsidP="00594D23">
            <w:pPr>
              <w:spacing w:after="60"/>
              <w:jc w:val="center"/>
              <w:rPr>
                <w:sz w:val="18"/>
                <w:szCs w:val="18"/>
                <w:lang w:val="es-ES_tradnl"/>
              </w:rPr>
            </w:pPr>
          </w:p>
        </w:tc>
        <w:tc>
          <w:tcPr>
            <w:tcW w:w="406" w:type="pct"/>
            <w:shd w:val="clear" w:color="auto" w:fill="auto"/>
            <w:vAlign w:val="center"/>
          </w:tcPr>
          <w:p w14:paraId="16BD38E3" w14:textId="77777777" w:rsidR="008A576C" w:rsidRPr="008E5E1F" w:rsidRDefault="008A576C" w:rsidP="00594D23">
            <w:pPr>
              <w:spacing w:after="60"/>
              <w:jc w:val="center"/>
              <w:rPr>
                <w:sz w:val="18"/>
                <w:szCs w:val="18"/>
                <w:lang w:val="es-ES_tradnl"/>
              </w:rPr>
            </w:pPr>
          </w:p>
        </w:tc>
        <w:tc>
          <w:tcPr>
            <w:tcW w:w="634" w:type="pct"/>
            <w:shd w:val="clear" w:color="auto" w:fill="auto"/>
            <w:vAlign w:val="center"/>
          </w:tcPr>
          <w:p w14:paraId="743C201F" w14:textId="77777777" w:rsidR="008A576C" w:rsidRPr="008E5E1F" w:rsidRDefault="008A576C" w:rsidP="00594D23">
            <w:pPr>
              <w:spacing w:after="60"/>
              <w:jc w:val="center"/>
              <w:rPr>
                <w:sz w:val="18"/>
                <w:szCs w:val="18"/>
                <w:lang w:val="es-ES_tradnl"/>
              </w:rPr>
            </w:pPr>
          </w:p>
        </w:tc>
      </w:tr>
      <w:tr w:rsidR="00EA7285" w:rsidRPr="008E5E1F" w14:paraId="7B6C330D" w14:textId="77777777" w:rsidTr="00EA7285">
        <w:trPr>
          <w:trHeight w:val="250"/>
        </w:trPr>
        <w:tc>
          <w:tcPr>
            <w:tcW w:w="688" w:type="pct"/>
            <w:shd w:val="clear" w:color="auto" w:fill="auto"/>
          </w:tcPr>
          <w:p w14:paraId="15FA56A2" w14:textId="77777777" w:rsidR="008A576C" w:rsidRPr="008E5E1F" w:rsidRDefault="008A576C" w:rsidP="00594D23">
            <w:pPr>
              <w:spacing w:after="60"/>
              <w:jc w:val="left"/>
              <w:rPr>
                <w:sz w:val="18"/>
                <w:szCs w:val="18"/>
                <w:lang w:val="es-ES_tradnl"/>
              </w:rPr>
            </w:pPr>
            <w:r w:rsidRPr="008E5E1F">
              <w:rPr>
                <w:color w:val="000000" w:themeColor="text1"/>
                <w:sz w:val="18"/>
                <w:szCs w:val="18"/>
                <w:lang w:val="es-ES_tradnl"/>
              </w:rPr>
              <w:t>HCFC-22</w:t>
            </w:r>
          </w:p>
        </w:tc>
        <w:tc>
          <w:tcPr>
            <w:tcW w:w="471" w:type="pct"/>
            <w:shd w:val="clear" w:color="auto" w:fill="auto"/>
          </w:tcPr>
          <w:p w14:paraId="3FDA3ED9" w14:textId="77777777" w:rsidR="008A576C" w:rsidRPr="008E5E1F" w:rsidRDefault="008A576C" w:rsidP="00594D23">
            <w:pPr>
              <w:spacing w:after="60"/>
              <w:jc w:val="right"/>
              <w:rPr>
                <w:sz w:val="18"/>
                <w:szCs w:val="18"/>
                <w:lang w:val="es-ES_tradnl"/>
              </w:rPr>
            </w:pPr>
          </w:p>
        </w:tc>
        <w:tc>
          <w:tcPr>
            <w:tcW w:w="452" w:type="pct"/>
            <w:shd w:val="clear" w:color="auto" w:fill="auto"/>
          </w:tcPr>
          <w:p w14:paraId="32A9D4F0" w14:textId="77777777" w:rsidR="008A576C" w:rsidRPr="008E5E1F" w:rsidRDefault="008A576C" w:rsidP="00594D23">
            <w:pPr>
              <w:spacing w:after="60"/>
              <w:jc w:val="right"/>
              <w:rPr>
                <w:sz w:val="18"/>
                <w:szCs w:val="18"/>
                <w:lang w:val="es-ES_tradnl"/>
              </w:rPr>
            </w:pPr>
          </w:p>
        </w:tc>
        <w:tc>
          <w:tcPr>
            <w:tcW w:w="497" w:type="pct"/>
            <w:shd w:val="clear" w:color="auto" w:fill="auto"/>
          </w:tcPr>
          <w:p w14:paraId="385AC751" w14:textId="77777777" w:rsidR="008A576C" w:rsidRPr="008E5E1F" w:rsidRDefault="008A576C" w:rsidP="00594D23">
            <w:pPr>
              <w:spacing w:after="60"/>
              <w:jc w:val="right"/>
              <w:rPr>
                <w:sz w:val="18"/>
                <w:szCs w:val="18"/>
                <w:lang w:val="es-ES_tradnl"/>
              </w:rPr>
            </w:pPr>
          </w:p>
        </w:tc>
        <w:tc>
          <w:tcPr>
            <w:tcW w:w="541" w:type="pct"/>
            <w:shd w:val="clear" w:color="auto" w:fill="auto"/>
          </w:tcPr>
          <w:p w14:paraId="0D9D36E3" w14:textId="77777777" w:rsidR="008A576C" w:rsidRPr="008E5E1F" w:rsidRDefault="008A576C" w:rsidP="00594D23">
            <w:pPr>
              <w:spacing w:after="60"/>
              <w:jc w:val="right"/>
              <w:rPr>
                <w:sz w:val="18"/>
                <w:szCs w:val="18"/>
                <w:lang w:val="es-ES_tradnl"/>
              </w:rPr>
            </w:pPr>
          </w:p>
        </w:tc>
        <w:tc>
          <w:tcPr>
            <w:tcW w:w="496" w:type="pct"/>
            <w:shd w:val="clear" w:color="auto" w:fill="auto"/>
          </w:tcPr>
          <w:p w14:paraId="634F4860" w14:textId="77777777" w:rsidR="008A576C" w:rsidRPr="008E5E1F" w:rsidRDefault="008A576C" w:rsidP="00594D23">
            <w:pPr>
              <w:jc w:val="right"/>
              <w:rPr>
                <w:color w:val="000000"/>
                <w:sz w:val="18"/>
                <w:szCs w:val="18"/>
                <w:lang w:val="es-ES_tradnl"/>
              </w:rPr>
            </w:pPr>
            <w:r w:rsidRPr="008E5E1F">
              <w:rPr>
                <w:color w:val="000000"/>
                <w:sz w:val="18"/>
                <w:szCs w:val="18"/>
                <w:lang w:val="es-ES_tradnl"/>
              </w:rPr>
              <w:t>14,84</w:t>
            </w:r>
          </w:p>
        </w:tc>
        <w:tc>
          <w:tcPr>
            <w:tcW w:w="379" w:type="pct"/>
            <w:shd w:val="clear" w:color="auto" w:fill="auto"/>
          </w:tcPr>
          <w:p w14:paraId="739887A1" w14:textId="77777777" w:rsidR="008A576C" w:rsidRPr="008E5E1F" w:rsidRDefault="008A576C" w:rsidP="00594D23">
            <w:pPr>
              <w:spacing w:after="60"/>
              <w:jc w:val="right"/>
              <w:rPr>
                <w:sz w:val="18"/>
                <w:szCs w:val="18"/>
                <w:lang w:val="es-ES_tradnl"/>
              </w:rPr>
            </w:pPr>
          </w:p>
        </w:tc>
        <w:tc>
          <w:tcPr>
            <w:tcW w:w="436" w:type="pct"/>
            <w:shd w:val="clear" w:color="auto" w:fill="auto"/>
          </w:tcPr>
          <w:p w14:paraId="3D9815E3" w14:textId="77777777" w:rsidR="008A576C" w:rsidRPr="008E5E1F" w:rsidRDefault="008A576C" w:rsidP="00594D23">
            <w:pPr>
              <w:spacing w:after="60"/>
              <w:jc w:val="right"/>
              <w:rPr>
                <w:sz w:val="18"/>
                <w:szCs w:val="18"/>
                <w:lang w:val="es-ES_tradnl"/>
              </w:rPr>
            </w:pPr>
          </w:p>
        </w:tc>
        <w:tc>
          <w:tcPr>
            <w:tcW w:w="406" w:type="pct"/>
            <w:shd w:val="clear" w:color="auto" w:fill="auto"/>
          </w:tcPr>
          <w:p w14:paraId="0E8C7C9C" w14:textId="77777777" w:rsidR="008A576C" w:rsidRPr="008E5E1F" w:rsidRDefault="008A576C" w:rsidP="00594D23">
            <w:pPr>
              <w:spacing w:after="60"/>
              <w:jc w:val="right"/>
              <w:rPr>
                <w:sz w:val="18"/>
                <w:szCs w:val="18"/>
                <w:lang w:val="es-ES_tradnl"/>
              </w:rPr>
            </w:pPr>
          </w:p>
        </w:tc>
        <w:tc>
          <w:tcPr>
            <w:tcW w:w="634" w:type="pct"/>
            <w:shd w:val="clear" w:color="auto" w:fill="auto"/>
          </w:tcPr>
          <w:p w14:paraId="3E9529AA" w14:textId="77777777" w:rsidR="008A576C" w:rsidRPr="008E5E1F" w:rsidRDefault="008A576C" w:rsidP="00594D23">
            <w:pPr>
              <w:spacing w:after="60"/>
              <w:jc w:val="right"/>
              <w:rPr>
                <w:sz w:val="18"/>
                <w:szCs w:val="18"/>
                <w:lang w:val="es-ES_tradnl"/>
              </w:rPr>
            </w:pPr>
            <w:r w:rsidRPr="008E5E1F">
              <w:rPr>
                <w:color w:val="000000"/>
                <w:sz w:val="18"/>
                <w:szCs w:val="18"/>
                <w:lang w:val="es-ES_tradnl"/>
              </w:rPr>
              <w:t>14,84</w:t>
            </w:r>
          </w:p>
        </w:tc>
      </w:tr>
      <w:tr w:rsidR="00EA7285" w:rsidRPr="008E5E1F" w14:paraId="412DBF84" w14:textId="77777777" w:rsidTr="00EA7285">
        <w:trPr>
          <w:trHeight w:val="250"/>
        </w:trPr>
        <w:tc>
          <w:tcPr>
            <w:tcW w:w="688" w:type="pct"/>
            <w:shd w:val="clear" w:color="auto" w:fill="auto"/>
          </w:tcPr>
          <w:p w14:paraId="00EF60D4" w14:textId="77777777" w:rsidR="008A576C" w:rsidRPr="008E5E1F" w:rsidRDefault="008A576C" w:rsidP="00594D23">
            <w:pPr>
              <w:spacing w:after="60"/>
              <w:jc w:val="left"/>
              <w:rPr>
                <w:color w:val="000000" w:themeColor="text1"/>
                <w:sz w:val="18"/>
                <w:szCs w:val="18"/>
                <w:highlight w:val="cyan"/>
                <w:lang w:val="es-ES_tradnl"/>
              </w:rPr>
            </w:pPr>
            <w:r w:rsidRPr="008E5E1F">
              <w:rPr>
                <w:sz w:val="18"/>
                <w:szCs w:val="18"/>
                <w:lang w:val="es-ES_tradnl"/>
              </w:rPr>
              <w:t>HCFC-141b en polioles premezclados importados</w:t>
            </w:r>
          </w:p>
        </w:tc>
        <w:tc>
          <w:tcPr>
            <w:tcW w:w="471" w:type="pct"/>
            <w:shd w:val="clear" w:color="auto" w:fill="auto"/>
          </w:tcPr>
          <w:p w14:paraId="7A625617" w14:textId="77777777" w:rsidR="008A576C" w:rsidRPr="008E5E1F" w:rsidRDefault="008A576C" w:rsidP="00594D23">
            <w:pPr>
              <w:spacing w:after="60"/>
              <w:jc w:val="right"/>
              <w:rPr>
                <w:sz w:val="18"/>
                <w:szCs w:val="18"/>
                <w:lang w:val="es-ES_tradnl"/>
              </w:rPr>
            </w:pPr>
          </w:p>
        </w:tc>
        <w:tc>
          <w:tcPr>
            <w:tcW w:w="452" w:type="pct"/>
            <w:shd w:val="clear" w:color="auto" w:fill="auto"/>
          </w:tcPr>
          <w:p w14:paraId="298DAF96" w14:textId="77777777" w:rsidR="008A576C" w:rsidRPr="008E5E1F" w:rsidRDefault="008A576C" w:rsidP="00594D23">
            <w:pPr>
              <w:spacing w:after="60"/>
              <w:jc w:val="right"/>
              <w:rPr>
                <w:sz w:val="18"/>
                <w:szCs w:val="18"/>
                <w:lang w:val="es-ES_tradnl"/>
              </w:rPr>
            </w:pPr>
            <w:r w:rsidRPr="008E5E1F">
              <w:rPr>
                <w:sz w:val="18"/>
                <w:szCs w:val="18"/>
                <w:lang w:val="es-ES_tradnl"/>
              </w:rPr>
              <w:t>0,40</w:t>
            </w:r>
          </w:p>
        </w:tc>
        <w:tc>
          <w:tcPr>
            <w:tcW w:w="497" w:type="pct"/>
            <w:shd w:val="clear" w:color="auto" w:fill="auto"/>
          </w:tcPr>
          <w:p w14:paraId="3B95DCD8" w14:textId="77777777" w:rsidR="008A576C" w:rsidRPr="008E5E1F" w:rsidRDefault="008A576C" w:rsidP="00594D23">
            <w:pPr>
              <w:spacing w:after="60"/>
              <w:jc w:val="right"/>
              <w:rPr>
                <w:sz w:val="18"/>
                <w:szCs w:val="18"/>
                <w:lang w:val="es-ES_tradnl"/>
              </w:rPr>
            </w:pPr>
          </w:p>
        </w:tc>
        <w:tc>
          <w:tcPr>
            <w:tcW w:w="541" w:type="pct"/>
            <w:shd w:val="clear" w:color="auto" w:fill="auto"/>
          </w:tcPr>
          <w:p w14:paraId="7F460BA7" w14:textId="77777777" w:rsidR="008A576C" w:rsidRPr="008E5E1F" w:rsidRDefault="008A576C" w:rsidP="00594D23">
            <w:pPr>
              <w:spacing w:after="60"/>
              <w:jc w:val="right"/>
              <w:rPr>
                <w:sz w:val="18"/>
                <w:szCs w:val="18"/>
                <w:lang w:val="es-ES_tradnl"/>
              </w:rPr>
            </w:pPr>
          </w:p>
        </w:tc>
        <w:tc>
          <w:tcPr>
            <w:tcW w:w="496" w:type="pct"/>
            <w:shd w:val="clear" w:color="auto" w:fill="auto"/>
          </w:tcPr>
          <w:p w14:paraId="3D3A06EB" w14:textId="77777777" w:rsidR="008A576C" w:rsidRPr="008E5E1F" w:rsidRDefault="008A576C" w:rsidP="00594D23">
            <w:pPr>
              <w:spacing w:after="60"/>
              <w:jc w:val="right"/>
              <w:rPr>
                <w:sz w:val="18"/>
                <w:szCs w:val="18"/>
                <w:lang w:val="es-ES_tradnl"/>
              </w:rPr>
            </w:pPr>
          </w:p>
        </w:tc>
        <w:tc>
          <w:tcPr>
            <w:tcW w:w="379" w:type="pct"/>
            <w:shd w:val="clear" w:color="auto" w:fill="auto"/>
          </w:tcPr>
          <w:p w14:paraId="76284BF2" w14:textId="77777777" w:rsidR="008A576C" w:rsidRPr="008E5E1F" w:rsidRDefault="008A576C" w:rsidP="00594D23">
            <w:pPr>
              <w:spacing w:after="60"/>
              <w:jc w:val="right"/>
              <w:rPr>
                <w:sz w:val="18"/>
                <w:szCs w:val="18"/>
                <w:lang w:val="es-ES_tradnl"/>
              </w:rPr>
            </w:pPr>
          </w:p>
        </w:tc>
        <w:tc>
          <w:tcPr>
            <w:tcW w:w="436" w:type="pct"/>
            <w:shd w:val="clear" w:color="auto" w:fill="auto"/>
          </w:tcPr>
          <w:p w14:paraId="02F6764F" w14:textId="77777777" w:rsidR="008A576C" w:rsidRPr="008E5E1F" w:rsidRDefault="008A576C" w:rsidP="00594D23">
            <w:pPr>
              <w:spacing w:after="60"/>
              <w:jc w:val="right"/>
              <w:rPr>
                <w:sz w:val="18"/>
                <w:szCs w:val="18"/>
                <w:lang w:val="es-ES_tradnl"/>
              </w:rPr>
            </w:pPr>
          </w:p>
        </w:tc>
        <w:tc>
          <w:tcPr>
            <w:tcW w:w="406" w:type="pct"/>
            <w:shd w:val="clear" w:color="auto" w:fill="auto"/>
          </w:tcPr>
          <w:p w14:paraId="44255DAF" w14:textId="77777777" w:rsidR="008A576C" w:rsidRPr="008E5E1F" w:rsidRDefault="008A576C" w:rsidP="00594D23">
            <w:pPr>
              <w:spacing w:after="60"/>
              <w:jc w:val="right"/>
              <w:rPr>
                <w:sz w:val="18"/>
                <w:szCs w:val="18"/>
                <w:lang w:val="es-ES_tradnl"/>
              </w:rPr>
            </w:pPr>
          </w:p>
        </w:tc>
        <w:tc>
          <w:tcPr>
            <w:tcW w:w="634" w:type="pct"/>
            <w:shd w:val="clear" w:color="auto" w:fill="auto"/>
          </w:tcPr>
          <w:p w14:paraId="6887EA20" w14:textId="77777777" w:rsidR="008A576C" w:rsidRPr="008E5E1F" w:rsidRDefault="008A576C" w:rsidP="00594D23">
            <w:pPr>
              <w:spacing w:after="60"/>
              <w:jc w:val="right"/>
              <w:rPr>
                <w:color w:val="000000" w:themeColor="text1"/>
                <w:sz w:val="18"/>
                <w:szCs w:val="18"/>
                <w:lang w:val="es-ES_tradnl"/>
              </w:rPr>
            </w:pPr>
            <w:r w:rsidRPr="008E5E1F">
              <w:rPr>
                <w:color w:val="000000" w:themeColor="text1"/>
                <w:sz w:val="18"/>
                <w:szCs w:val="18"/>
                <w:lang w:val="es-ES_tradnl"/>
              </w:rPr>
              <w:t>0,40</w:t>
            </w:r>
          </w:p>
        </w:tc>
      </w:tr>
    </w:tbl>
    <w:p w14:paraId="13190864" w14:textId="77777777" w:rsidR="008A576C" w:rsidRPr="008E5E1F" w:rsidRDefault="008A576C" w:rsidP="008A576C">
      <w:pPr>
        <w:jc w:val="center"/>
        <w:rPr>
          <w:sz w:val="18"/>
          <w:szCs w:val="18"/>
          <w:lang w:val="es-ES_tradnl"/>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8A576C" w:rsidRPr="008E5E1F" w14:paraId="04AC0A04" w14:textId="77777777" w:rsidTr="00594D23">
        <w:trPr>
          <w:trHeight w:val="272"/>
        </w:trPr>
        <w:tc>
          <w:tcPr>
            <w:tcW w:w="5000" w:type="pct"/>
            <w:gridSpan w:val="4"/>
            <w:shd w:val="clear" w:color="auto" w:fill="auto"/>
          </w:tcPr>
          <w:p w14:paraId="4263AB36" w14:textId="77777777" w:rsidR="008A576C" w:rsidRPr="008E5E1F" w:rsidRDefault="008A576C" w:rsidP="00594D23">
            <w:pPr>
              <w:jc w:val="left"/>
              <w:rPr>
                <w:b/>
                <w:sz w:val="18"/>
                <w:szCs w:val="18"/>
                <w:lang w:val="es-ES_tradnl"/>
              </w:rPr>
            </w:pPr>
            <w:r w:rsidRPr="008E5E1F">
              <w:rPr>
                <w:b/>
                <w:sz w:val="18"/>
                <w:szCs w:val="18"/>
                <w:lang w:val="es-ES_tradnl"/>
              </w:rPr>
              <w:t>IV) DATOS SOBRE EL CONSUMO (toneladas PAO)</w:t>
            </w:r>
          </w:p>
        </w:tc>
      </w:tr>
      <w:tr w:rsidR="008A576C" w:rsidRPr="008E5E1F" w14:paraId="1EE8A35F" w14:textId="77777777" w:rsidTr="00594D23">
        <w:trPr>
          <w:trHeight w:val="272"/>
        </w:trPr>
        <w:tc>
          <w:tcPr>
            <w:tcW w:w="1027" w:type="pct"/>
            <w:shd w:val="clear" w:color="auto" w:fill="auto"/>
          </w:tcPr>
          <w:p w14:paraId="5708F54C" w14:textId="77777777" w:rsidR="008A576C" w:rsidRPr="008E5E1F" w:rsidRDefault="008A576C" w:rsidP="00594D23">
            <w:pPr>
              <w:spacing w:after="60"/>
              <w:jc w:val="center"/>
              <w:rPr>
                <w:sz w:val="18"/>
                <w:szCs w:val="18"/>
                <w:lang w:val="es-ES_tradnl"/>
              </w:rPr>
            </w:pPr>
            <w:r w:rsidRPr="008E5E1F">
              <w:rPr>
                <w:sz w:val="18"/>
                <w:szCs w:val="18"/>
                <w:lang w:val="es-ES_tradnl"/>
              </w:rPr>
              <w:t>Base de 2009-2010:</w:t>
            </w:r>
          </w:p>
        </w:tc>
        <w:tc>
          <w:tcPr>
            <w:tcW w:w="807" w:type="pct"/>
            <w:shd w:val="clear" w:color="auto" w:fill="auto"/>
          </w:tcPr>
          <w:p w14:paraId="0DB74725" w14:textId="77777777" w:rsidR="008A576C" w:rsidRPr="008E5E1F" w:rsidRDefault="008A576C" w:rsidP="00594D23">
            <w:pPr>
              <w:spacing w:after="60"/>
              <w:jc w:val="right"/>
              <w:rPr>
                <w:sz w:val="18"/>
                <w:szCs w:val="18"/>
                <w:lang w:val="es-ES_tradnl"/>
              </w:rPr>
            </w:pPr>
            <w:r w:rsidRPr="008E5E1F">
              <w:rPr>
                <w:sz w:val="18"/>
                <w:szCs w:val="18"/>
                <w:lang w:val="es-ES_tradnl"/>
              </w:rPr>
              <w:t>26,88</w:t>
            </w:r>
          </w:p>
        </w:tc>
        <w:tc>
          <w:tcPr>
            <w:tcW w:w="2166" w:type="pct"/>
            <w:shd w:val="clear" w:color="auto" w:fill="auto"/>
          </w:tcPr>
          <w:p w14:paraId="4B310472" w14:textId="77777777" w:rsidR="008A576C" w:rsidRPr="008E5E1F" w:rsidRDefault="008A576C" w:rsidP="00594D23">
            <w:pPr>
              <w:spacing w:after="60"/>
              <w:jc w:val="left"/>
              <w:rPr>
                <w:sz w:val="18"/>
                <w:szCs w:val="18"/>
                <w:lang w:val="es-ES_tradnl"/>
              </w:rPr>
            </w:pPr>
            <w:r w:rsidRPr="008E5E1F">
              <w:rPr>
                <w:sz w:val="18"/>
                <w:szCs w:val="18"/>
                <w:lang w:val="es-ES_tradnl"/>
              </w:rPr>
              <w:t>Punto de partida para las reducciones acumuladas sostenidas:</w:t>
            </w:r>
          </w:p>
        </w:tc>
        <w:tc>
          <w:tcPr>
            <w:tcW w:w="1000" w:type="pct"/>
            <w:shd w:val="clear" w:color="auto" w:fill="auto"/>
          </w:tcPr>
          <w:p w14:paraId="3284777C" w14:textId="77777777" w:rsidR="008A576C" w:rsidRPr="008E5E1F" w:rsidRDefault="008A576C" w:rsidP="00594D23">
            <w:pPr>
              <w:spacing w:after="60"/>
              <w:jc w:val="right"/>
              <w:rPr>
                <w:sz w:val="18"/>
                <w:szCs w:val="18"/>
                <w:lang w:val="es-ES_tradnl"/>
              </w:rPr>
            </w:pPr>
            <w:r w:rsidRPr="008E5E1F">
              <w:rPr>
                <w:sz w:val="18"/>
                <w:szCs w:val="18"/>
                <w:lang w:val="es-ES_tradnl"/>
              </w:rPr>
              <w:t>54,79</w:t>
            </w:r>
          </w:p>
        </w:tc>
      </w:tr>
      <w:tr w:rsidR="008A576C" w:rsidRPr="004C1B3B" w14:paraId="155D8A9F" w14:textId="77777777" w:rsidTr="00594D23">
        <w:trPr>
          <w:trHeight w:val="163"/>
        </w:trPr>
        <w:tc>
          <w:tcPr>
            <w:tcW w:w="5000" w:type="pct"/>
            <w:gridSpan w:val="4"/>
            <w:shd w:val="clear" w:color="auto" w:fill="auto"/>
          </w:tcPr>
          <w:p w14:paraId="5DD02663" w14:textId="77777777" w:rsidR="008A576C" w:rsidRPr="008E5E1F" w:rsidRDefault="008A576C" w:rsidP="00594D23">
            <w:pPr>
              <w:tabs>
                <w:tab w:val="left" w:pos="993"/>
              </w:tabs>
              <w:ind w:left="426"/>
              <w:jc w:val="left"/>
              <w:rPr>
                <w:b/>
                <w:sz w:val="18"/>
                <w:szCs w:val="18"/>
                <w:lang w:val="es-ES_tradnl"/>
              </w:rPr>
            </w:pPr>
            <w:r w:rsidRPr="008E5E1F">
              <w:rPr>
                <w:b/>
                <w:sz w:val="18"/>
                <w:szCs w:val="18"/>
                <w:lang w:val="es-ES_tradnl"/>
              </w:rPr>
              <w:t>CONSUMO ADMISIBLE PARA LA FINANCIACIÓN</w:t>
            </w:r>
          </w:p>
        </w:tc>
      </w:tr>
      <w:tr w:rsidR="008A576C" w:rsidRPr="008E5E1F" w14:paraId="799F65B7" w14:textId="77777777" w:rsidTr="00594D23">
        <w:trPr>
          <w:trHeight w:val="272"/>
        </w:trPr>
        <w:tc>
          <w:tcPr>
            <w:tcW w:w="1027" w:type="pct"/>
            <w:shd w:val="clear" w:color="auto" w:fill="auto"/>
          </w:tcPr>
          <w:p w14:paraId="409BA365" w14:textId="77777777" w:rsidR="008A576C" w:rsidRPr="008E5E1F" w:rsidRDefault="008A576C" w:rsidP="00594D23">
            <w:pPr>
              <w:spacing w:after="60"/>
              <w:jc w:val="center"/>
              <w:rPr>
                <w:sz w:val="18"/>
                <w:szCs w:val="18"/>
                <w:lang w:val="es-ES_tradnl"/>
              </w:rPr>
            </w:pPr>
            <w:r w:rsidRPr="008E5E1F">
              <w:rPr>
                <w:sz w:val="18"/>
                <w:szCs w:val="18"/>
                <w:lang w:val="es-ES_tradnl"/>
              </w:rPr>
              <w:t>Ya aprobado:</w:t>
            </w:r>
          </w:p>
        </w:tc>
        <w:tc>
          <w:tcPr>
            <w:tcW w:w="807" w:type="pct"/>
            <w:shd w:val="clear" w:color="auto" w:fill="auto"/>
          </w:tcPr>
          <w:p w14:paraId="2DD824EC" w14:textId="77777777" w:rsidR="008A576C" w:rsidRPr="008E5E1F" w:rsidRDefault="008A576C" w:rsidP="00594D23">
            <w:pPr>
              <w:spacing w:after="60"/>
              <w:jc w:val="right"/>
              <w:rPr>
                <w:sz w:val="18"/>
                <w:szCs w:val="18"/>
                <w:lang w:val="es-ES_tradnl"/>
              </w:rPr>
            </w:pPr>
            <w:r w:rsidRPr="008E5E1F">
              <w:rPr>
                <w:sz w:val="18"/>
                <w:szCs w:val="18"/>
                <w:lang w:val="es-ES_tradnl"/>
              </w:rPr>
              <w:t>18,14</w:t>
            </w:r>
          </w:p>
        </w:tc>
        <w:tc>
          <w:tcPr>
            <w:tcW w:w="2166" w:type="pct"/>
            <w:shd w:val="clear" w:color="auto" w:fill="auto"/>
          </w:tcPr>
          <w:p w14:paraId="580D334C" w14:textId="77777777" w:rsidR="008A576C" w:rsidRPr="008E5E1F" w:rsidRDefault="008A576C" w:rsidP="00594D23">
            <w:pPr>
              <w:spacing w:after="60"/>
              <w:jc w:val="center"/>
              <w:rPr>
                <w:sz w:val="18"/>
                <w:szCs w:val="18"/>
                <w:lang w:val="es-ES_tradnl"/>
              </w:rPr>
            </w:pPr>
            <w:r w:rsidRPr="008E5E1F">
              <w:rPr>
                <w:sz w:val="18"/>
                <w:szCs w:val="18"/>
                <w:lang w:val="es-ES_tradnl"/>
              </w:rPr>
              <w:t>Restante:</w:t>
            </w:r>
          </w:p>
        </w:tc>
        <w:tc>
          <w:tcPr>
            <w:tcW w:w="1000" w:type="pct"/>
            <w:shd w:val="clear" w:color="auto" w:fill="auto"/>
          </w:tcPr>
          <w:p w14:paraId="0D75C1FB" w14:textId="77777777" w:rsidR="008A576C" w:rsidRPr="008E5E1F" w:rsidRDefault="008A576C" w:rsidP="00594D23">
            <w:pPr>
              <w:spacing w:after="60"/>
              <w:jc w:val="right"/>
              <w:rPr>
                <w:sz w:val="18"/>
                <w:szCs w:val="18"/>
                <w:lang w:val="es-ES_tradnl"/>
              </w:rPr>
            </w:pPr>
            <w:r w:rsidRPr="008E5E1F">
              <w:rPr>
                <w:sz w:val="18"/>
                <w:szCs w:val="18"/>
                <w:lang w:val="es-ES_tradnl"/>
              </w:rPr>
              <w:t>36,65</w:t>
            </w:r>
          </w:p>
        </w:tc>
      </w:tr>
    </w:tbl>
    <w:p w14:paraId="730E0BC6" w14:textId="77777777" w:rsidR="008A576C" w:rsidRPr="008E5E1F" w:rsidRDefault="008A576C" w:rsidP="008A576C">
      <w:pPr>
        <w:jc w:val="center"/>
        <w:rPr>
          <w:sz w:val="18"/>
          <w:szCs w:val="18"/>
          <w:lang w:val="es-ES_tradnl"/>
        </w:rPr>
      </w:pPr>
    </w:p>
    <w:tbl>
      <w:tblPr>
        <w:tblStyle w:val="TableGrid"/>
        <w:tblW w:w="5364" w:type="pct"/>
        <w:tblInd w:w="-113" w:type="dxa"/>
        <w:tblLook w:val="04A0" w:firstRow="1" w:lastRow="0" w:firstColumn="1" w:lastColumn="0" w:noHBand="0" w:noVBand="1"/>
      </w:tblPr>
      <w:tblGrid>
        <w:gridCol w:w="1237"/>
        <w:gridCol w:w="2702"/>
        <w:gridCol w:w="1220"/>
        <w:gridCol w:w="1400"/>
        <w:gridCol w:w="1398"/>
        <w:gridCol w:w="2074"/>
      </w:tblGrid>
      <w:tr w:rsidR="008A576C" w:rsidRPr="008E5E1F" w14:paraId="61CAE111" w14:textId="77777777" w:rsidTr="00594D23">
        <w:trPr>
          <w:trHeight w:val="258"/>
        </w:trPr>
        <w:tc>
          <w:tcPr>
            <w:tcW w:w="1962" w:type="pct"/>
            <w:gridSpan w:val="2"/>
            <w:shd w:val="clear" w:color="auto" w:fill="auto"/>
            <w:vAlign w:val="center"/>
          </w:tcPr>
          <w:p w14:paraId="7CE69327" w14:textId="77777777" w:rsidR="008A576C" w:rsidRPr="008E5E1F" w:rsidRDefault="008A576C" w:rsidP="00594D23">
            <w:pPr>
              <w:spacing w:after="60"/>
              <w:jc w:val="left"/>
              <w:rPr>
                <w:b/>
                <w:sz w:val="18"/>
                <w:szCs w:val="18"/>
                <w:lang w:val="es-ES_tradnl"/>
              </w:rPr>
            </w:pPr>
            <w:r w:rsidRPr="008E5E1F">
              <w:rPr>
                <w:b/>
                <w:sz w:val="18"/>
                <w:szCs w:val="18"/>
                <w:lang w:val="es-ES_tradnl"/>
              </w:rPr>
              <w:t>V) PLAN ADMINISTRATIVO APROBADO</w:t>
            </w:r>
          </w:p>
        </w:tc>
        <w:tc>
          <w:tcPr>
            <w:tcW w:w="608" w:type="pct"/>
            <w:vAlign w:val="center"/>
          </w:tcPr>
          <w:p w14:paraId="34A8327C" w14:textId="77777777" w:rsidR="008A576C" w:rsidRPr="008E5E1F" w:rsidRDefault="008A576C" w:rsidP="00594D23">
            <w:pPr>
              <w:spacing w:after="60"/>
              <w:jc w:val="center"/>
              <w:rPr>
                <w:b/>
                <w:sz w:val="18"/>
                <w:szCs w:val="18"/>
                <w:lang w:val="es-ES_tradnl"/>
              </w:rPr>
            </w:pPr>
            <w:r w:rsidRPr="008E5E1F">
              <w:rPr>
                <w:b/>
                <w:sz w:val="18"/>
                <w:szCs w:val="18"/>
                <w:lang w:val="es-ES_tradnl"/>
              </w:rPr>
              <w:t>2024</w:t>
            </w:r>
          </w:p>
        </w:tc>
        <w:tc>
          <w:tcPr>
            <w:tcW w:w="698" w:type="pct"/>
            <w:vAlign w:val="center"/>
          </w:tcPr>
          <w:p w14:paraId="33A58781" w14:textId="77777777" w:rsidR="008A576C" w:rsidRPr="008E5E1F" w:rsidRDefault="008A576C" w:rsidP="00594D23">
            <w:pPr>
              <w:spacing w:after="60"/>
              <w:jc w:val="center"/>
              <w:rPr>
                <w:b/>
                <w:sz w:val="18"/>
                <w:szCs w:val="18"/>
                <w:lang w:val="es-ES_tradnl"/>
              </w:rPr>
            </w:pPr>
            <w:r w:rsidRPr="008E5E1F">
              <w:rPr>
                <w:b/>
                <w:sz w:val="18"/>
                <w:szCs w:val="18"/>
                <w:lang w:val="es-ES_tradnl"/>
              </w:rPr>
              <w:t>2025</w:t>
            </w:r>
          </w:p>
        </w:tc>
        <w:tc>
          <w:tcPr>
            <w:tcW w:w="697" w:type="pct"/>
            <w:vAlign w:val="center"/>
          </w:tcPr>
          <w:p w14:paraId="704C2C23" w14:textId="77777777" w:rsidR="008A576C" w:rsidRPr="008E5E1F" w:rsidRDefault="008A576C" w:rsidP="00594D23">
            <w:pPr>
              <w:spacing w:after="60"/>
              <w:jc w:val="center"/>
              <w:rPr>
                <w:b/>
                <w:sz w:val="18"/>
                <w:szCs w:val="18"/>
                <w:lang w:val="es-ES_tradnl"/>
              </w:rPr>
            </w:pPr>
            <w:r w:rsidRPr="008E5E1F">
              <w:rPr>
                <w:b/>
                <w:sz w:val="18"/>
                <w:szCs w:val="18"/>
                <w:lang w:val="es-ES_tradnl"/>
              </w:rPr>
              <w:t>2026</w:t>
            </w:r>
          </w:p>
        </w:tc>
        <w:tc>
          <w:tcPr>
            <w:tcW w:w="1035" w:type="pct"/>
            <w:shd w:val="clear" w:color="auto" w:fill="auto"/>
            <w:vAlign w:val="center"/>
          </w:tcPr>
          <w:p w14:paraId="35463779" w14:textId="77777777" w:rsidR="008A576C" w:rsidRPr="008E5E1F" w:rsidRDefault="008A576C" w:rsidP="00594D23">
            <w:pPr>
              <w:spacing w:after="60"/>
              <w:jc w:val="center"/>
              <w:rPr>
                <w:b/>
                <w:sz w:val="18"/>
                <w:szCs w:val="18"/>
                <w:lang w:val="es-ES_tradnl"/>
              </w:rPr>
            </w:pPr>
            <w:r w:rsidRPr="008E5E1F">
              <w:rPr>
                <w:b/>
                <w:sz w:val="18"/>
                <w:szCs w:val="18"/>
                <w:lang w:val="es-ES_tradnl"/>
              </w:rPr>
              <w:t>Total</w:t>
            </w:r>
          </w:p>
        </w:tc>
      </w:tr>
      <w:tr w:rsidR="008A576C" w:rsidRPr="008E5E1F" w14:paraId="0BFD7C85" w14:textId="77777777" w:rsidTr="00594D23">
        <w:trPr>
          <w:trHeight w:val="258"/>
        </w:trPr>
        <w:tc>
          <w:tcPr>
            <w:tcW w:w="616" w:type="pct"/>
            <w:vMerge w:val="restart"/>
            <w:shd w:val="clear" w:color="auto" w:fill="auto"/>
            <w:vAlign w:val="center"/>
          </w:tcPr>
          <w:p w14:paraId="3F292749" w14:textId="77777777" w:rsidR="008A576C" w:rsidRPr="008E5E1F" w:rsidRDefault="008A576C" w:rsidP="00594D23">
            <w:pPr>
              <w:spacing w:after="60"/>
              <w:jc w:val="center"/>
              <w:rPr>
                <w:sz w:val="18"/>
                <w:szCs w:val="18"/>
                <w:lang w:val="es-ES_tradnl"/>
              </w:rPr>
            </w:pPr>
            <w:r w:rsidRPr="008E5E1F">
              <w:rPr>
                <w:color w:val="000000" w:themeColor="text1"/>
                <w:sz w:val="18"/>
                <w:szCs w:val="18"/>
                <w:lang w:val="es-ES_tradnl"/>
              </w:rPr>
              <w:t>PNUD</w:t>
            </w:r>
          </w:p>
        </w:tc>
        <w:tc>
          <w:tcPr>
            <w:tcW w:w="1347" w:type="pct"/>
            <w:shd w:val="clear" w:color="auto" w:fill="auto"/>
          </w:tcPr>
          <w:p w14:paraId="28D4FAC1" w14:textId="77777777" w:rsidR="008A576C" w:rsidRPr="008E5E1F" w:rsidRDefault="008A576C" w:rsidP="00594D23">
            <w:pPr>
              <w:spacing w:after="60"/>
              <w:jc w:val="left"/>
              <w:rPr>
                <w:sz w:val="18"/>
                <w:szCs w:val="18"/>
                <w:lang w:val="es-ES_tradnl"/>
              </w:rPr>
            </w:pPr>
            <w:r w:rsidRPr="008E5E1F">
              <w:rPr>
                <w:sz w:val="18"/>
                <w:szCs w:val="18"/>
                <w:lang w:val="es-ES_tradnl"/>
              </w:rPr>
              <w:t>Eliminación de SAO (toneladas PAO)</w:t>
            </w:r>
          </w:p>
        </w:tc>
        <w:tc>
          <w:tcPr>
            <w:tcW w:w="608" w:type="pct"/>
            <w:shd w:val="clear" w:color="auto" w:fill="auto"/>
          </w:tcPr>
          <w:p w14:paraId="0DA492C9" w14:textId="77777777" w:rsidR="008A576C" w:rsidRPr="008E5E1F" w:rsidRDefault="008A576C" w:rsidP="00594D23">
            <w:pPr>
              <w:spacing w:after="60"/>
              <w:jc w:val="right"/>
              <w:rPr>
                <w:sz w:val="18"/>
                <w:szCs w:val="18"/>
                <w:lang w:val="es-ES_tradnl"/>
              </w:rPr>
            </w:pPr>
            <w:r w:rsidRPr="008E5E1F">
              <w:rPr>
                <w:sz w:val="18"/>
                <w:szCs w:val="18"/>
                <w:lang w:val="es-ES_tradnl"/>
              </w:rPr>
              <w:t>3,50</w:t>
            </w:r>
          </w:p>
        </w:tc>
        <w:tc>
          <w:tcPr>
            <w:tcW w:w="698" w:type="pct"/>
          </w:tcPr>
          <w:p w14:paraId="7D9FE63C" w14:textId="77777777" w:rsidR="008A576C" w:rsidRPr="008E5E1F" w:rsidRDefault="008A576C" w:rsidP="00594D23">
            <w:pPr>
              <w:spacing w:after="60"/>
              <w:jc w:val="right"/>
              <w:rPr>
                <w:sz w:val="18"/>
                <w:szCs w:val="18"/>
                <w:lang w:val="es-ES_tradnl"/>
              </w:rPr>
            </w:pPr>
            <w:r w:rsidRPr="008E5E1F">
              <w:rPr>
                <w:sz w:val="18"/>
                <w:szCs w:val="18"/>
                <w:lang w:val="es-ES_tradnl"/>
              </w:rPr>
              <w:t>0,00</w:t>
            </w:r>
          </w:p>
        </w:tc>
        <w:tc>
          <w:tcPr>
            <w:tcW w:w="697" w:type="pct"/>
            <w:shd w:val="clear" w:color="auto" w:fill="auto"/>
          </w:tcPr>
          <w:p w14:paraId="7A5074FE" w14:textId="77777777" w:rsidR="008A576C" w:rsidRPr="008E5E1F" w:rsidRDefault="008A576C" w:rsidP="00594D23">
            <w:pPr>
              <w:spacing w:after="60"/>
              <w:jc w:val="right"/>
              <w:rPr>
                <w:sz w:val="18"/>
                <w:szCs w:val="18"/>
                <w:lang w:val="es-ES_tradnl"/>
              </w:rPr>
            </w:pPr>
            <w:r w:rsidRPr="008E5E1F">
              <w:rPr>
                <w:sz w:val="18"/>
                <w:szCs w:val="18"/>
                <w:lang w:val="es-ES_tradnl"/>
              </w:rPr>
              <w:t>0,00</w:t>
            </w:r>
          </w:p>
        </w:tc>
        <w:tc>
          <w:tcPr>
            <w:tcW w:w="1035" w:type="pct"/>
            <w:shd w:val="clear" w:color="auto" w:fill="auto"/>
          </w:tcPr>
          <w:p w14:paraId="7BA5355F" w14:textId="77777777" w:rsidR="008A576C" w:rsidRPr="008E5E1F" w:rsidRDefault="008A576C" w:rsidP="00594D23">
            <w:pPr>
              <w:spacing w:after="60"/>
              <w:jc w:val="right"/>
              <w:rPr>
                <w:sz w:val="18"/>
                <w:szCs w:val="18"/>
                <w:lang w:val="es-ES_tradnl"/>
              </w:rPr>
            </w:pPr>
            <w:r w:rsidRPr="008E5E1F">
              <w:rPr>
                <w:sz w:val="18"/>
                <w:szCs w:val="18"/>
                <w:lang w:val="es-ES_tradnl"/>
              </w:rPr>
              <w:t>3,50</w:t>
            </w:r>
          </w:p>
        </w:tc>
      </w:tr>
      <w:tr w:rsidR="008A576C" w:rsidRPr="008E5E1F" w14:paraId="0420E7CE" w14:textId="77777777" w:rsidTr="00594D23">
        <w:trPr>
          <w:trHeight w:val="258"/>
        </w:trPr>
        <w:tc>
          <w:tcPr>
            <w:tcW w:w="616" w:type="pct"/>
            <w:vMerge/>
            <w:shd w:val="clear" w:color="auto" w:fill="auto"/>
            <w:vAlign w:val="center"/>
          </w:tcPr>
          <w:p w14:paraId="169EA94D" w14:textId="77777777" w:rsidR="008A576C" w:rsidRPr="008E5E1F" w:rsidRDefault="008A576C" w:rsidP="00594D23">
            <w:pPr>
              <w:spacing w:after="60"/>
              <w:jc w:val="center"/>
              <w:rPr>
                <w:sz w:val="18"/>
                <w:szCs w:val="18"/>
                <w:lang w:val="es-ES_tradnl"/>
              </w:rPr>
            </w:pPr>
          </w:p>
        </w:tc>
        <w:tc>
          <w:tcPr>
            <w:tcW w:w="1347" w:type="pct"/>
            <w:shd w:val="clear" w:color="auto" w:fill="auto"/>
          </w:tcPr>
          <w:p w14:paraId="5FD19E2D" w14:textId="77777777" w:rsidR="008A576C" w:rsidRPr="008E5E1F" w:rsidRDefault="008A576C" w:rsidP="00594D23">
            <w:pPr>
              <w:spacing w:after="60"/>
              <w:jc w:val="left"/>
              <w:rPr>
                <w:sz w:val="18"/>
                <w:szCs w:val="18"/>
                <w:lang w:val="es-ES_tradnl"/>
              </w:rPr>
            </w:pPr>
            <w:r w:rsidRPr="008E5E1F">
              <w:rPr>
                <w:sz w:val="18"/>
                <w:szCs w:val="18"/>
                <w:lang w:val="es-ES_tradnl"/>
              </w:rPr>
              <w:t>Financiación (USD)</w:t>
            </w:r>
          </w:p>
        </w:tc>
        <w:tc>
          <w:tcPr>
            <w:tcW w:w="608" w:type="pct"/>
            <w:shd w:val="clear" w:color="auto" w:fill="auto"/>
          </w:tcPr>
          <w:p w14:paraId="07AE0ED3" w14:textId="77777777" w:rsidR="008A576C" w:rsidRPr="008E5E1F" w:rsidRDefault="008A576C" w:rsidP="00594D23">
            <w:pPr>
              <w:spacing w:after="60"/>
              <w:jc w:val="right"/>
              <w:rPr>
                <w:sz w:val="18"/>
                <w:szCs w:val="18"/>
                <w:lang w:val="es-ES_tradnl"/>
              </w:rPr>
            </w:pPr>
            <w:r w:rsidRPr="008E5E1F">
              <w:rPr>
                <w:sz w:val="18"/>
                <w:szCs w:val="18"/>
                <w:lang w:val="es-ES_tradnl"/>
              </w:rPr>
              <w:t>305.120</w:t>
            </w:r>
          </w:p>
        </w:tc>
        <w:tc>
          <w:tcPr>
            <w:tcW w:w="698" w:type="pct"/>
          </w:tcPr>
          <w:p w14:paraId="3B7B6C66" w14:textId="77777777" w:rsidR="008A576C" w:rsidRPr="008E5E1F" w:rsidRDefault="008A576C" w:rsidP="00594D23">
            <w:pPr>
              <w:spacing w:after="60"/>
              <w:jc w:val="right"/>
              <w:rPr>
                <w:sz w:val="18"/>
                <w:szCs w:val="18"/>
                <w:lang w:val="es-ES_tradnl"/>
              </w:rPr>
            </w:pPr>
            <w:r w:rsidRPr="008E5E1F">
              <w:rPr>
                <w:sz w:val="18"/>
                <w:szCs w:val="18"/>
                <w:lang w:val="es-ES_tradnl"/>
              </w:rPr>
              <w:t>0</w:t>
            </w:r>
          </w:p>
        </w:tc>
        <w:tc>
          <w:tcPr>
            <w:tcW w:w="697" w:type="pct"/>
            <w:shd w:val="clear" w:color="auto" w:fill="auto"/>
          </w:tcPr>
          <w:p w14:paraId="08FA644B" w14:textId="77777777" w:rsidR="008A576C" w:rsidRPr="008E5E1F" w:rsidRDefault="008A576C" w:rsidP="00594D23">
            <w:pPr>
              <w:spacing w:after="60"/>
              <w:jc w:val="right"/>
              <w:rPr>
                <w:sz w:val="18"/>
                <w:szCs w:val="18"/>
                <w:lang w:val="es-ES_tradnl"/>
              </w:rPr>
            </w:pPr>
            <w:r w:rsidRPr="008E5E1F">
              <w:rPr>
                <w:sz w:val="18"/>
                <w:szCs w:val="18"/>
                <w:lang w:val="es-ES_tradnl"/>
              </w:rPr>
              <w:t>0</w:t>
            </w:r>
          </w:p>
        </w:tc>
        <w:tc>
          <w:tcPr>
            <w:tcW w:w="1035" w:type="pct"/>
            <w:shd w:val="clear" w:color="auto" w:fill="auto"/>
          </w:tcPr>
          <w:p w14:paraId="08E63F8E" w14:textId="77777777" w:rsidR="008A576C" w:rsidRPr="008E5E1F" w:rsidRDefault="008A576C" w:rsidP="00594D23">
            <w:pPr>
              <w:spacing w:after="60"/>
              <w:jc w:val="right"/>
              <w:rPr>
                <w:sz w:val="18"/>
                <w:szCs w:val="18"/>
                <w:lang w:val="es-ES_tradnl"/>
              </w:rPr>
            </w:pPr>
            <w:r w:rsidRPr="008E5E1F">
              <w:rPr>
                <w:sz w:val="18"/>
                <w:szCs w:val="18"/>
                <w:lang w:val="es-ES_tradnl"/>
              </w:rPr>
              <w:t>305.120</w:t>
            </w:r>
          </w:p>
        </w:tc>
      </w:tr>
    </w:tbl>
    <w:p w14:paraId="7D698CAB" w14:textId="77777777" w:rsidR="008A576C" w:rsidRPr="008E5E1F" w:rsidRDefault="008A576C" w:rsidP="00830188">
      <w:pPr>
        <w:ind w:left="-113" w:right="-561"/>
        <w:rPr>
          <w:sz w:val="18"/>
          <w:szCs w:val="18"/>
          <w:lang w:val="es-ES_tradnl"/>
        </w:rPr>
      </w:pPr>
    </w:p>
    <w:tbl>
      <w:tblPr>
        <w:tblStyle w:val="TableGrid"/>
        <w:tblW w:w="5351" w:type="pct"/>
        <w:tblInd w:w="-113" w:type="dxa"/>
        <w:tblLayout w:type="fixed"/>
        <w:tblLook w:val="04A0" w:firstRow="1" w:lastRow="0" w:firstColumn="1" w:lastColumn="0" w:noHBand="0" w:noVBand="1"/>
      </w:tblPr>
      <w:tblGrid>
        <w:gridCol w:w="1489"/>
        <w:gridCol w:w="828"/>
        <w:gridCol w:w="918"/>
        <w:gridCol w:w="919"/>
        <w:gridCol w:w="774"/>
        <w:gridCol w:w="774"/>
        <w:gridCol w:w="913"/>
        <w:gridCol w:w="776"/>
        <w:gridCol w:w="776"/>
        <w:gridCol w:w="920"/>
        <w:gridCol w:w="919"/>
      </w:tblGrid>
      <w:tr w:rsidR="008A576C" w:rsidRPr="008E5E1F" w14:paraId="02D5CCB6" w14:textId="77777777" w:rsidTr="00594D23">
        <w:trPr>
          <w:trHeight w:val="217"/>
        </w:trPr>
        <w:tc>
          <w:tcPr>
            <w:tcW w:w="3188" w:type="dxa"/>
            <w:gridSpan w:val="3"/>
            <w:shd w:val="clear" w:color="auto" w:fill="auto"/>
          </w:tcPr>
          <w:p w14:paraId="55467D39" w14:textId="77777777" w:rsidR="008A576C" w:rsidRPr="008E5E1F" w:rsidRDefault="008A576C" w:rsidP="00594D23">
            <w:pPr>
              <w:jc w:val="left"/>
              <w:rPr>
                <w:b/>
                <w:sz w:val="18"/>
                <w:szCs w:val="18"/>
                <w:lang w:val="es-ES_tradnl"/>
              </w:rPr>
            </w:pPr>
            <w:r w:rsidRPr="008E5E1F">
              <w:rPr>
                <w:b/>
                <w:sz w:val="18"/>
                <w:szCs w:val="18"/>
                <w:lang w:val="es-ES_tradnl"/>
              </w:rPr>
              <w:t xml:space="preserve">VI) DATOS DEL PROYECTO </w:t>
            </w:r>
          </w:p>
        </w:tc>
        <w:tc>
          <w:tcPr>
            <w:tcW w:w="906" w:type="dxa"/>
            <w:shd w:val="clear" w:color="auto" w:fill="auto"/>
          </w:tcPr>
          <w:p w14:paraId="0C3ECC5A" w14:textId="77777777" w:rsidR="008A576C" w:rsidRPr="008E5E1F" w:rsidRDefault="008A576C" w:rsidP="00594D23">
            <w:pPr>
              <w:jc w:val="center"/>
              <w:rPr>
                <w:b/>
                <w:sz w:val="18"/>
                <w:szCs w:val="18"/>
                <w:lang w:val="es-ES_tradnl"/>
              </w:rPr>
            </w:pPr>
            <w:r w:rsidRPr="008E5E1F">
              <w:rPr>
                <w:b/>
                <w:sz w:val="18"/>
                <w:szCs w:val="18"/>
                <w:lang w:val="es-ES_tradnl"/>
              </w:rPr>
              <w:t>2024</w:t>
            </w:r>
          </w:p>
        </w:tc>
        <w:tc>
          <w:tcPr>
            <w:tcW w:w="763" w:type="dxa"/>
            <w:shd w:val="clear" w:color="auto" w:fill="auto"/>
          </w:tcPr>
          <w:p w14:paraId="60324799" w14:textId="77777777" w:rsidR="008A576C" w:rsidRPr="008E5E1F" w:rsidRDefault="008A576C" w:rsidP="00594D23">
            <w:pPr>
              <w:jc w:val="center"/>
              <w:rPr>
                <w:b/>
                <w:sz w:val="18"/>
                <w:szCs w:val="18"/>
                <w:lang w:val="es-ES_tradnl"/>
              </w:rPr>
            </w:pPr>
            <w:r w:rsidRPr="008E5E1F">
              <w:rPr>
                <w:b/>
                <w:sz w:val="18"/>
                <w:szCs w:val="18"/>
                <w:lang w:val="es-ES_tradnl"/>
              </w:rPr>
              <w:t>2025</w:t>
            </w:r>
          </w:p>
        </w:tc>
        <w:tc>
          <w:tcPr>
            <w:tcW w:w="763" w:type="dxa"/>
            <w:shd w:val="clear" w:color="auto" w:fill="auto"/>
          </w:tcPr>
          <w:p w14:paraId="03F1AD8D" w14:textId="77777777" w:rsidR="008A576C" w:rsidRPr="008E5E1F" w:rsidRDefault="008A576C" w:rsidP="00594D23">
            <w:pPr>
              <w:jc w:val="center"/>
              <w:rPr>
                <w:b/>
                <w:sz w:val="18"/>
                <w:szCs w:val="18"/>
                <w:lang w:val="es-ES_tradnl"/>
              </w:rPr>
            </w:pPr>
            <w:r w:rsidRPr="008E5E1F">
              <w:rPr>
                <w:b/>
                <w:sz w:val="18"/>
                <w:szCs w:val="18"/>
                <w:lang w:val="es-ES_tradnl"/>
              </w:rPr>
              <w:t>2026</w:t>
            </w:r>
          </w:p>
        </w:tc>
        <w:tc>
          <w:tcPr>
            <w:tcW w:w="900" w:type="dxa"/>
          </w:tcPr>
          <w:p w14:paraId="699B9C17" w14:textId="77777777" w:rsidR="008A576C" w:rsidRPr="008E5E1F" w:rsidRDefault="008A576C" w:rsidP="00594D23">
            <w:pPr>
              <w:jc w:val="center"/>
              <w:rPr>
                <w:b/>
                <w:sz w:val="18"/>
                <w:szCs w:val="18"/>
                <w:lang w:val="es-ES_tradnl"/>
              </w:rPr>
            </w:pPr>
            <w:r w:rsidRPr="008E5E1F">
              <w:rPr>
                <w:b/>
                <w:sz w:val="18"/>
                <w:szCs w:val="18"/>
                <w:lang w:val="es-ES_tradnl"/>
              </w:rPr>
              <w:t>2027</w:t>
            </w:r>
          </w:p>
        </w:tc>
        <w:tc>
          <w:tcPr>
            <w:tcW w:w="765" w:type="dxa"/>
          </w:tcPr>
          <w:p w14:paraId="11BFFC18" w14:textId="77777777" w:rsidR="008A576C" w:rsidRPr="008E5E1F" w:rsidRDefault="008A576C" w:rsidP="00594D23">
            <w:pPr>
              <w:jc w:val="center"/>
              <w:rPr>
                <w:b/>
                <w:sz w:val="18"/>
                <w:szCs w:val="18"/>
                <w:lang w:val="es-ES_tradnl"/>
              </w:rPr>
            </w:pPr>
            <w:r w:rsidRPr="008E5E1F">
              <w:rPr>
                <w:b/>
                <w:sz w:val="18"/>
                <w:szCs w:val="18"/>
                <w:lang w:val="es-ES_tradnl"/>
              </w:rPr>
              <w:t>2028</w:t>
            </w:r>
          </w:p>
        </w:tc>
        <w:tc>
          <w:tcPr>
            <w:tcW w:w="765" w:type="dxa"/>
          </w:tcPr>
          <w:p w14:paraId="0D36E11D" w14:textId="77777777" w:rsidR="008A576C" w:rsidRPr="008E5E1F" w:rsidRDefault="008A576C" w:rsidP="00594D23">
            <w:pPr>
              <w:jc w:val="center"/>
              <w:rPr>
                <w:b/>
                <w:sz w:val="18"/>
                <w:szCs w:val="18"/>
                <w:lang w:val="es-ES_tradnl"/>
              </w:rPr>
            </w:pPr>
            <w:r w:rsidRPr="008E5E1F">
              <w:rPr>
                <w:b/>
                <w:sz w:val="18"/>
                <w:szCs w:val="18"/>
                <w:lang w:val="es-ES_tradnl"/>
              </w:rPr>
              <w:t>2029</w:t>
            </w:r>
          </w:p>
        </w:tc>
        <w:tc>
          <w:tcPr>
            <w:tcW w:w="907" w:type="dxa"/>
          </w:tcPr>
          <w:p w14:paraId="0D66D873" w14:textId="77777777" w:rsidR="008A576C" w:rsidRPr="008E5E1F" w:rsidRDefault="008A576C" w:rsidP="00594D23">
            <w:pPr>
              <w:jc w:val="center"/>
              <w:rPr>
                <w:b/>
                <w:sz w:val="18"/>
                <w:szCs w:val="18"/>
                <w:lang w:val="es-ES_tradnl"/>
              </w:rPr>
            </w:pPr>
            <w:r w:rsidRPr="008E5E1F">
              <w:rPr>
                <w:b/>
                <w:sz w:val="18"/>
                <w:szCs w:val="18"/>
                <w:lang w:val="es-ES_tradnl"/>
              </w:rPr>
              <w:t>2030</w:t>
            </w:r>
          </w:p>
        </w:tc>
        <w:tc>
          <w:tcPr>
            <w:tcW w:w="906" w:type="dxa"/>
            <w:shd w:val="clear" w:color="auto" w:fill="auto"/>
          </w:tcPr>
          <w:p w14:paraId="3D8A6F1F" w14:textId="77777777" w:rsidR="008A576C" w:rsidRPr="008E5E1F" w:rsidRDefault="008A576C" w:rsidP="00594D23">
            <w:pPr>
              <w:jc w:val="center"/>
              <w:rPr>
                <w:b/>
                <w:sz w:val="18"/>
                <w:szCs w:val="18"/>
                <w:lang w:val="es-ES_tradnl"/>
              </w:rPr>
            </w:pPr>
            <w:r w:rsidRPr="008E5E1F">
              <w:rPr>
                <w:b/>
                <w:sz w:val="18"/>
                <w:szCs w:val="18"/>
                <w:lang w:val="es-ES_tradnl"/>
              </w:rPr>
              <w:t>Total</w:t>
            </w:r>
          </w:p>
        </w:tc>
      </w:tr>
      <w:tr w:rsidR="008A576C" w:rsidRPr="008E5E1F" w14:paraId="4F907C73" w14:textId="77777777" w:rsidTr="00594D23">
        <w:trPr>
          <w:trHeight w:val="65"/>
        </w:trPr>
        <w:tc>
          <w:tcPr>
            <w:tcW w:w="3188" w:type="dxa"/>
            <w:gridSpan w:val="3"/>
            <w:shd w:val="clear" w:color="auto" w:fill="auto"/>
          </w:tcPr>
          <w:p w14:paraId="5F1B0A6D" w14:textId="77777777" w:rsidR="008A576C" w:rsidRPr="008E5E1F" w:rsidRDefault="008A576C" w:rsidP="00594D23">
            <w:pPr>
              <w:tabs>
                <w:tab w:val="left" w:pos="8280"/>
              </w:tabs>
              <w:spacing w:after="60"/>
              <w:ind w:right="-107"/>
              <w:jc w:val="left"/>
              <w:rPr>
                <w:sz w:val="18"/>
                <w:szCs w:val="18"/>
                <w:lang w:val="es-ES_tradnl"/>
              </w:rPr>
            </w:pPr>
            <w:r w:rsidRPr="008E5E1F">
              <w:rPr>
                <w:sz w:val="18"/>
                <w:szCs w:val="18"/>
                <w:lang w:val="es-ES_tradnl"/>
              </w:rPr>
              <w:t>Límites de consumo del Protocolo de Montreal (toneladas PAO)</w:t>
            </w:r>
          </w:p>
        </w:tc>
        <w:tc>
          <w:tcPr>
            <w:tcW w:w="906" w:type="dxa"/>
            <w:shd w:val="clear" w:color="auto" w:fill="auto"/>
          </w:tcPr>
          <w:p w14:paraId="2B6BED2A"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17,47</w:t>
            </w:r>
          </w:p>
        </w:tc>
        <w:tc>
          <w:tcPr>
            <w:tcW w:w="763" w:type="dxa"/>
          </w:tcPr>
          <w:p w14:paraId="66762E82"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eastAsia="zh-CN"/>
              </w:rPr>
              <w:t>8,74</w:t>
            </w:r>
          </w:p>
        </w:tc>
        <w:tc>
          <w:tcPr>
            <w:tcW w:w="763" w:type="dxa"/>
          </w:tcPr>
          <w:p w14:paraId="5EE331A7"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eastAsia="zh-CN"/>
              </w:rPr>
              <w:t>8,74</w:t>
            </w:r>
          </w:p>
        </w:tc>
        <w:tc>
          <w:tcPr>
            <w:tcW w:w="900" w:type="dxa"/>
          </w:tcPr>
          <w:p w14:paraId="4CF4BA3F"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eastAsia="zh-CN"/>
              </w:rPr>
              <w:t>8,74</w:t>
            </w:r>
          </w:p>
        </w:tc>
        <w:tc>
          <w:tcPr>
            <w:tcW w:w="765" w:type="dxa"/>
          </w:tcPr>
          <w:p w14:paraId="6399CFE9"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eastAsia="zh-CN"/>
              </w:rPr>
              <w:t>8,74</w:t>
            </w:r>
          </w:p>
        </w:tc>
        <w:tc>
          <w:tcPr>
            <w:tcW w:w="765" w:type="dxa"/>
          </w:tcPr>
          <w:p w14:paraId="1ECA135C"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eastAsia="zh-CN"/>
              </w:rPr>
              <w:t>8,74</w:t>
            </w:r>
          </w:p>
        </w:tc>
        <w:tc>
          <w:tcPr>
            <w:tcW w:w="907" w:type="dxa"/>
          </w:tcPr>
          <w:p w14:paraId="4955719C" w14:textId="77777777" w:rsidR="008A576C" w:rsidRPr="008E5E1F" w:rsidRDefault="008A576C" w:rsidP="00594D23">
            <w:pPr>
              <w:tabs>
                <w:tab w:val="left" w:pos="8280"/>
              </w:tabs>
              <w:spacing w:after="60"/>
              <w:jc w:val="right"/>
              <w:rPr>
                <w:sz w:val="18"/>
                <w:szCs w:val="18"/>
                <w:lang w:val="es-ES_tradnl"/>
              </w:rPr>
            </w:pPr>
            <w:r w:rsidRPr="008E5E1F">
              <w:rPr>
                <w:sz w:val="18"/>
                <w:szCs w:val="18"/>
                <w:lang w:val="es-ES_tradnl"/>
              </w:rPr>
              <w:t>0</w:t>
            </w:r>
          </w:p>
        </w:tc>
        <w:tc>
          <w:tcPr>
            <w:tcW w:w="906" w:type="dxa"/>
          </w:tcPr>
          <w:p w14:paraId="6DF4488F" w14:textId="77777777" w:rsidR="008A576C" w:rsidRPr="008E5E1F" w:rsidRDefault="008A576C" w:rsidP="00594D23">
            <w:pPr>
              <w:tabs>
                <w:tab w:val="left" w:pos="8280"/>
              </w:tabs>
              <w:spacing w:after="60"/>
              <w:jc w:val="right"/>
              <w:rPr>
                <w:sz w:val="18"/>
                <w:szCs w:val="18"/>
                <w:lang w:val="es-ES_tradnl"/>
              </w:rPr>
            </w:pPr>
            <w:r w:rsidRPr="008E5E1F">
              <w:rPr>
                <w:sz w:val="18"/>
                <w:szCs w:val="18"/>
                <w:lang w:val="es-ES_tradnl"/>
              </w:rPr>
              <w:t>n/a</w:t>
            </w:r>
          </w:p>
        </w:tc>
      </w:tr>
      <w:tr w:rsidR="008A576C" w:rsidRPr="008E5E1F" w14:paraId="55F2FE92" w14:textId="77777777" w:rsidTr="00594D23">
        <w:trPr>
          <w:trHeight w:val="190"/>
        </w:trPr>
        <w:tc>
          <w:tcPr>
            <w:tcW w:w="3188" w:type="dxa"/>
            <w:gridSpan w:val="3"/>
            <w:shd w:val="clear" w:color="auto" w:fill="auto"/>
          </w:tcPr>
          <w:p w14:paraId="75033432" w14:textId="77777777" w:rsidR="008A576C" w:rsidRPr="008E5E1F" w:rsidRDefault="008A576C" w:rsidP="00594D23">
            <w:pPr>
              <w:tabs>
                <w:tab w:val="left" w:pos="8280"/>
              </w:tabs>
              <w:spacing w:after="60"/>
              <w:jc w:val="left"/>
              <w:rPr>
                <w:sz w:val="18"/>
                <w:szCs w:val="18"/>
                <w:lang w:val="es-ES_tradnl"/>
              </w:rPr>
            </w:pPr>
            <w:r w:rsidRPr="008E5E1F">
              <w:rPr>
                <w:sz w:val="18"/>
                <w:szCs w:val="18"/>
                <w:lang w:val="es-ES_tradnl"/>
              </w:rPr>
              <w:t>Consumo máximo permitido (toneladas PAO)</w:t>
            </w:r>
          </w:p>
        </w:tc>
        <w:tc>
          <w:tcPr>
            <w:tcW w:w="906" w:type="dxa"/>
            <w:shd w:val="clear" w:color="auto" w:fill="auto"/>
          </w:tcPr>
          <w:p w14:paraId="16F65C00"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17,47</w:t>
            </w:r>
          </w:p>
        </w:tc>
        <w:tc>
          <w:tcPr>
            <w:tcW w:w="763" w:type="dxa"/>
          </w:tcPr>
          <w:p w14:paraId="04342CF8"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8,74</w:t>
            </w:r>
          </w:p>
        </w:tc>
        <w:tc>
          <w:tcPr>
            <w:tcW w:w="763" w:type="dxa"/>
          </w:tcPr>
          <w:p w14:paraId="60ADC5B6"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eastAsia="zh-CN"/>
              </w:rPr>
              <w:t>8,74</w:t>
            </w:r>
          </w:p>
        </w:tc>
        <w:tc>
          <w:tcPr>
            <w:tcW w:w="900" w:type="dxa"/>
          </w:tcPr>
          <w:p w14:paraId="0586C9FC"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eastAsia="zh-CN"/>
              </w:rPr>
              <w:t>8,74</w:t>
            </w:r>
          </w:p>
        </w:tc>
        <w:tc>
          <w:tcPr>
            <w:tcW w:w="765" w:type="dxa"/>
          </w:tcPr>
          <w:p w14:paraId="1EFF8D7C"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eastAsia="zh-CN"/>
              </w:rPr>
              <w:t>8,74</w:t>
            </w:r>
          </w:p>
        </w:tc>
        <w:tc>
          <w:tcPr>
            <w:tcW w:w="765" w:type="dxa"/>
          </w:tcPr>
          <w:p w14:paraId="4CE385B8"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eastAsia="zh-CN"/>
              </w:rPr>
              <w:t>8,74</w:t>
            </w:r>
          </w:p>
        </w:tc>
        <w:tc>
          <w:tcPr>
            <w:tcW w:w="907" w:type="dxa"/>
          </w:tcPr>
          <w:p w14:paraId="4F8DBC1C" w14:textId="77777777" w:rsidR="008A576C" w:rsidRPr="008E5E1F" w:rsidRDefault="008A576C" w:rsidP="00594D23">
            <w:pPr>
              <w:tabs>
                <w:tab w:val="left" w:pos="8280"/>
              </w:tabs>
              <w:spacing w:after="60"/>
              <w:jc w:val="right"/>
              <w:rPr>
                <w:sz w:val="18"/>
                <w:szCs w:val="18"/>
                <w:lang w:val="es-ES_tradnl"/>
              </w:rPr>
            </w:pPr>
            <w:r w:rsidRPr="008E5E1F">
              <w:rPr>
                <w:sz w:val="18"/>
                <w:szCs w:val="18"/>
                <w:lang w:val="es-ES_tradnl"/>
              </w:rPr>
              <w:t>0</w:t>
            </w:r>
          </w:p>
        </w:tc>
        <w:tc>
          <w:tcPr>
            <w:tcW w:w="906" w:type="dxa"/>
          </w:tcPr>
          <w:p w14:paraId="0B7656F7" w14:textId="77777777" w:rsidR="008A576C" w:rsidRPr="008E5E1F" w:rsidRDefault="008A576C" w:rsidP="00594D23">
            <w:pPr>
              <w:tabs>
                <w:tab w:val="left" w:pos="8280"/>
              </w:tabs>
              <w:spacing w:after="60"/>
              <w:jc w:val="right"/>
              <w:rPr>
                <w:sz w:val="18"/>
                <w:szCs w:val="18"/>
                <w:lang w:val="es-ES_tradnl"/>
              </w:rPr>
            </w:pPr>
            <w:r w:rsidRPr="008E5E1F">
              <w:rPr>
                <w:sz w:val="18"/>
                <w:szCs w:val="18"/>
                <w:lang w:val="es-ES_tradnl"/>
              </w:rPr>
              <w:t>n/a</w:t>
            </w:r>
          </w:p>
        </w:tc>
      </w:tr>
      <w:tr w:rsidR="008A576C" w:rsidRPr="008E5E1F" w14:paraId="17DDDF1A" w14:textId="77777777" w:rsidTr="00594D23">
        <w:trPr>
          <w:trHeight w:val="290"/>
        </w:trPr>
        <w:tc>
          <w:tcPr>
            <w:tcW w:w="1467" w:type="dxa"/>
            <w:vMerge w:val="restart"/>
            <w:shd w:val="clear" w:color="auto" w:fill="auto"/>
            <w:vAlign w:val="center"/>
          </w:tcPr>
          <w:p w14:paraId="661D13C2" w14:textId="77777777" w:rsidR="008A576C" w:rsidRPr="008E5E1F" w:rsidRDefault="008A576C" w:rsidP="00594D23">
            <w:pPr>
              <w:tabs>
                <w:tab w:val="left" w:pos="8280"/>
              </w:tabs>
              <w:spacing w:after="60"/>
              <w:jc w:val="left"/>
              <w:rPr>
                <w:sz w:val="18"/>
                <w:szCs w:val="18"/>
                <w:lang w:val="es-ES_tradnl"/>
              </w:rPr>
            </w:pPr>
            <w:r w:rsidRPr="008E5E1F">
              <w:rPr>
                <w:sz w:val="18"/>
                <w:szCs w:val="18"/>
                <w:lang w:val="es-ES_tradnl"/>
              </w:rPr>
              <w:t>Costos del proyecto solicitados en principio (USD)</w:t>
            </w:r>
          </w:p>
        </w:tc>
        <w:tc>
          <w:tcPr>
            <w:tcW w:w="816" w:type="dxa"/>
            <w:vMerge w:val="restart"/>
            <w:shd w:val="clear" w:color="auto" w:fill="auto"/>
            <w:vAlign w:val="center"/>
          </w:tcPr>
          <w:p w14:paraId="048BE8D3" w14:textId="143E2035" w:rsidR="008A576C" w:rsidRPr="008E5E1F" w:rsidRDefault="008A576C" w:rsidP="00594D23">
            <w:pPr>
              <w:tabs>
                <w:tab w:val="left" w:pos="8280"/>
              </w:tabs>
              <w:spacing w:after="60"/>
              <w:jc w:val="center"/>
              <w:rPr>
                <w:sz w:val="18"/>
                <w:szCs w:val="18"/>
                <w:lang w:val="es-ES_tradnl"/>
              </w:rPr>
            </w:pPr>
            <w:r w:rsidRPr="008E5E1F">
              <w:rPr>
                <w:color w:val="000000" w:themeColor="text1"/>
                <w:sz w:val="18"/>
                <w:szCs w:val="18"/>
                <w:lang w:val="es-ES_tradnl"/>
              </w:rPr>
              <w:t>PNUD</w:t>
            </w:r>
          </w:p>
        </w:tc>
        <w:tc>
          <w:tcPr>
            <w:tcW w:w="905" w:type="dxa"/>
            <w:shd w:val="clear" w:color="auto" w:fill="auto"/>
          </w:tcPr>
          <w:p w14:paraId="066F96FC" w14:textId="77777777" w:rsidR="008A576C" w:rsidRPr="008E5E1F" w:rsidRDefault="008A576C" w:rsidP="00594D23">
            <w:pPr>
              <w:tabs>
                <w:tab w:val="left" w:pos="8280"/>
              </w:tabs>
              <w:spacing w:after="60"/>
              <w:jc w:val="left"/>
              <w:rPr>
                <w:sz w:val="18"/>
                <w:szCs w:val="18"/>
                <w:lang w:val="es-ES_tradnl"/>
              </w:rPr>
            </w:pPr>
            <w:r w:rsidRPr="008E5E1F">
              <w:rPr>
                <w:sz w:val="18"/>
                <w:szCs w:val="18"/>
                <w:lang w:val="es-ES_tradnl"/>
              </w:rPr>
              <w:t>Costos del proyecto</w:t>
            </w:r>
          </w:p>
        </w:tc>
        <w:tc>
          <w:tcPr>
            <w:tcW w:w="906" w:type="dxa"/>
            <w:shd w:val="clear" w:color="auto" w:fill="auto"/>
          </w:tcPr>
          <w:p w14:paraId="01FFFB19" w14:textId="77777777" w:rsidR="008A576C" w:rsidRPr="008E5E1F" w:rsidRDefault="008A576C" w:rsidP="00594D23">
            <w:pPr>
              <w:tabs>
                <w:tab w:val="left" w:pos="8280"/>
              </w:tabs>
              <w:spacing w:after="60"/>
              <w:jc w:val="right"/>
              <w:rPr>
                <w:sz w:val="18"/>
                <w:szCs w:val="18"/>
                <w:lang w:val="es-ES_tradnl"/>
              </w:rPr>
            </w:pPr>
            <w:r w:rsidRPr="008E5E1F">
              <w:rPr>
                <w:sz w:val="18"/>
                <w:szCs w:val="18"/>
                <w:lang w:val="es-ES_tradnl"/>
              </w:rPr>
              <w:t>288.000</w:t>
            </w:r>
          </w:p>
        </w:tc>
        <w:tc>
          <w:tcPr>
            <w:tcW w:w="763" w:type="dxa"/>
          </w:tcPr>
          <w:p w14:paraId="54508E60"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763" w:type="dxa"/>
          </w:tcPr>
          <w:p w14:paraId="3172DDBB"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900" w:type="dxa"/>
          </w:tcPr>
          <w:p w14:paraId="1EB12C26"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360.000</w:t>
            </w:r>
          </w:p>
        </w:tc>
        <w:tc>
          <w:tcPr>
            <w:tcW w:w="765" w:type="dxa"/>
          </w:tcPr>
          <w:p w14:paraId="0DF75FC9"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765" w:type="dxa"/>
          </w:tcPr>
          <w:p w14:paraId="66225B6A"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907" w:type="dxa"/>
          </w:tcPr>
          <w:p w14:paraId="4F19D097"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72.000</w:t>
            </w:r>
          </w:p>
        </w:tc>
        <w:tc>
          <w:tcPr>
            <w:tcW w:w="906" w:type="dxa"/>
          </w:tcPr>
          <w:p w14:paraId="2C641DF4"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720.000</w:t>
            </w:r>
          </w:p>
        </w:tc>
      </w:tr>
      <w:tr w:rsidR="008A576C" w:rsidRPr="008E5E1F" w14:paraId="44E8E146" w14:textId="77777777" w:rsidTr="00594D23">
        <w:trPr>
          <w:trHeight w:val="290"/>
        </w:trPr>
        <w:tc>
          <w:tcPr>
            <w:tcW w:w="1467" w:type="dxa"/>
            <w:vMerge/>
            <w:shd w:val="clear" w:color="auto" w:fill="auto"/>
          </w:tcPr>
          <w:p w14:paraId="35C4AA88" w14:textId="77777777" w:rsidR="008A576C" w:rsidRPr="008E5E1F" w:rsidRDefault="008A576C" w:rsidP="00594D23">
            <w:pPr>
              <w:tabs>
                <w:tab w:val="left" w:pos="8280"/>
              </w:tabs>
              <w:spacing w:after="60"/>
              <w:jc w:val="left"/>
              <w:rPr>
                <w:sz w:val="18"/>
                <w:szCs w:val="18"/>
                <w:lang w:val="es-ES_tradnl"/>
              </w:rPr>
            </w:pPr>
          </w:p>
        </w:tc>
        <w:tc>
          <w:tcPr>
            <w:tcW w:w="816" w:type="dxa"/>
            <w:vMerge/>
            <w:shd w:val="clear" w:color="auto" w:fill="auto"/>
            <w:vAlign w:val="center"/>
          </w:tcPr>
          <w:p w14:paraId="54CF0530" w14:textId="77777777" w:rsidR="008A576C" w:rsidRPr="008E5E1F" w:rsidRDefault="008A576C" w:rsidP="00594D23">
            <w:pPr>
              <w:tabs>
                <w:tab w:val="left" w:pos="8280"/>
              </w:tabs>
              <w:spacing w:after="60"/>
              <w:jc w:val="left"/>
              <w:rPr>
                <w:sz w:val="18"/>
                <w:szCs w:val="18"/>
                <w:lang w:val="es-ES_tradnl"/>
              </w:rPr>
            </w:pPr>
          </w:p>
        </w:tc>
        <w:tc>
          <w:tcPr>
            <w:tcW w:w="905" w:type="dxa"/>
            <w:shd w:val="clear" w:color="auto" w:fill="auto"/>
          </w:tcPr>
          <w:p w14:paraId="2506DDDA" w14:textId="77777777" w:rsidR="008A576C" w:rsidRPr="008E5E1F" w:rsidRDefault="008A576C" w:rsidP="00594D23">
            <w:pPr>
              <w:tabs>
                <w:tab w:val="left" w:pos="8280"/>
              </w:tabs>
              <w:spacing w:after="60"/>
              <w:jc w:val="left"/>
              <w:rPr>
                <w:sz w:val="18"/>
                <w:szCs w:val="18"/>
                <w:lang w:val="es-ES_tradnl"/>
              </w:rPr>
            </w:pPr>
            <w:r w:rsidRPr="008E5E1F">
              <w:rPr>
                <w:sz w:val="18"/>
                <w:szCs w:val="18"/>
                <w:lang w:val="es-ES_tradnl"/>
              </w:rPr>
              <w:t>Gastos de apoyo</w:t>
            </w:r>
          </w:p>
        </w:tc>
        <w:tc>
          <w:tcPr>
            <w:tcW w:w="906" w:type="dxa"/>
            <w:shd w:val="clear" w:color="auto" w:fill="auto"/>
          </w:tcPr>
          <w:p w14:paraId="1379BEC1" w14:textId="77777777" w:rsidR="008A576C" w:rsidRPr="008E5E1F" w:rsidRDefault="008A576C" w:rsidP="00594D23">
            <w:pPr>
              <w:jc w:val="right"/>
              <w:rPr>
                <w:sz w:val="18"/>
                <w:szCs w:val="18"/>
                <w:lang w:val="es-ES_tradnl"/>
              </w:rPr>
            </w:pPr>
            <w:r w:rsidRPr="008E5E1F">
              <w:rPr>
                <w:sz w:val="18"/>
                <w:szCs w:val="18"/>
                <w:lang w:val="es-ES_tradnl"/>
              </w:rPr>
              <w:t>20.160</w:t>
            </w:r>
          </w:p>
        </w:tc>
        <w:tc>
          <w:tcPr>
            <w:tcW w:w="763" w:type="dxa"/>
          </w:tcPr>
          <w:p w14:paraId="40979B53"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763" w:type="dxa"/>
          </w:tcPr>
          <w:p w14:paraId="132E953F"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900" w:type="dxa"/>
          </w:tcPr>
          <w:p w14:paraId="7D206068" w14:textId="77777777" w:rsidR="008A576C" w:rsidRPr="008E5E1F" w:rsidRDefault="008A576C" w:rsidP="00594D23">
            <w:pPr>
              <w:jc w:val="right"/>
              <w:rPr>
                <w:sz w:val="18"/>
                <w:szCs w:val="18"/>
                <w:lang w:val="es-ES_tradnl"/>
              </w:rPr>
            </w:pPr>
            <w:r w:rsidRPr="008E5E1F">
              <w:rPr>
                <w:color w:val="000000"/>
                <w:sz w:val="18"/>
                <w:szCs w:val="18"/>
                <w:lang w:val="es-ES_tradnl"/>
              </w:rPr>
              <w:t>25.200</w:t>
            </w:r>
          </w:p>
        </w:tc>
        <w:tc>
          <w:tcPr>
            <w:tcW w:w="765" w:type="dxa"/>
          </w:tcPr>
          <w:p w14:paraId="5E1F83C5"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765" w:type="dxa"/>
          </w:tcPr>
          <w:p w14:paraId="7A0EFE7F"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907" w:type="dxa"/>
          </w:tcPr>
          <w:p w14:paraId="2C46377D"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5.040</w:t>
            </w:r>
          </w:p>
        </w:tc>
        <w:tc>
          <w:tcPr>
            <w:tcW w:w="906" w:type="dxa"/>
          </w:tcPr>
          <w:p w14:paraId="1CCB78E0" w14:textId="77777777" w:rsidR="008A576C" w:rsidRPr="008E5E1F" w:rsidRDefault="008A576C" w:rsidP="00594D23">
            <w:pPr>
              <w:jc w:val="right"/>
              <w:rPr>
                <w:sz w:val="18"/>
                <w:szCs w:val="18"/>
                <w:lang w:val="es-ES_tradnl"/>
              </w:rPr>
            </w:pPr>
            <w:r w:rsidRPr="008E5E1F">
              <w:rPr>
                <w:color w:val="000000"/>
                <w:sz w:val="18"/>
                <w:szCs w:val="18"/>
                <w:lang w:val="es-ES_tradnl"/>
              </w:rPr>
              <w:t>50.400</w:t>
            </w:r>
          </w:p>
        </w:tc>
      </w:tr>
      <w:tr w:rsidR="008A576C" w:rsidRPr="008E5E1F" w14:paraId="1854C702" w14:textId="77777777" w:rsidTr="00594D23">
        <w:trPr>
          <w:trHeight w:val="202"/>
        </w:trPr>
        <w:tc>
          <w:tcPr>
            <w:tcW w:w="3188" w:type="dxa"/>
            <w:gridSpan w:val="3"/>
            <w:shd w:val="clear" w:color="auto" w:fill="auto"/>
          </w:tcPr>
          <w:p w14:paraId="3517013D" w14:textId="77777777" w:rsidR="008A576C" w:rsidRPr="008E5E1F" w:rsidRDefault="008A576C" w:rsidP="00594D23">
            <w:pPr>
              <w:tabs>
                <w:tab w:val="left" w:pos="8280"/>
              </w:tabs>
              <w:spacing w:after="60"/>
              <w:jc w:val="left"/>
              <w:rPr>
                <w:sz w:val="18"/>
                <w:szCs w:val="18"/>
                <w:lang w:val="es-ES_tradnl"/>
              </w:rPr>
            </w:pPr>
            <w:proofErr w:type="gramStart"/>
            <w:r w:rsidRPr="008E5E1F">
              <w:rPr>
                <w:sz w:val="18"/>
                <w:szCs w:val="18"/>
                <w:lang w:val="es-ES_tradnl"/>
              </w:rPr>
              <w:t>Total</w:t>
            </w:r>
            <w:proofErr w:type="gramEnd"/>
            <w:r w:rsidRPr="008E5E1F">
              <w:rPr>
                <w:sz w:val="18"/>
                <w:szCs w:val="18"/>
                <w:lang w:val="es-ES_tradnl"/>
              </w:rPr>
              <w:t xml:space="preserve"> de costos del proyecto recomendados en principio (USD)</w:t>
            </w:r>
          </w:p>
        </w:tc>
        <w:tc>
          <w:tcPr>
            <w:tcW w:w="906" w:type="dxa"/>
            <w:shd w:val="clear" w:color="auto" w:fill="auto"/>
          </w:tcPr>
          <w:p w14:paraId="4E974D96"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288.000</w:t>
            </w:r>
          </w:p>
        </w:tc>
        <w:tc>
          <w:tcPr>
            <w:tcW w:w="763" w:type="dxa"/>
          </w:tcPr>
          <w:p w14:paraId="1D8857D3"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763" w:type="dxa"/>
          </w:tcPr>
          <w:p w14:paraId="129DF573"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900" w:type="dxa"/>
          </w:tcPr>
          <w:p w14:paraId="50DDEE4E"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360.000</w:t>
            </w:r>
          </w:p>
        </w:tc>
        <w:tc>
          <w:tcPr>
            <w:tcW w:w="765" w:type="dxa"/>
          </w:tcPr>
          <w:p w14:paraId="6D0C02A5"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765" w:type="dxa"/>
          </w:tcPr>
          <w:p w14:paraId="00CE6BC2"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907" w:type="dxa"/>
          </w:tcPr>
          <w:p w14:paraId="0A088FAD"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72.000</w:t>
            </w:r>
          </w:p>
        </w:tc>
        <w:tc>
          <w:tcPr>
            <w:tcW w:w="906" w:type="dxa"/>
          </w:tcPr>
          <w:p w14:paraId="057C9B0C"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720.000</w:t>
            </w:r>
          </w:p>
        </w:tc>
      </w:tr>
      <w:tr w:rsidR="008A576C" w:rsidRPr="008E5E1F" w14:paraId="0CFA91A6" w14:textId="77777777" w:rsidTr="00594D23">
        <w:trPr>
          <w:trHeight w:val="202"/>
        </w:trPr>
        <w:tc>
          <w:tcPr>
            <w:tcW w:w="3188" w:type="dxa"/>
            <w:gridSpan w:val="3"/>
            <w:shd w:val="clear" w:color="auto" w:fill="auto"/>
          </w:tcPr>
          <w:p w14:paraId="076356EF" w14:textId="77777777" w:rsidR="008A576C" w:rsidRPr="008E5E1F" w:rsidRDefault="008A576C" w:rsidP="00594D23">
            <w:pPr>
              <w:tabs>
                <w:tab w:val="left" w:pos="8280"/>
              </w:tabs>
              <w:spacing w:after="60"/>
              <w:jc w:val="left"/>
              <w:rPr>
                <w:sz w:val="18"/>
                <w:szCs w:val="18"/>
                <w:lang w:val="es-ES_tradnl"/>
              </w:rPr>
            </w:pPr>
            <w:proofErr w:type="gramStart"/>
            <w:r w:rsidRPr="008E5E1F">
              <w:rPr>
                <w:sz w:val="18"/>
                <w:szCs w:val="18"/>
                <w:lang w:val="es-ES_tradnl"/>
              </w:rPr>
              <w:t>Total</w:t>
            </w:r>
            <w:proofErr w:type="gramEnd"/>
            <w:r w:rsidRPr="008E5E1F">
              <w:rPr>
                <w:sz w:val="18"/>
                <w:szCs w:val="18"/>
                <w:lang w:val="es-ES_tradnl"/>
              </w:rPr>
              <w:t xml:space="preserve"> de gastos de apoyo recomendados en principio (USD)</w:t>
            </w:r>
          </w:p>
        </w:tc>
        <w:tc>
          <w:tcPr>
            <w:tcW w:w="906" w:type="dxa"/>
            <w:shd w:val="clear" w:color="auto" w:fill="auto"/>
          </w:tcPr>
          <w:p w14:paraId="090AB754" w14:textId="77777777" w:rsidR="008A576C" w:rsidRPr="008E5E1F" w:rsidRDefault="008A576C" w:rsidP="00594D23">
            <w:pPr>
              <w:tabs>
                <w:tab w:val="left" w:pos="8280"/>
              </w:tabs>
              <w:spacing w:after="60"/>
              <w:jc w:val="right"/>
              <w:rPr>
                <w:sz w:val="18"/>
                <w:szCs w:val="18"/>
                <w:lang w:val="es-ES_tradnl"/>
              </w:rPr>
            </w:pPr>
            <w:r w:rsidRPr="008E5E1F">
              <w:rPr>
                <w:sz w:val="18"/>
                <w:szCs w:val="18"/>
                <w:lang w:val="es-ES_tradnl"/>
              </w:rPr>
              <w:t>20.160</w:t>
            </w:r>
          </w:p>
        </w:tc>
        <w:tc>
          <w:tcPr>
            <w:tcW w:w="763" w:type="dxa"/>
          </w:tcPr>
          <w:p w14:paraId="7B27B896"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763" w:type="dxa"/>
          </w:tcPr>
          <w:p w14:paraId="3DE15B59"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900" w:type="dxa"/>
          </w:tcPr>
          <w:p w14:paraId="097A4984"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25.200</w:t>
            </w:r>
          </w:p>
        </w:tc>
        <w:tc>
          <w:tcPr>
            <w:tcW w:w="765" w:type="dxa"/>
          </w:tcPr>
          <w:p w14:paraId="3362FACF"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765" w:type="dxa"/>
          </w:tcPr>
          <w:p w14:paraId="773CB754"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907" w:type="dxa"/>
          </w:tcPr>
          <w:p w14:paraId="6F521370"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5.040</w:t>
            </w:r>
          </w:p>
        </w:tc>
        <w:tc>
          <w:tcPr>
            <w:tcW w:w="906" w:type="dxa"/>
          </w:tcPr>
          <w:p w14:paraId="3AC0AEB1"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50.400</w:t>
            </w:r>
          </w:p>
        </w:tc>
      </w:tr>
      <w:tr w:rsidR="008A576C" w:rsidRPr="008E5E1F" w14:paraId="36D54D8F" w14:textId="77777777" w:rsidTr="00594D23">
        <w:trPr>
          <w:trHeight w:val="95"/>
        </w:trPr>
        <w:tc>
          <w:tcPr>
            <w:tcW w:w="3188" w:type="dxa"/>
            <w:gridSpan w:val="3"/>
            <w:shd w:val="clear" w:color="auto" w:fill="auto"/>
          </w:tcPr>
          <w:p w14:paraId="03B23C83" w14:textId="77777777" w:rsidR="008A576C" w:rsidRPr="008E5E1F" w:rsidRDefault="008A576C" w:rsidP="00594D23">
            <w:pPr>
              <w:tabs>
                <w:tab w:val="left" w:pos="8280"/>
              </w:tabs>
              <w:spacing w:after="60"/>
              <w:jc w:val="left"/>
              <w:rPr>
                <w:sz w:val="18"/>
                <w:szCs w:val="18"/>
                <w:lang w:val="es-ES_tradnl"/>
              </w:rPr>
            </w:pPr>
            <w:proofErr w:type="gramStart"/>
            <w:r w:rsidRPr="008E5E1F">
              <w:rPr>
                <w:sz w:val="18"/>
                <w:szCs w:val="18"/>
                <w:lang w:val="es-ES_tradnl"/>
              </w:rPr>
              <w:t>Total</w:t>
            </w:r>
            <w:proofErr w:type="gramEnd"/>
            <w:r w:rsidRPr="008E5E1F">
              <w:rPr>
                <w:sz w:val="18"/>
                <w:szCs w:val="18"/>
                <w:lang w:val="es-ES_tradnl"/>
              </w:rPr>
              <w:t xml:space="preserve"> de fondos recomendados en principio (USD)</w:t>
            </w:r>
          </w:p>
        </w:tc>
        <w:tc>
          <w:tcPr>
            <w:tcW w:w="906" w:type="dxa"/>
            <w:shd w:val="clear" w:color="auto" w:fill="auto"/>
          </w:tcPr>
          <w:p w14:paraId="67C831B3"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308.160</w:t>
            </w:r>
          </w:p>
        </w:tc>
        <w:tc>
          <w:tcPr>
            <w:tcW w:w="763" w:type="dxa"/>
          </w:tcPr>
          <w:p w14:paraId="06277E24"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763" w:type="dxa"/>
          </w:tcPr>
          <w:p w14:paraId="341EE3F3"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900" w:type="dxa"/>
          </w:tcPr>
          <w:p w14:paraId="201BB5F3"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385.200</w:t>
            </w:r>
          </w:p>
        </w:tc>
        <w:tc>
          <w:tcPr>
            <w:tcW w:w="765" w:type="dxa"/>
          </w:tcPr>
          <w:p w14:paraId="621FE87E"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765" w:type="dxa"/>
          </w:tcPr>
          <w:p w14:paraId="7D2712F8"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0</w:t>
            </w:r>
          </w:p>
        </w:tc>
        <w:tc>
          <w:tcPr>
            <w:tcW w:w="907" w:type="dxa"/>
          </w:tcPr>
          <w:p w14:paraId="5F0FB532" w14:textId="77777777" w:rsidR="008A576C" w:rsidRPr="008E5E1F" w:rsidRDefault="008A576C" w:rsidP="00594D23">
            <w:pPr>
              <w:tabs>
                <w:tab w:val="left" w:pos="8280"/>
              </w:tabs>
              <w:spacing w:after="60"/>
              <w:jc w:val="right"/>
              <w:rPr>
                <w:sz w:val="18"/>
                <w:szCs w:val="18"/>
                <w:lang w:val="es-ES_tradnl"/>
              </w:rPr>
            </w:pPr>
            <w:r w:rsidRPr="008E5E1F">
              <w:rPr>
                <w:color w:val="000000"/>
                <w:sz w:val="18"/>
                <w:szCs w:val="18"/>
                <w:lang w:val="es-ES_tradnl"/>
              </w:rPr>
              <w:t>77.040</w:t>
            </w:r>
          </w:p>
        </w:tc>
        <w:tc>
          <w:tcPr>
            <w:tcW w:w="906" w:type="dxa"/>
          </w:tcPr>
          <w:p w14:paraId="78A717CD" w14:textId="77777777" w:rsidR="008A576C" w:rsidRPr="008E5E1F" w:rsidRDefault="008A576C" w:rsidP="00594D23">
            <w:pPr>
              <w:jc w:val="right"/>
              <w:rPr>
                <w:color w:val="000000"/>
                <w:sz w:val="18"/>
                <w:szCs w:val="18"/>
                <w:lang w:val="es-ES_tradnl"/>
              </w:rPr>
            </w:pPr>
            <w:r w:rsidRPr="008E5E1F">
              <w:rPr>
                <w:color w:val="000000"/>
                <w:sz w:val="18"/>
                <w:szCs w:val="18"/>
                <w:lang w:val="es-ES_tradnl"/>
              </w:rPr>
              <w:t>770.400</w:t>
            </w:r>
          </w:p>
          <w:p w14:paraId="3D490F1B" w14:textId="77777777" w:rsidR="008A576C" w:rsidRPr="008E5E1F" w:rsidRDefault="008A576C" w:rsidP="00594D23">
            <w:pPr>
              <w:tabs>
                <w:tab w:val="left" w:pos="8280"/>
              </w:tabs>
              <w:spacing w:after="60"/>
              <w:jc w:val="right"/>
              <w:rPr>
                <w:sz w:val="18"/>
                <w:szCs w:val="18"/>
                <w:lang w:val="es-ES_tradnl"/>
              </w:rPr>
            </w:pPr>
          </w:p>
        </w:tc>
      </w:tr>
    </w:tbl>
    <w:p w14:paraId="300D3D1E" w14:textId="77777777" w:rsidR="008A576C" w:rsidRPr="008E5E1F" w:rsidRDefault="008A576C" w:rsidP="00830188">
      <w:pPr>
        <w:ind w:left="-113" w:right="-561"/>
        <w:rPr>
          <w:sz w:val="16"/>
          <w:szCs w:val="16"/>
          <w:vertAlign w:val="subscript"/>
          <w:lang w:val="es-ES_tradnl"/>
        </w:rPr>
      </w:pPr>
    </w:p>
    <w:tbl>
      <w:tblPr>
        <w:tblStyle w:val="TableGrid10"/>
        <w:tblW w:w="5364" w:type="pct"/>
        <w:tblInd w:w="-113" w:type="dxa"/>
        <w:tblLook w:val="04A0" w:firstRow="1" w:lastRow="0" w:firstColumn="1" w:lastColumn="0" w:noHBand="0" w:noVBand="1"/>
      </w:tblPr>
      <w:tblGrid>
        <w:gridCol w:w="3086"/>
        <w:gridCol w:w="2981"/>
        <w:gridCol w:w="3964"/>
      </w:tblGrid>
      <w:tr w:rsidR="008A576C" w:rsidRPr="004C1B3B" w14:paraId="064D48D6" w14:textId="77777777" w:rsidTr="00594D23">
        <w:trPr>
          <w:trHeight w:hRule="exact" w:val="227"/>
        </w:trPr>
        <w:tc>
          <w:tcPr>
            <w:tcW w:w="5000" w:type="pct"/>
            <w:gridSpan w:val="3"/>
            <w:shd w:val="clear" w:color="auto" w:fill="auto"/>
          </w:tcPr>
          <w:p w14:paraId="06EE7D65" w14:textId="77777777" w:rsidR="008A576C" w:rsidRPr="008E5E1F" w:rsidRDefault="008A576C" w:rsidP="00594D23">
            <w:pPr>
              <w:spacing w:after="120"/>
              <w:rPr>
                <w:b/>
                <w:color w:val="000000" w:themeColor="text1"/>
                <w:sz w:val="20"/>
                <w:szCs w:val="20"/>
                <w:lang w:val="es-ES_tradnl"/>
              </w:rPr>
            </w:pPr>
            <w:r w:rsidRPr="008E5E1F">
              <w:rPr>
                <w:b/>
                <w:color w:val="000000" w:themeColor="text1"/>
                <w:sz w:val="20"/>
                <w:szCs w:val="20"/>
                <w:lang w:val="es-ES_tradnl"/>
              </w:rPr>
              <w:t>VII) Solicitud de aprobación de financiación para el primer tramo (2024)</w:t>
            </w:r>
          </w:p>
        </w:tc>
      </w:tr>
      <w:tr w:rsidR="008A576C" w:rsidRPr="008E5E1F" w14:paraId="33BBB468" w14:textId="77777777" w:rsidTr="00594D23">
        <w:trPr>
          <w:trHeight w:hRule="exact" w:val="227"/>
        </w:trPr>
        <w:tc>
          <w:tcPr>
            <w:tcW w:w="1538" w:type="pct"/>
            <w:shd w:val="clear" w:color="auto" w:fill="auto"/>
          </w:tcPr>
          <w:p w14:paraId="5DEFF59C" w14:textId="44CA3983" w:rsidR="008A576C" w:rsidRPr="008E5E1F" w:rsidRDefault="008A576C" w:rsidP="00594D23">
            <w:pPr>
              <w:jc w:val="center"/>
              <w:rPr>
                <w:b/>
                <w:color w:val="000000" w:themeColor="text1"/>
                <w:sz w:val="20"/>
                <w:szCs w:val="20"/>
                <w:lang w:val="es-ES_tradnl"/>
              </w:rPr>
            </w:pPr>
            <w:r w:rsidRPr="008E5E1F">
              <w:rPr>
                <w:b/>
                <w:color w:val="000000" w:themeColor="text1"/>
                <w:sz w:val="20"/>
                <w:szCs w:val="20"/>
                <w:lang w:val="es-ES_tradnl"/>
              </w:rPr>
              <w:t>Organismo de ejecución</w:t>
            </w:r>
          </w:p>
        </w:tc>
        <w:tc>
          <w:tcPr>
            <w:tcW w:w="1486" w:type="pct"/>
            <w:shd w:val="clear" w:color="auto" w:fill="auto"/>
          </w:tcPr>
          <w:p w14:paraId="59AE4088" w14:textId="0419AD24" w:rsidR="008A576C" w:rsidRPr="008E5E1F" w:rsidRDefault="008A576C" w:rsidP="00594D23">
            <w:pPr>
              <w:jc w:val="center"/>
              <w:rPr>
                <w:b/>
                <w:color w:val="000000" w:themeColor="text1"/>
                <w:sz w:val="20"/>
                <w:szCs w:val="20"/>
                <w:lang w:val="es-ES_tradnl"/>
              </w:rPr>
            </w:pPr>
            <w:r w:rsidRPr="008E5E1F">
              <w:rPr>
                <w:b/>
                <w:color w:val="000000" w:themeColor="text1"/>
                <w:sz w:val="20"/>
                <w:szCs w:val="20"/>
                <w:lang w:val="es-ES_tradnl"/>
              </w:rPr>
              <w:t>Fondos recomendados</w:t>
            </w:r>
            <w:r w:rsidR="00584295" w:rsidRPr="008E5E1F">
              <w:rPr>
                <w:b/>
                <w:color w:val="000000" w:themeColor="text1"/>
                <w:sz w:val="20"/>
                <w:szCs w:val="20"/>
                <w:lang w:val="es-ES_tradnl"/>
              </w:rPr>
              <w:t xml:space="preserve"> </w:t>
            </w:r>
            <w:r w:rsidRPr="008E5E1F">
              <w:rPr>
                <w:b/>
                <w:color w:val="000000" w:themeColor="text1"/>
                <w:sz w:val="20"/>
                <w:szCs w:val="20"/>
                <w:lang w:val="es-ES_tradnl"/>
              </w:rPr>
              <w:t>(USD)</w:t>
            </w:r>
          </w:p>
        </w:tc>
        <w:tc>
          <w:tcPr>
            <w:tcW w:w="1976" w:type="pct"/>
            <w:shd w:val="clear" w:color="auto" w:fill="auto"/>
          </w:tcPr>
          <w:p w14:paraId="0CEE799A" w14:textId="77777777" w:rsidR="008A576C" w:rsidRPr="008E5E1F" w:rsidRDefault="008A576C" w:rsidP="00594D23">
            <w:pPr>
              <w:jc w:val="center"/>
              <w:rPr>
                <w:b/>
                <w:color w:val="000000" w:themeColor="text1"/>
                <w:sz w:val="20"/>
                <w:szCs w:val="20"/>
                <w:lang w:val="es-ES_tradnl"/>
              </w:rPr>
            </w:pPr>
            <w:r w:rsidRPr="008E5E1F">
              <w:rPr>
                <w:b/>
                <w:color w:val="000000" w:themeColor="text1"/>
                <w:sz w:val="20"/>
                <w:szCs w:val="20"/>
                <w:lang w:val="es-ES_tradnl"/>
              </w:rPr>
              <w:t>Gastos de apoyo (USD)</w:t>
            </w:r>
          </w:p>
        </w:tc>
      </w:tr>
      <w:tr w:rsidR="008A576C" w:rsidRPr="008E5E1F" w14:paraId="03AE9264" w14:textId="77777777" w:rsidTr="00594D23">
        <w:trPr>
          <w:trHeight w:hRule="exact" w:val="227"/>
        </w:trPr>
        <w:tc>
          <w:tcPr>
            <w:tcW w:w="1538" w:type="pct"/>
            <w:shd w:val="clear" w:color="auto" w:fill="auto"/>
          </w:tcPr>
          <w:p w14:paraId="4304BABF" w14:textId="77777777" w:rsidR="008A576C" w:rsidRPr="008E5E1F" w:rsidRDefault="008A576C" w:rsidP="00594D23">
            <w:pPr>
              <w:rPr>
                <w:color w:val="000000" w:themeColor="text1"/>
                <w:sz w:val="20"/>
                <w:szCs w:val="20"/>
                <w:lang w:val="es-ES_tradnl"/>
              </w:rPr>
            </w:pPr>
            <w:r w:rsidRPr="008E5E1F">
              <w:rPr>
                <w:color w:val="000000" w:themeColor="text1"/>
                <w:sz w:val="20"/>
                <w:szCs w:val="20"/>
                <w:lang w:val="es-ES_tradnl"/>
              </w:rPr>
              <w:t>PNUD</w:t>
            </w:r>
          </w:p>
        </w:tc>
        <w:tc>
          <w:tcPr>
            <w:tcW w:w="1486" w:type="pct"/>
            <w:shd w:val="clear" w:color="auto" w:fill="auto"/>
          </w:tcPr>
          <w:p w14:paraId="277CF75F" w14:textId="77777777" w:rsidR="008A576C" w:rsidRPr="008E5E1F" w:rsidRDefault="008A576C" w:rsidP="00594D23">
            <w:pPr>
              <w:jc w:val="right"/>
              <w:rPr>
                <w:color w:val="000000" w:themeColor="text1"/>
                <w:sz w:val="20"/>
                <w:szCs w:val="20"/>
                <w:lang w:val="es-ES_tradnl"/>
              </w:rPr>
            </w:pPr>
            <w:r w:rsidRPr="008E5E1F">
              <w:rPr>
                <w:color w:val="000000"/>
                <w:sz w:val="20"/>
                <w:szCs w:val="20"/>
                <w:lang w:val="es-ES_tradnl"/>
              </w:rPr>
              <w:t>288.000</w:t>
            </w:r>
          </w:p>
        </w:tc>
        <w:tc>
          <w:tcPr>
            <w:tcW w:w="1976" w:type="pct"/>
            <w:shd w:val="clear" w:color="auto" w:fill="auto"/>
          </w:tcPr>
          <w:p w14:paraId="002AC405" w14:textId="77777777" w:rsidR="008A576C" w:rsidRPr="008E5E1F" w:rsidRDefault="008A576C" w:rsidP="00594D23">
            <w:pPr>
              <w:jc w:val="right"/>
              <w:rPr>
                <w:color w:val="000000" w:themeColor="text1"/>
                <w:sz w:val="20"/>
                <w:szCs w:val="20"/>
                <w:lang w:val="es-ES_tradnl"/>
              </w:rPr>
            </w:pPr>
            <w:r w:rsidRPr="008E5E1F">
              <w:rPr>
                <w:sz w:val="20"/>
                <w:szCs w:val="20"/>
                <w:lang w:val="es-ES_tradnl"/>
              </w:rPr>
              <w:t>20.160</w:t>
            </w:r>
          </w:p>
        </w:tc>
      </w:tr>
      <w:tr w:rsidR="008A576C" w:rsidRPr="008E5E1F" w14:paraId="64F2D113" w14:textId="77777777" w:rsidTr="00594D23">
        <w:trPr>
          <w:trHeight w:hRule="exact" w:val="227"/>
        </w:trPr>
        <w:tc>
          <w:tcPr>
            <w:tcW w:w="1538" w:type="pct"/>
            <w:shd w:val="clear" w:color="auto" w:fill="auto"/>
          </w:tcPr>
          <w:p w14:paraId="5B32BE00" w14:textId="77777777" w:rsidR="008A576C" w:rsidRPr="008E5E1F" w:rsidRDefault="008A576C" w:rsidP="00594D23">
            <w:pPr>
              <w:rPr>
                <w:color w:val="000000" w:themeColor="text1"/>
                <w:sz w:val="20"/>
                <w:szCs w:val="20"/>
                <w:highlight w:val="cyan"/>
                <w:lang w:val="es-ES_tradnl"/>
              </w:rPr>
            </w:pPr>
            <w:r w:rsidRPr="008E5E1F">
              <w:rPr>
                <w:color w:val="000000" w:themeColor="text1"/>
                <w:sz w:val="20"/>
                <w:szCs w:val="20"/>
                <w:lang w:val="es-ES_tradnl"/>
              </w:rPr>
              <w:t>Total</w:t>
            </w:r>
          </w:p>
        </w:tc>
        <w:tc>
          <w:tcPr>
            <w:tcW w:w="1486" w:type="pct"/>
            <w:shd w:val="clear" w:color="auto" w:fill="auto"/>
          </w:tcPr>
          <w:p w14:paraId="44AFECA3" w14:textId="77777777" w:rsidR="008A576C" w:rsidRPr="008E5E1F" w:rsidRDefault="008A576C" w:rsidP="00594D23">
            <w:pPr>
              <w:jc w:val="right"/>
              <w:rPr>
                <w:color w:val="000000" w:themeColor="text1"/>
                <w:sz w:val="20"/>
                <w:szCs w:val="20"/>
                <w:lang w:val="es-ES_tradnl"/>
              </w:rPr>
            </w:pPr>
            <w:r w:rsidRPr="008E5E1F">
              <w:rPr>
                <w:color w:val="000000"/>
                <w:sz w:val="20"/>
                <w:szCs w:val="20"/>
                <w:lang w:val="es-ES_tradnl"/>
              </w:rPr>
              <w:t>288.000</w:t>
            </w:r>
          </w:p>
        </w:tc>
        <w:tc>
          <w:tcPr>
            <w:tcW w:w="1976" w:type="pct"/>
            <w:shd w:val="clear" w:color="auto" w:fill="auto"/>
          </w:tcPr>
          <w:p w14:paraId="2C160CB9" w14:textId="77777777" w:rsidR="008A576C" w:rsidRPr="008E5E1F" w:rsidRDefault="008A576C" w:rsidP="00594D23">
            <w:pPr>
              <w:jc w:val="right"/>
              <w:rPr>
                <w:color w:val="000000" w:themeColor="text1"/>
                <w:sz w:val="20"/>
                <w:szCs w:val="20"/>
                <w:lang w:val="es-ES_tradnl"/>
              </w:rPr>
            </w:pPr>
            <w:r w:rsidRPr="008E5E1F">
              <w:rPr>
                <w:sz w:val="20"/>
                <w:szCs w:val="20"/>
                <w:lang w:val="es-ES_tradnl"/>
              </w:rPr>
              <w:t>20.160</w:t>
            </w:r>
          </w:p>
        </w:tc>
      </w:tr>
    </w:tbl>
    <w:p w14:paraId="524BA4C3" w14:textId="77777777" w:rsidR="008A576C" w:rsidRPr="008E5E1F" w:rsidRDefault="008A576C" w:rsidP="008A576C">
      <w:pPr>
        <w:jc w:val="center"/>
        <w:rPr>
          <w:sz w:val="20"/>
          <w:szCs w:val="20"/>
          <w:lang w:val="es-ES_tradnl"/>
        </w:rPr>
      </w:pPr>
    </w:p>
    <w:tbl>
      <w:tblPr>
        <w:tblStyle w:val="TableGrid"/>
        <w:tblW w:w="5364" w:type="pct"/>
        <w:tblInd w:w="-113" w:type="dxa"/>
        <w:tblLook w:val="04A0" w:firstRow="1" w:lastRow="0" w:firstColumn="1" w:lastColumn="0" w:noHBand="0" w:noVBand="1"/>
      </w:tblPr>
      <w:tblGrid>
        <w:gridCol w:w="3086"/>
        <w:gridCol w:w="6945"/>
      </w:tblGrid>
      <w:tr w:rsidR="008A576C" w:rsidRPr="008E5E1F" w14:paraId="7506C7E5" w14:textId="77777777" w:rsidTr="00594D23">
        <w:trPr>
          <w:trHeight w:hRule="exact" w:val="281"/>
        </w:trPr>
        <w:tc>
          <w:tcPr>
            <w:tcW w:w="1538" w:type="pct"/>
            <w:shd w:val="clear" w:color="auto" w:fill="auto"/>
          </w:tcPr>
          <w:p w14:paraId="3AFCA508" w14:textId="77777777" w:rsidR="008A576C" w:rsidRPr="008E5E1F" w:rsidRDefault="008A576C" w:rsidP="00594D23">
            <w:pPr>
              <w:jc w:val="left"/>
              <w:rPr>
                <w:b/>
                <w:color w:val="000000" w:themeColor="text1"/>
                <w:sz w:val="20"/>
                <w:szCs w:val="20"/>
                <w:lang w:val="es-ES_tradnl"/>
              </w:rPr>
            </w:pPr>
            <w:r w:rsidRPr="008E5E1F">
              <w:rPr>
                <w:b/>
                <w:color w:val="000000" w:themeColor="text1"/>
                <w:sz w:val="20"/>
                <w:szCs w:val="20"/>
                <w:lang w:val="es-ES_tradnl"/>
              </w:rPr>
              <w:t>Recomendación de la Secretaría:</w:t>
            </w:r>
          </w:p>
        </w:tc>
        <w:tc>
          <w:tcPr>
            <w:tcW w:w="3462" w:type="pct"/>
            <w:shd w:val="clear" w:color="auto" w:fill="auto"/>
          </w:tcPr>
          <w:p w14:paraId="0953F5BB" w14:textId="77777777" w:rsidR="008A576C" w:rsidRPr="008E5E1F" w:rsidRDefault="008A576C" w:rsidP="00594D23">
            <w:pPr>
              <w:jc w:val="center"/>
              <w:rPr>
                <w:color w:val="000000" w:themeColor="text1"/>
                <w:sz w:val="20"/>
                <w:szCs w:val="20"/>
                <w:lang w:val="es-ES_tradnl"/>
              </w:rPr>
            </w:pPr>
            <w:r w:rsidRPr="008E5E1F">
              <w:rPr>
                <w:color w:val="000000" w:themeColor="text1"/>
                <w:sz w:val="20"/>
                <w:szCs w:val="20"/>
                <w:lang w:val="es-ES_tradnl"/>
              </w:rPr>
              <w:t>Para consideración individual</w:t>
            </w:r>
          </w:p>
        </w:tc>
      </w:tr>
    </w:tbl>
    <w:p w14:paraId="5A95E2C8" w14:textId="77777777" w:rsidR="008A576C" w:rsidRPr="008E5E1F" w:rsidRDefault="008A576C" w:rsidP="008A576C">
      <w:pPr>
        <w:tabs>
          <w:tab w:val="left" w:pos="2880"/>
          <w:tab w:val="left" w:pos="5760"/>
        </w:tabs>
        <w:spacing w:before="240" w:after="240"/>
        <w:jc w:val="center"/>
        <w:rPr>
          <w:b/>
          <w:lang w:val="es-ES_tradnl"/>
        </w:rPr>
      </w:pPr>
      <w:r w:rsidRPr="008E5E1F">
        <w:rPr>
          <w:b/>
          <w:lang w:val="es-ES_tradnl"/>
        </w:rPr>
        <w:lastRenderedPageBreak/>
        <w:t>DESCRIPCIÓN DEL PROYECTO</w:t>
      </w:r>
    </w:p>
    <w:p w14:paraId="432A0BE4" w14:textId="77777777" w:rsidR="008A576C" w:rsidRPr="008E5E1F" w:rsidRDefault="008A576C" w:rsidP="008A576C">
      <w:pPr>
        <w:spacing w:after="120"/>
        <w:rPr>
          <w:b/>
          <w:lang w:val="es-ES_tradnl"/>
        </w:rPr>
      </w:pPr>
      <w:r w:rsidRPr="008E5E1F">
        <w:rPr>
          <w:b/>
          <w:lang w:val="es-ES_tradnl"/>
        </w:rPr>
        <w:t>Antecedentes</w:t>
      </w:r>
    </w:p>
    <w:p w14:paraId="6042CEF4" w14:textId="77777777" w:rsidR="006B082F" w:rsidRDefault="008A576C" w:rsidP="008A576C">
      <w:pPr>
        <w:pStyle w:val="Heading1"/>
        <w:rPr>
          <w:lang w:val="es-ES_tradnl"/>
        </w:rPr>
      </w:pPr>
      <w:r w:rsidRPr="008E5E1F">
        <w:rPr>
          <w:lang w:val="es-ES_tradnl"/>
        </w:rPr>
        <w:t xml:space="preserve">En nombre del Gobierno del Perú, el PNUD, en su calidad de organismo de ejecución designado, </w:t>
      </w:r>
      <w:r w:rsidR="00722EB7" w:rsidRPr="008E5E1F">
        <w:rPr>
          <w:lang w:val="es-ES_tradnl"/>
        </w:rPr>
        <w:t xml:space="preserve">ha presentado </w:t>
      </w:r>
      <w:r w:rsidRPr="008E5E1F">
        <w:rPr>
          <w:lang w:val="es-ES_tradnl"/>
        </w:rPr>
        <w:t xml:space="preserve">una solicitud </w:t>
      </w:r>
      <w:r w:rsidR="00255DD4" w:rsidRPr="008E5E1F">
        <w:rPr>
          <w:lang w:val="es-ES_tradnl"/>
        </w:rPr>
        <w:t>de financia</w:t>
      </w:r>
      <w:r w:rsidR="00722EB7" w:rsidRPr="008E5E1F">
        <w:rPr>
          <w:lang w:val="es-ES_tradnl"/>
        </w:rPr>
        <w:t>ción</w:t>
      </w:r>
      <w:r w:rsidR="00255DD4" w:rsidRPr="008E5E1F">
        <w:rPr>
          <w:lang w:val="es-ES_tradnl"/>
        </w:rPr>
        <w:t xml:space="preserve"> </w:t>
      </w:r>
      <w:r w:rsidRPr="008E5E1F">
        <w:rPr>
          <w:lang w:val="es-ES_tradnl"/>
        </w:rPr>
        <w:t>para la etapa III del plan de gestión de eliminación de HCFC</w:t>
      </w:r>
      <w:r w:rsidR="00AB38C1" w:rsidRPr="008E5E1F">
        <w:rPr>
          <w:lang w:val="es-ES_tradnl"/>
        </w:rPr>
        <w:t xml:space="preserve"> (PGEH)</w:t>
      </w:r>
      <w:r w:rsidRPr="008E5E1F">
        <w:rPr>
          <w:lang w:val="es-ES_tradnl"/>
        </w:rPr>
        <w:t xml:space="preserve">, por un monto de </w:t>
      </w:r>
      <w:r w:rsidR="005B0C00" w:rsidRPr="008E5E1F">
        <w:rPr>
          <w:lang w:val="es-ES_tradnl"/>
        </w:rPr>
        <w:t>USD </w:t>
      </w:r>
      <w:r w:rsidRPr="008E5E1F">
        <w:rPr>
          <w:lang w:val="es-ES_tradnl"/>
        </w:rPr>
        <w:t xml:space="preserve">839.036, más </w:t>
      </w:r>
      <w:r w:rsidR="00722EB7" w:rsidRPr="008E5E1F">
        <w:rPr>
          <w:lang w:val="es-ES_tradnl"/>
        </w:rPr>
        <w:t xml:space="preserve">gastos de apoyo al organismo de </w:t>
      </w:r>
      <w:r w:rsidR="005B0C00" w:rsidRPr="008E5E1F">
        <w:rPr>
          <w:lang w:val="es-ES_tradnl"/>
        </w:rPr>
        <w:t>USD </w:t>
      </w:r>
      <w:r w:rsidRPr="008E5E1F">
        <w:rPr>
          <w:lang w:val="es-ES_tradnl"/>
        </w:rPr>
        <w:t>58.733, tal como se presentó originalmente</w:t>
      </w:r>
      <w:r w:rsidRPr="008E5E1F">
        <w:rPr>
          <w:vertAlign w:val="superscript"/>
          <w:lang w:val="es-ES_tradnl"/>
        </w:rPr>
        <w:footnoteReference w:id="2"/>
      </w:r>
      <w:r w:rsidRPr="008E5E1F">
        <w:rPr>
          <w:lang w:val="es-ES_tradnl"/>
        </w:rPr>
        <w:t>.</w:t>
      </w:r>
      <w:r w:rsidR="00633729" w:rsidRPr="008E5E1F">
        <w:rPr>
          <w:lang w:val="es-ES_tradnl"/>
        </w:rPr>
        <w:t xml:space="preserve"> </w:t>
      </w:r>
      <w:r w:rsidRPr="008E5E1F">
        <w:rPr>
          <w:lang w:val="es-ES_tradnl"/>
        </w:rPr>
        <w:t>La ejecución de la etapa III del PGEH eliminará el consumo restante de HCFC para 2030.</w:t>
      </w:r>
    </w:p>
    <w:p w14:paraId="2D56570B" w14:textId="23D5E870" w:rsidR="008A576C" w:rsidRPr="006B082F" w:rsidRDefault="008A576C" w:rsidP="008A576C">
      <w:pPr>
        <w:pStyle w:val="Heading1"/>
        <w:rPr>
          <w:lang w:val="es-ES_tradnl"/>
        </w:rPr>
      </w:pPr>
      <w:r w:rsidRPr="006B082F">
        <w:rPr>
          <w:lang w:val="es-ES_tradnl"/>
        </w:rPr>
        <w:t xml:space="preserve">El primer tramo de la etapa III del </w:t>
      </w:r>
      <w:r w:rsidR="00F61930" w:rsidRPr="006B082F">
        <w:rPr>
          <w:lang w:val="es-ES_tradnl"/>
        </w:rPr>
        <w:t>PGEH</w:t>
      </w:r>
      <w:r w:rsidRPr="006B082F">
        <w:rPr>
          <w:lang w:val="es-ES_tradnl"/>
        </w:rPr>
        <w:t xml:space="preserve"> que se solicita en esta reunión asciende a </w:t>
      </w:r>
      <w:r w:rsidR="005B0C00" w:rsidRPr="006B082F">
        <w:rPr>
          <w:lang w:val="es-ES_tradnl"/>
        </w:rPr>
        <w:t>USD </w:t>
      </w:r>
      <w:r w:rsidRPr="006B082F">
        <w:rPr>
          <w:lang w:val="es-ES_tradnl"/>
        </w:rPr>
        <w:t xml:space="preserve">335.614, más </w:t>
      </w:r>
      <w:r w:rsidR="00410692" w:rsidRPr="006B082F">
        <w:rPr>
          <w:lang w:val="es-ES_tradnl"/>
        </w:rPr>
        <w:t xml:space="preserve">gastos de apoyo al organismo de </w:t>
      </w:r>
      <w:r w:rsidR="005B0C00" w:rsidRPr="006B082F">
        <w:rPr>
          <w:lang w:val="es-ES_tradnl"/>
        </w:rPr>
        <w:t>USD </w:t>
      </w:r>
      <w:r w:rsidRPr="006B082F">
        <w:rPr>
          <w:lang w:val="es-ES_tradnl"/>
        </w:rPr>
        <w:t xml:space="preserve">23.493 </w:t>
      </w:r>
      <w:r w:rsidR="00410692" w:rsidRPr="006B082F">
        <w:rPr>
          <w:lang w:val="es-ES_tradnl"/>
        </w:rPr>
        <w:t>para e</w:t>
      </w:r>
      <w:r w:rsidRPr="006B082F">
        <w:rPr>
          <w:lang w:val="es-ES_tradnl"/>
        </w:rPr>
        <w:t xml:space="preserve">l PNUD, </w:t>
      </w:r>
      <w:r w:rsidR="00920582" w:rsidRPr="006B082F">
        <w:rPr>
          <w:lang w:val="es-ES_tradnl"/>
        </w:rPr>
        <w:t>de conformidad con la comunicación inicial</w:t>
      </w:r>
      <w:r w:rsidRPr="006B082F">
        <w:rPr>
          <w:lang w:val="es-ES_tradnl"/>
        </w:rPr>
        <w:t>.</w:t>
      </w:r>
    </w:p>
    <w:p w14:paraId="6455FB10" w14:textId="77777777" w:rsidR="008A576C" w:rsidRPr="008E5E1F" w:rsidRDefault="008A576C" w:rsidP="008A576C">
      <w:pPr>
        <w:rPr>
          <w:lang w:val="es-ES_tradnl"/>
        </w:rPr>
      </w:pPr>
    </w:p>
    <w:p w14:paraId="518D8C3F" w14:textId="2CC81C67" w:rsidR="008A576C" w:rsidRPr="008E5E1F" w:rsidRDefault="008A576C" w:rsidP="008A576C">
      <w:pPr>
        <w:spacing w:after="120"/>
        <w:outlineLvl w:val="0"/>
        <w:rPr>
          <w:b/>
          <w:lang w:val="es-ES_tradnl"/>
        </w:rPr>
      </w:pPr>
      <w:r w:rsidRPr="008E5E1F">
        <w:rPr>
          <w:b/>
          <w:lang w:val="es-ES_tradnl"/>
        </w:rPr>
        <w:t xml:space="preserve">Estado de ejecución de la etapa II del plan de gestión de </w:t>
      </w:r>
      <w:r w:rsidR="005A0398" w:rsidRPr="008E5E1F">
        <w:rPr>
          <w:b/>
          <w:lang w:val="es-ES_tradnl"/>
        </w:rPr>
        <w:t xml:space="preserve">la </w:t>
      </w:r>
      <w:r w:rsidRPr="008E5E1F">
        <w:rPr>
          <w:b/>
          <w:lang w:val="es-ES_tradnl"/>
        </w:rPr>
        <w:t xml:space="preserve">eliminación de </w:t>
      </w:r>
      <w:r w:rsidR="005A0398" w:rsidRPr="008E5E1F">
        <w:rPr>
          <w:b/>
          <w:lang w:val="es-ES_tradnl"/>
        </w:rPr>
        <w:t xml:space="preserve">los </w:t>
      </w:r>
      <w:r w:rsidRPr="008E5E1F">
        <w:rPr>
          <w:b/>
          <w:lang w:val="es-ES_tradnl"/>
        </w:rPr>
        <w:t>HCFC</w:t>
      </w:r>
    </w:p>
    <w:p w14:paraId="3E4A3B42" w14:textId="51F1848A" w:rsidR="008A576C" w:rsidRPr="008E5E1F" w:rsidRDefault="008A576C" w:rsidP="006B082F">
      <w:pPr>
        <w:pStyle w:val="Heading1"/>
        <w:rPr>
          <w:lang w:val="es-ES_tradnl"/>
        </w:rPr>
      </w:pPr>
      <w:bookmarkStart w:id="0" w:name="_Hlk141281293"/>
      <w:r w:rsidRPr="008E5E1F">
        <w:rPr>
          <w:lang w:val="es-ES_tradnl"/>
        </w:rPr>
        <w:t xml:space="preserve">La </w:t>
      </w:r>
      <w:r w:rsidR="00FA5876" w:rsidRPr="008E5E1F">
        <w:rPr>
          <w:lang w:val="es-ES_tradnl"/>
        </w:rPr>
        <w:t>e</w:t>
      </w:r>
      <w:r w:rsidRPr="008E5E1F">
        <w:rPr>
          <w:lang w:val="es-ES_tradnl"/>
        </w:rPr>
        <w:t xml:space="preserve">tapa I del </w:t>
      </w:r>
      <w:r w:rsidR="00F61930" w:rsidRPr="008E5E1F">
        <w:rPr>
          <w:lang w:val="es-ES_tradnl"/>
        </w:rPr>
        <w:t>PGEH</w:t>
      </w:r>
      <w:r w:rsidRPr="008E5E1F">
        <w:rPr>
          <w:lang w:val="es-ES_tradnl"/>
        </w:rPr>
        <w:t xml:space="preserve"> </w:t>
      </w:r>
      <w:r w:rsidR="00350D31" w:rsidRPr="008E5E1F">
        <w:rPr>
          <w:lang w:val="es-ES_tradnl"/>
        </w:rPr>
        <w:t>d</w:t>
      </w:r>
      <w:r w:rsidR="00F61930" w:rsidRPr="008E5E1F">
        <w:rPr>
          <w:lang w:val="es-ES_tradnl"/>
        </w:rPr>
        <w:t xml:space="preserve">el </w:t>
      </w:r>
      <w:r w:rsidRPr="008E5E1F">
        <w:rPr>
          <w:lang w:val="es-ES_tradnl"/>
        </w:rPr>
        <w:t xml:space="preserve">Perú se aprobó </w:t>
      </w:r>
      <w:r w:rsidR="00350D31" w:rsidRPr="008E5E1F">
        <w:rPr>
          <w:lang w:val="es-ES_tradnl"/>
        </w:rPr>
        <w:t xml:space="preserve">inicialmente </w:t>
      </w:r>
      <w:r w:rsidRPr="008E5E1F">
        <w:rPr>
          <w:lang w:val="es-ES_tradnl"/>
        </w:rPr>
        <w:t>en la 68ª reunión</w:t>
      </w:r>
      <w:r w:rsidRPr="008E5E1F">
        <w:rPr>
          <w:vertAlign w:val="superscript"/>
          <w:lang w:val="es-ES_tradnl"/>
        </w:rPr>
        <w:footnoteReference w:id="3"/>
      </w:r>
      <w:r w:rsidRPr="008E5E1F">
        <w:rPr>
          <w:lang w:val="es-ES_tradnl"/>
        </w:rPr>
        <w:t xml:space="preserve"> </w:t>
      </w:r>
      <w:r w:rsidR="005F7427" w:rsidRPr="008E5E1F">
        <w:rPr>
          <w:lang w:val="es-ES_tradnl"/>
        </w:rPr>
        <w:t xml:space="preserve">del Comité Ejecutivo </w:t>
      </w:r>
      <w:r w:rsidRPr="008E5E1F">
        <w:rPr>
          <w:lang w:val="es-ES_tradnl"/>
        </w:rPr>
        <w:t>y se revisó en la 75ª reunión</w:t>
      </w:r>
      <w:r w:rsidRPr="008E5E1F">
        <w:rPr>
          <w:vertAlign w:val="superscript"/>
          <w:lang w:val="es-ES_tradnl"/>
        </w:rPr>
        <w:footnoteReference w:id="4"/>
      </w:r>
      <w:r w:rsidRPr="008E5E1F">
        <w:rPr>
          <w:lang w:val="es-ES_tradnl"/>
        </w:rPr>
        <w:t xml:space="preserve"> </w:t>
      </w:r>
      <w:r w:rsidR="00350D31" w:rsidRPr="008E5E1F">
        <w:rPr>
          <w:lang w:val="es-ES_tradnl"/>
        </w:rPr>
        <w:t xml:space="preserve">a fin de lograr en 2020 (con la ejecución ampliada hasta 2016) </w:t>
      </w:r>
      <w:r w:rsidRPr="008E5E1F">
        <w:rPr>
          <w:lang w:val="es-ES_tradnl"/>
        </w:rPr>
        <w:t>la reducción del 10</w:t>
      </w:r>
      <w:r w:rsidR="005F7427" w:rsidRPr="008E5E1F">
        <w:rPr>
          <w:lang w:val="es-ES_tradnl"/>
        </w:rPr>
        <w:t> </w:t>
      </w:r>
      <w:r w:rsidR="00350D31" w:rsidRPr="008E5E1F">
        <w:rPr>
          <w:lang w:val="es-ES_tradnl"/>
        </w:rPr>
        <w:t>%</w:t>
      </w:r>
      <w:r w:rsidRPr="008E5E1F">
        <w:rPr>
          <w:lang w:val="es-ES_tradnl"/>
        </w:rPr>
        <w:t xml:space="preserve"> </w:t>
      </w:r>
      <w:r w:rsidR="00350D31" w:rsidRPr="008E5E1F">
        <w:rPr>
          <w:lang w:val="es-ES_tradnl"/>
        </w:rPr>
        <w:t>respecto del nivel básico,</w:t>
      </w:r>
      <w:r w:rsidR="005F7427" w:rsidRPr="008E5E1F">
        <w:rPr>
          <w:lang w:val="es-ES_tradnl"/>
        </w:rPr>
        <w:t xml:space="preserve"> que dio lugar a la eliminación</w:t>
      </w:r>
      <w:r w:rsidR="00350D31" w:rsidRPr="008E5E1F">
        <w:rPr>
          <w:lang w:val="es-ES_tradnl"/>
        </w:rPr>
        <w:t xml:space="preserve"> </w:t>
      </w:r>
      <w:r w:rsidRPr="008E5E1F">
        <w:rPr>
          <w:lang w:val="es-ES_tradnl"/>
        </w:rPr>
        <w:t xml:space="preserve">de 3,74 toneladas PAO de HCFC, a un costo total de </w:t>
      </w:r>
      <w:r w:rsidR="005B0C00" w:rsidRPr="008E5E1F">
        <w:rPr>
          <w:lang w:val="es-ES_tradnl"/>
        </w:rPr>
        <w:t>USD </w:t>
      </w:r>
      <w:r w:rsidRPr="008E5E1F">
        <w:rPr>
          <w:lang w:val="es-ES_tradnl"/>
        </w:rPr>
        <w:t xml:space="preserve">282.671, más </w:t>
      </w:r>
      <w:r w:rsidR="005F7427" w:rsidRPr="008E5E1F">
        <w:rPr>
          <w:lang w:val="es-ES_tradnl"/>
        </w:rPr>
        <w:t xml:space="preserve">gastos de </w:t>
      </w:r>
      <w:r w:rsidRPr="008E5E1F">
        <w:rPr>
          <w:lang w:val="es-ES_tradnl"/>
        </w:rPr>
        <w:t xml:space="preserve">apoyo </w:t>
      </w:r>
      <w:r w:rsidR="00350D31" w:rsidRPr="008E5E1F">
        <w:rPr>
          <w:lang w:val="es-ES_tradnl"/>
        </w:rPr>
        <w:t>al organismo</w:t>
      </w:r>
      <w:r w:rsidRPr="008E5E1F">
        <w:rPr>
          <w:lang w:val="es-ES_tradnl"/>
        </w:rPr>
        <w:t>.</w:t>
      </w:r>
    </w:p>
    <w:p w14:paraId="40D01BCF" w14:textId="43144C1E" w:rsidR="008A576C" w:rsidRPr="008E5E1F" w:rsidRDefault="008A576C" w:rsidP="008A576C">
      <w:pPr>
        <w:pStyle w:val="Heading1"/>
        <w:rPr>
          <w:lang w:val="es-ES_tradnl"/>
        </w:rPr>
      </w:pPr>
      <w:r w:rsidRPr="008E5E1F">
        <w:rPr>
          <w:lang w:val="es-ES_tradnl"/>
        </w:rPr>
        <w:t xml:space="preserve">La etapa II del </w:t>
      </w:r>
      <w:r w:rsidR="00F61930" w:rsidRPr="008E5E1F">
        <w:rPr>
          <w:lang w:val="es-ES_tradnl"/>
        </w:rPr>
        <w:t>PGEH</w:t>
      </w:r>
      <w:r w:rsidRPr="008E5E1F">
        <w:rPr>
          <w:lang w:val="es-ES_tradnl"/>
        </w:rPr>
        <w:t xml:space="preserve"> para </w:t>
      </w:r>
      <w:r w:rsidR="00F61930" w:rsidRPr="008E5E1F">
        <w:rPr>
          <w:lang w:val="es-ES_tradnl"/>
        </w:rPr>
        <w:t xml:space="preserve">el </w:t>
      </w:r>
      <w:r w:rsidRPr="008E5E1F">
        <w:rPr>
          <w:lang w:val="es-ES_tradnl"/>
        </w:rPr>
        <w:t xml:space="preserve">Perú </w:t>
      </w:r>
      <w:r w:rsidR="005F7427" w:rsidRPr="008E5E1F">
        <w:rPr>
          <w:lang w:val="es-ES_tradnl"/>
        </w:rPr>
        <w:t xml:space="preserve">se aprobó </w:t>
      </w:r>
      <w:r w:rsidRPr="008E5E1F">
        <w:rPr>
          <w:lang w:val="es-ES_tradnl"/>
        </w:rPr>
        <w:t>en la 80ª reunión</w:t>
      </w:r>
      <w:r w:rsidRPr="008E5E1F">
        <w:rPr>
          <w:vertAlign w:val="superscript"/>
          <w:lang w:val="es-ES_tradnl"/>
        </w:rPr>
        <w:footnoteReference w:id="5"/>
      </w:r>
      <w:r w:rsidR="00633729" w:rsidRPr="008E5E1F">
        <w:rPr>
          <w:lang w:val="es-ES_tradnl"/>
        </w:rPr>
        <w:t xml:space="preserve"> </w:t>
      </w:r>
      <w:r w:rsidRPr="008E5E1F">
        <w:rPr>
          <w:lang w:val="es-ES_tradnl"/>
        </w:rPr>
        <w:t xml:space="preserve">para eliminar 14,40 toneladas PAO de HCFC utilizados en el sector de </w:t>
      </w:r>
      <w:r w:rsidR="005F7427" w:rsidRPr="008E5E1F">
        <w:rPr>
          <w:lang w:val="es-ES_tradnl"/>
        </w:rPr>
        <w:t xml:space="preserve">mantenimiento </w:t>
      </w:r>
      <w:r w:rsidRPr="008E5E1F">
        <w:rPr>
          <w:lang w:val="es-ES_tradnl"/>
        </w:rPr>
        <w:t xml:space="preserve">de </w:t>
      </w:r>
      <w:r w:rsidR="005F7427" w:rsidRPr="008E5E1F">
        <w:rPr>
          <w:lang w:val="es-ES_tradnl"/>
        </w:rPr>
        <w:t xml:space="preserve">equipos de </w:t>
      </w:r>
      <w:r w:rsidRPr="008E5E1F">
        <w:rPr>
          <w:lang w:val="es-ES_tradnl"/>
        </w:rPr>
        <w:t>refrigeración y aire acondicionado</w:t>
      </w:r>
      <w:r w:rsidR="005F7427" w:rsidRPr="008E5E1F">
        <w:rPr>
          <w:lang w:val="es-ES_tradnl"/>
        </w:rPr>
        <w:t xml:space="preserve"> (RAC)</w:t>
      </w:r>
      <w:r w:rsidRPr="008E5E1F">
        <w:rPr>
          <w:lang w:val="es-ES_tradnl"/>
        </w:rPr>
        <w:t xml:space="preserve">. El tercer tramo de la etapa II se aprobó en la 90ª reunión y el cuarto tramo está previsto para 2025. La etapa II del </w:t>
      </w:r>
      <w:r w:rsidR="00F61930" w:rsidRPr="008E5E1F">
        <w:rPr>
          <w:lang w:val="es-ES_tradnl"/>
        </w:rPr>
        <w:t>PGEH</w:t>
      </w:r>
      <w:r w:rsidRPr="008E5E1F">
        <w:rPr>
          <w:lang w:val="es-ES_tradnl"/>
        </w:rPr>
        <w:t xml:space="preserve"> concluirá el 31 de diciembre de 2026, según lo estipulado en el Acuerdo entre el Gobierno del Perú y el Comité Ejecutivo.</w:t>
      </w:r>
    </w:p>
    <w:p w14:paraId="0AC79CF5" w14:textId="3C3590FB" w:rsidR="008A576C" w:rsidRPr="008E5E1F" w:rsidRDefault="008A576C" w:rsidP="008A576C">
      <w:pPr>
        <w:rPr>
          <w:lang w:val="es-ES_tradnl"/>
        </w:rPr>
      </w:pPr>
      <w:r w:rsidRPr="008E5E1F">
        <w:rPr>
          <w:lang w:val="es-ES_tradnl"/>
        </w:rPr>
        <w:t>5.</w:t>
      </w:r>
      <w:r w:rsidRPr="008E5E1F">
        <w:rPr>
          <w:lang w:val="es-ES_tradnl"/>
        </w:rPr>
        <w:tab/>
        <w:t xml:space="preserve">El Gobierno del Perú notificó un consumo de 14,84 toneladas PAO de HCFC en 2023, </w:t>
      </w:r>
      <w:r w:rsidR="00932204" w:rsidRPr="008E5E1F">
        <w:rPr>
          <w:lang w:val="es-ES_tradnl"/>
        </w:rPr>
        <w:t>una cantidad un 45 % inferior al nivel básico de referencia de HCFC para el cumplimiento</w:t>
      </w:r>
      <w:r w:rsidRPr="008E5E1F">
        <w:rPr>
          <w:lang w:val="es-ES_tradnl"/>
        </w:rPr>
        <w:t>. E</w:t>
      </w:r>
      <w:r w:rsidR="007C1C59" w:rsidRPr="008E5E1F">
        <w:rPr>
          <w:lang w:val="es-ES_tradnl"/>
        </w:rPr>
        <w:t>n e</w:t>
      </w:r>
      <w:r w:rsidRPr="008E5E1F">
        <w:rPr>
          <w:lang w:val="es-ES_tradnl"/>
        </w:rPr>
        <w:t xml:space="preserve">l </w:t>
      </w:r>
      <w:r w:rsidR="007C1C59" w:rsidRPr="008E5E1F">
        <w:rPr>
          <w:lang w:val="es-ES_tradnl"/>
        </w:rPr>
        <w:t xml:space="preserve">cuadro 1 se muestra el </w:t>
      </w:r>
      <w:r w:rsidRPr="008E5E1F">
        <w:rPr>
          <w:lang w:val="es-ES_tradnl"/>
        </w:rPr>
        <w:t>consumo de HCFC para 2018-2023.</w:t>
      </w:r>
    </w:p>
    <w:p w14:paraId="26DD24CB" w14:textId="77777777" w:rsidR="008A576C" w:rsidRPr="008E5E1F" w:rsidRDefault="008A576C" w:rsidP="008A576C">
      <w:pPr>
        <w:rPr>
          <w:lang w:val="es-ES_tradnl"/>
        </w:rPr>
      </w:pPr>
    </w:p>
    <w:bookmarkEnd w:id="0"/>
    <w:p w14:paraId="0CD945A8" w14:textId="77777777" w:rsidR="008A576C" w:rsidRPr="008E5E1F" w:rsidRDefault="008A576C" w:rsidP="008A576C">
      <w:pPr>
        <w:keepNext/>
        <w:rPr>
          <w:b/>
          <w:lang w:val="es-ES_tradnl"/>
        </w:rPr>
      </w:pPr>
      <w:r w:rsidRPr="008E5E1F">
        <w:rPr>
          <w:b/>
          <w:lang w:val="es-ES_tradnl"/>
        </w:rPr>
        <w:t>Cuadro 1. Consumo de HCFC en el Perú (datos de 2018-2023, conforme al Artículo 7)</w:t>
      </w:r>
    </w:p>
    <w:tbl>
      <w:tblPr>
        <w:tblW w:w="5051" w:type="pct"/>
        <w:tblLayout w:type="fixed"/>
        <w:tblLook w:val="04A0" w:firstRow="1" w:lastRow="0" w:firstColumn="1" w:lastColumn="0" w:noHBand="0" w:noVBand="1"/>
      </w:tblPr>
      <w:tblGrid>
        <w:gridCol w:w="2271"/>
        <w:gridCol w:w="1010"/>
        <w:gridCol w:w="1013"/>
        <w:gridCol w:w="1011"/>
        <w:gridCol w:w="1011"/>
        <w:gridCol w:w="1011"/>
        <w:gridCol w:w="1011"/>
        <w:gridCol w:w="1107"/>
      </w:tblGrid>
      <w:tr w:rsidR="008A576C" w:rsidRPr="008E5E1F" w14:paraId="2EFFAC76" w14:textId="77777777" w:rsidTr="00594D23">
        <w:trPr>
          <w:tblHeader/>
        </w:trPr>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520392" w14:textId="77777777" w:rsidR="008A576C" w:rsidRPr="008E5E1F" w:rsidRDefault="008A576C" w:rsidP="00594D23">
            <w:pPr>
              <w:suppressAutoHyphens/>
              <w:jc w:val="left"/>
              <w:rPr>
                <w:b/>
                <w:bCs/>
                <w:color w:val="000000"/>
                <w:sz w:val="19"/>
                <w:szCs w:val="19"/>
                <w:lang w:val="es-ES_tradnl"/>
              </w:rPr>
            </w:pPr>
            <w:r w:rsidRPr="008E5E1F">
              <w:rPr>
                <w:b/>
                <w:bCs/>
                <w:color w:val="000000"/>
                <w:sz w:val="19"/>
                <w:szCs w:val="19"/>
                <w:lang w:val="es-ES_tradnl"/>
              </w:rPr>
              <w:t>HCFC</w:t>
            </w:r>
          </w:p>
        </w:tc>
        <w:tc>
          <w:tcPr>
            <w:tcW w:w="535" w:type="pct"/>
            <w:tcBorders>
              <w:top w:val="single" w:sz="4" w:space="0" w:color="auto"/>
              <w:left w:val="nil"/>
              <w:bottom w:val="single" w:sz="4" w:space="0" w:color="auto"/>
              <w:right w:val="single" w:sz="4" w:space="0" w:color="auto"/>
            </w:tcBorders>
          </w:tcPr>
          <w:p w14:paraId="135F9ABC" w14:textId="77777777" w:rsidR="008A576C" w:rsidRPr="008E5E1F" w:rsidRDefault="008A576C" w:rsidP="00594D23">
            <w:pPr>
              <w:suppressAutoHyphens/>
              <w:jc w:val="center"/>
              <w:rPr>
                <w:b/>
                <w:bCs/>
                <w:color w:val="000000"/>
                <w:sz w:val="19"/>
                <w:szCs w:val="19"/>
                <w:lang w:val="es-ES_tradnl"/>
              </w:rPr>
            </w:pPr>
            <w:r w:rsidRPr="008E5E1F">
              <w:rPr>
                <w:b/>
                <w:bCs/>
                <w:color w:val="000000"/>
                <w:sz w:val="19"/>
                <w:szCs w:val="19"/>
                <w:lang w:val="es-ES_tradnl"/>
              </w:rPr>
              <w:t>2018</w:t>
            </w:r>
          </w:p>
        </w:tc>
        <w:tc>
          <w:tcPr>
            <w:tcW w:w="536" w:type="pct"/>
            <w:tcBorders>
              <w:top w:val="single" w:sz="4" w:space="0" w:color="auto"/>
              <w:left w:val="single" w:sz="4" w:space="0" w:color="auto"/>
              <w:bottom w:val="single" w:sz="4" w:space="0" w:color="auto"/>
              <w:right w:val="single" w:sz="4" w:space="0" w:color="auto"/>
            </w:tcBorders>
            <w:shd w:val="clear" w:color="auto" w:fill="auto"/>
            <w:noWrap/>
          </w:tcPr>
          <w:p w14:paraId="55BFD598" w14:textId="77777777" w:rsidR="008A576C" w:rsidRPr="008E5E1F" w:rsidRDefault="008A576C" w:rsidP="00594D23">
            <w:pPr>
              <w:suppressAutoHyphens/>
              <w:jc w:val="center"/>
              <w:rPr>
                <w:b/>
                <w:bCs/>
                <w:color w:val="000000"/>
                <w:sz w:val="19"/>
                <w:szCs w:val="19"/>
                <w:lang w:val="es-ES_tradnl"/>
              </w:rPr>
            </w:pPr>
            <w:r w:rsidRPr="008E5E1F">
              <w:rPr>
                <w:b/>
                <w:bCs/>
                <w:color w:val="000000"/>
                <w:sz w:val="19"/>
                <w:szCs w:val="19"/>
                <w:lang w:val="es-ES_tradnl"/>
              </w:rPr>
              <w:t>2019</w:t>
            </w:r>
          </w:p>
        </w:tc>
        <w:tc>
          <w:tcPr>
            <w:tcW w:w="535" w:type="pct"/>
            <w:tcBorders>
              <w:top w:val="single" w:sz="4" w:space="0" w:color="auto"/>
              <w:left w:val="nil"/>
              <w:bottom w:val="single" w:sz="4" w:space="0" w:color="auto"/>
              <w:right w:val="single" w:sz="4" w:space="0" w:color="auto"/>
            </w:tcBorders>
            <w:shd w:val="clear" w:color="auto" w:fill="auto"/>
            <w:noWrap/>
          </w:tcPr>
          <w:p w14:paraId="3B720402" w14:textId="77777777" w:rsidR="008A576C" w:rsidRPr="008E5E1F" w:rsidRDefault="008A576C" w:rsidP="00594D23">
            <w:pPr>
              <w:suppressAutoHyphens/>
              <w:jc w:val="center"/>
              <w:rPr>
                <w:b/>
                <w:bCs/>
                <w:color w:val="000000"/>
                <w:sz w:val="19"/>
                <w:szCs w:val="19"/>
                <w:lang w:val="es-ES_tradnl"/>
              </w:rPr>
            </w:pPr>
            <w:r w:rsidRPr="008E5E1F">
              <w:rPr>
                <w:b/>
                <w:bCs/>
                <w:color w:val="000000"/>
                <w:sz w:val="19"/>
                <w:szCs w:val="19"/>
                <w:lang w:val="es-ES_tradnl"/>
              </w:rPr>
              <w:t>2020</w:t>
            </w:r>
          </w:p>
        </w:tc>
        <w:tc>
          <w:tcPr>
            <w:tcW w:w="535" w:type="pct"/>
            <w:tcBorders>
              <w:top w:val="single" w:sz="4" w:space="0" w:color="auto"/>
              <w:left w:val="nil"/>
              <w:bottom w:val="single" w:sz="4" w:space="0" w:color="auto"/>
              <w:right w:val="single" w:sz="4" w:space="0" w:color="auto"/>
            </w:tcBorders>
            <w:shd w:val="clear" w:color="auto" w:fill="auto"/>
            <w:noWrap/>
          </w:tcPr>
          <w:p w14:paraId="201087C3" w14:textId="77777777" w:rsidR="008A576C" w:rsidRPr="008E5E1F" w:rsidRDefault="008A576C" w:rsidP="00594D23">
            <w:pPr>
              <w:suppressAutoHyphens/>
              <w:jc w:val="center"/>
              <w:rPr>
                <w:b/>
                <w:bCs/>
                <w:color w:val="000000"/>
                <w:sz w:val="19"/>
                <w:szCs w:val="19"/>
                <w:lang w:val="es-ES_tradnl"/>
              </w:rPr>
            </w:pPr>
            <w:r w:rsidRPr="008E5E1F">
              <w:rPr>
                <w:b/>
                <w:bCs/>
                <w:color w:val="000000"/>
                <w:sz w:val="19"/>
                <w:szCs w:val="19"/>
                <w:lang w:val="es-ES_tradnl"/>
              </w:rPr>
              <w:t>2021</w:t>
            </w:r>
          </w:p>
        </w:tc>
        <w:tc>
          <w:tcPr>
            <w:tcW w:w="535" w:type="pct"/>
            <w:tcBorders>
              <w:top w:val="single" w:sz="4" w:space="0" w:color="auto"/>
              <w:left w:val="nil"/>
              <w:bottom w:val="single" w:sz="4" w:space="0" w:color="auto"/>
              <w:right w:val="single" w:sz="4" w:space="0" w:color="auto"/>
            </w:tcBorders>
          </w:tcPr>
          <w:p w14:paraId="3534FECF" w14:textId="77777777" w:rsidR="008A576C" w:rsidRPr="008E5E1F" w:rsidRDefault="008A576C" w:rsidP="00594D23">
            <w:pPr>
              <w:suppressAutoHyphens/>
              <w:jc w:val="center"/>
              <w:rPr>
                <w:b/>
                <w:bCs/>
                <w:color w:val="000000"/>
                <w:sz w:val="19"/>
                <w:szCs w:val="19"/>
                <w:lang w:val="es-ES_tradnl"/>
              </w:rPr>
            </w:pPr>
            <w:r w:rsidRPr="008E5E1F">
              <w:rPr>
                <w:b/>
                <w:bCs/>
                <w:color w:val="000000"/>
                <w:sz w:val="19"/>
                <w:szCs w:val="19"/>
                <w:lang w:val="es-ES_tradnl"/>
              </w:rPr>
              <w:t>2022</w:t>
            </w:r>
          </w:p>
        </w:tc>
        <w:tc>
          <w:tcPr>
            <w:tcW w:w="535" w:type="pct"/>
            <w:tcBorders>
              <w:top w:val="single" w:sz="4" w:space="0" w:color="auto"/>
              <w:left w:val="single" w:sz="4" w:space="0" w:color="auto"/>
              <w:bottom w:val="single" w:sz="4" w:space="0" w:color="auto"/>
              <w:right w:val="single" w:sz="4" w:space="0" w:color="auto"/>
            </w:tcBorders>
          </w:tcPr>
          <w:p w14:paraId="4D20232A" w14:textId="77777777" w:rsidR="008A576C" w:rsidRPr="008E5E1F" w:rsidRDefault="008A576C" w:rsidP="00594D23">
            <w:pPr>
              <w:suppressAutoHyphens/>
              <w:jc w:val="center"/>
              <w:rPr>
                <w:b/>
                <w:bCs/>
                <w:color w:val="000000"/>
                <w:sz w:val="19"/>
                <w:szCs w:val="19"/>
                <w:lang w:val="es-ES_tradnl"/>
              </w:rPr>
            </w:pPr>
            <w:r w:rsidRPr="008E5E1F">
              <w:rPr>
                <w:b/>
                <w:bCs/>
                <w:color w:val="000000"/>
                <w:sz w:val="19"/>
                <w:szCs w:val="19"/>
                <w:lang w:val="es-ES_tradnl"/>
              </w:rPr>
              <w:t>2023</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1E589" w14:textId="77777777" w:rsidR="008A576C" w:rsidRPr="008E5E1F" w:rsidRDefault="008A576C" w:rsidP="00594D23">
            <w:pPr>
              <w:suppressAutoHyphens/>
              <w:jc w:val="center"/>
              <w:rPr>
                <w:b/>
                <w:bCs/>
                <w:color w:val="000000"/>
                <w:sz w:val="19"/>
                <w:szCs w:val="19"/>
                <w:lang w:val="es-ES_tradnl"/>
              </w:rPr>
            </w:pPr>
            <w:r w:rsidRPr="008E5E1F">
              <w:rPr>
                <w:b/>
                <w:bCs/>
                <w:color w:val="000000"/>
                <w:sz w:val="19"/>
                <w:szCs w:val="19"/>
                <w:lang w:val="es-ES_tradnl"/>
              </w:rPr>
              <w:t>Nivel básico</w:t>
            </w:r>
          </w:p>
        </w:tc>
      </w:tr>
      <w:tr w:rsidR="008A576C" w:rsidRPr="008E5E1F" w14:paraId="770489A2" w14:textId="77777777" w:rsidTr="00594D23">
        <w:tc>
          <w:tcPr>
            <w:tcW w:w="5000" w:type="pct"/>
            <w:gridSpan w:val="8"/>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187EFBA" w14:textId="77777777" w:rsidR="008A576C" w:rsidRPr="008E5E1F" w:rsidRDefault="008A576C" w:rsidP="00594D23">
            <w:pPr>
              <w:keepNext/>
              <w:suppressAutoHyphens/>
              <w:jc w:val="left"/>
              <w:rPr>
                <w:bCs/>
                <w:color w:val="000000"/>
                <w:sz w:val="19"/>
                <w:szCs w:val="19"/>
                <w:lang w:val="es-ES_tradnl" w:eastAsia="en-CA"/>
              </w:rPr>
            </w:pPr>
            <w:r w:rsidRPr="008E5E1F">
              <w:rPr>
                <w:b/>
                <w:bCs/>
                <w:color w:val="000000"/>
                <w:sz w:val="19"/>
                <w:szCs w:val="19"/>
                <w:lang w:val="es-ES_tradnl"/>
              </w:rPr>
              <w:t>Toneladas métricas (</w:t>
            </w:r>
            <w:proofErr w:type="spellStart"/>
            <w:r w:rsidRPr="008E5E1F">
              <w:rPr>
                <w:b/>
                <w:bCs/>
                <w:color w:val="000000"/>
                <w:sz w:val="19"/>
                <w:szCs w:val="19"/>
                <w:lang w:val="es-ES_tradnl"/>
              </w:rPr>
              <w:t>tm</w:t>
            </w:r>
            <w:proofErr w:type="spellEnd"/>
            <w:r w:rsidRPr="008E5E1F">
              <w:rPr>
                <w:b/>
                <w:bCs/>
                <w:color w:val="000000"/>
                <w:sz w:val="19"/>
                <w:szCs w:val="19"/>
                <w:lang w:val="es-ES_tradnl"/>
              </w:rPr>
              <w:t>)</w:t>
            </w:r>
          </w:p>
        </w:tc>
      </w:tr>
      <w:tr w:rsidR="008A576C" w:rsidRPr="008E5E1F" w14:paraId="4625A18F" w14:textId="77777777" w:rsidTr="00594D23">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210E9B" w14:textId="77777777" w:rsidR="008A576C" w:rsidRPr="008E5E1F" w:rsidRDefault="008A576C" w:rsidP="00594D23">
            <w:pPr>
              <w:suppressAutoHyphens/>
              <w:jc w:val="left"/>
              <w:rPr>
                <w:color w:val="000000"/>
                <w:sz w:val="19"/>
                <w:szCs w:val="19"/>
                <w:lang w:val="es-ES_tradnl"/>
              </w:rPr>
            </w:pPr>
            <w:r w:rsidRPr="008E5E1F">
              <w:rPr>
                <w:color w:val="000000"/>
                <w:sz w:val="19"/>
                <w:szCs w:val="19"/>
                <w:lang w:val="es-ES_tradnl"/>
              </w:rPr>
              <w:t>HCFC</w:t>
            </w:r>
            <w:r w:rsidRPr="008E5E1F">
              <w:rPr>
                <w:color w:val="000000"/>
                <w:sz w:val="19"/>
                <w:szCs w:val="19"/>
                <w:lang w:val="es-ES_tradnl"/>
              </w:rPr>
              <w:noBreakHyphen/>
              <w:t>22</w:t>
            </w:r>
          </w:p>
        </w:tc>
        <w:tc>
          <w:tcPr>
            <w:tcW w:w="535" w:type="pct"/>
            <w:tcBorders>
              <w:top w:val="single" w:sz="4" w:space="0" w:color="auto"/>
              <w:left w:val="single" w:sz="4" w:space="0" w:color="auto"/>
              <w:bottom w:val="single" w:sz="4" w:space="0" w:color="auto"/>
              <w:right w:val="single" w:sz="4" w:space="0" w:color="auto"/>
            </w:tcBorders>
          </w:tcPr>
          <w:p w14:paraId="033A0271"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358,52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637C4A04"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292,76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23078A9"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223,75</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0891C9E2"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169,39</w:t>
            </w:r>
          </w:p>
        </w:tc>
        <w:tc>
          <w:tcPr>
            <w:tcW w:w="535" w:type="pct"/>
            <w:tcBorders>
              <w:top w:val="single" w:sz="4" w:space="0" w:color="auto"/>
              <w:left w:val="nil"/>
              <w:bottom w:val="single" w:sz="4" w:space="0" w:color="auto"/>
              <w:right w:val="single" w:sz="4" w:space="0" w:color="auto"/>
            </w:tcBorders>
            <w:tcMar>
              <w:left w:w="0" w:type="dxa"/>
              <w:right w:w="187" w:type="dxa"/>
            </w:tcMar>
            <w:vAlign w:val="bottom"/>
          </w:tcPr>
          <w:p w14:paraId="5BFA9873"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220,17</w:t>
            </w:r>
          </w:p>
        </w:tc>
        <w:tc>
          <w:tcPr>
            <w:tcW w:w="535" w:type="pct"/>
            <w:tcBorders>
              <w:top w:val="nil"/>
              <w:left w:val="single" w:sz="4" w:space="0" w:color="auto"/>
              <w:bottom w:val="single" w:sz="4" w:space="0" w:color="auto"/>
              <w:right w:val="single" w:sz="4" w:space="0" w:color="auto"/>
            </w:tcBorders>
            <w:tcMar>
              <w:left w:w="0" w:type="dxa"/>
              <w:right w:w="187" w:type="dxa"/>
            </w:tcMar>
            <w:vAlign w:val="bottom"/>
          </w:tcPr>
          <w:p w14:paraId="37B75A35"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269,85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00C6259" w14:textId="77777777" w:rsidR="008A576C" w:rsidRPr="008E5E1F" w:rsidRDefault="008A576C" w:rsidP="00594D23">
            <w:pPr>
              <w:keepNext/>
              <w:suppressAutoHyphens/>
              <w:jc w:val="right"/>
              <w:rPr>
                <w:bCs/>
                <w:color w:val="000000"/>
                <w:sz w:val="19"/>
                <w:szCs w:val="19"/>
                <w:lang w:val="es-ES_tradnl" w:eastAsia="en-CA"/>
              </w:rPr>
            </w:pPr>
            <w:r w:rsidRPr="008E5E1F">
              <w:rPr>
                <w:bCs/>
                <w:color w:val="000000"/>
                <w:sz w:val="19"/>
                <w:szCs w:val="19"/>
                <w:lang w:val="es-ES_tradnl" w:eastAsia="en-CA"/>
              </w:rPr>
              <w:t>433,29</w:t>
            </w:r>
          </w:p>
        </w:tc>
      </w:tr>
      <w:tr w:rsidR="008A576C" w:rsidRPr="008E5E1F" w14:paraId="16C619DC" w14:textId="77777777" w:rsidTr="00594D23">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B3D1C1" w14:textId="77777777" w:rsidR="008A576C" w:rsidRPr="008E5E1F" w:rsidRDefault="008A576C" w:rsidP="00594D23">
            <w:pPr>
              <w:suppressAutoHyphens/>
              <w:jc w:val="left"/>
              <w:rPr>
                <w:color w:val="000000"/>
                <w:sz w:val="19"/>
                <w:szCs w:val="19"/>
                <w:lang w:val="es-ES_tradnl"/>
              </w:rPr>
            </w:pPr>
            <w:r w:rsidRPr="008E5E1F">
              <w:rPr>
                <w:color w:val="000000"/>
                <w:sz w:val="19"/>
                <w:szCs w:val="19"/>
                <w:lang w:val="es-ES_tradnl"/>
              </w:rPr>
              <w:t>HCFC</w:t>
            </w:r>
            <w:r w:rsidRPr="008E5E1F">
              <w:rPr>
                <w:color w:val="000000"/>
                <w:sz w:val="19"/>
                <w:szCs w:val="19"/>
                <w:lang w:val="es-ES_tradnl"/>
              </w:rPr>
              <w:noBreakHyphen/>
              <w:t>123*</w:t>
            </w:r>
          </w:p>
        </w:tc>
        <w:tc>
          <w:tcPr>
            <w:tcW w:w="535" w:type="pct"/>
            <w:tcBorders>
              <w:top w:val="single" w:sz="4" w:space="0" w:color="auto"/>
              <w:left w:val="single" w:sz="4" w:space="0" w:color="auto"/>
              <w:bottom w:val="single" w:sz="4" w:space="0" w:color="auto"/>
              <w:right w:val="single" w:sz="4" w:space="0" w:color="auto"/>
            </w:tcBorders>
          </w:tcPr>
          <w:p w14:paraId="098294AF"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18EC08F"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C7E16A1"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0,84</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5C36C886"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0,79</w:t>
            </w:r>
          </w:p>
        </w:tc>
        <w:tc>
          <w:tcPr>
            <w:tcW w:w="535" w:type="pct"/>
            <w:tcBorders>
              <w:top w:val="single" w:sz="4" w:space="0" w:color="auto"/>
              <w:left w:val="nil"/>
              <w:bottom w:val="single" w:sz="4" w:space="0" w:color="auto"/>
              <w:right w:val="single" w:sz="4" w:space="0" w:color="auto"/>
            </w:tcBorders>
            <w:tcMar>
              <w:left w:w="0" w:type="dxa"/>
              <w:right w:w="187" w:type="dxa"/>
            </w:tcMar>
          </w:tcPr>
          <w:p w14:paraId="3CB792B3"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nil"/>
              <w:left w:val="single" w:sz="4" w:space="0" w:color="auto"/>
              <w:bottom w:val="single" w:sz="4" w:space="0" w:color="auto"/>
              <w:right w:val="single" w:sz="4" w:space="0" w:color="auto"/>
            </w:tcBorders>
            <w:tcMar>
              <w:left w:w="0" w:type="dxa"/>
              <w:right w:w="187" w:type="dxa"/>
            </w:tcMar>
          </w:tcPr>
          <w:p w14:paraId="6983A495"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A4DD3DF" w14:textId="77777777" w:rsidR="008A576C" w:rsidRPr="008E5E1F" w:rsidRDefault="008A576C" w:rsidP="00594D23">
            <w:pPr>
              <w:keepNext/>
              <w:suppressAutoHyphens/>
              <w:jc w:val="right"/>
              <w:rPr>
                <w:bCs/>
                <w:color w:val="000000"/>
                <w:sz w:val="19"/>
                <w:szCs w:val="19"/>
                <w:lang w:val="es-ES_tradnl" w:eastAsia="en-CA"/>
              </w:rPr>
            </w:pPr>
            <w:r w:rsidRPr="008E5E1F">
              <w:rPr>
                <w:bCs/>
                <w:color w:val="000000"/>
                <w:sz w:val="19"/>
                <w:szCs w:val="19"/>
                <w:lang w:val="es-ES_tradnl" w:eastAsia="en-CA"/>
              </w:rPr>
              <w:t>0,00</w:t>
            </w:r>
          </w:p>
        </w:tc>
      </w:tr>
      <w:tr w:rsidR="008A576C" w:rsidRPr="008E5E1F" w14:paraId="7A361FB0" w14:textId="77777777" w:rsidTr="00594D23">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DACC89" w14:textId="77777777" w:rsidR="008A576C" w:rsidRPr="008E5E1F" w:rsidRDefault="008A576C" w:rsidP="00594D23">
            <w:pPr>
              <w:suppressAutoHyphens/>
              <w:jc w:val="left"/>
              <w:rPr>
                <w:color w:val="000000"/>
                <w:sz w:val="19"/>
                <w:szCs w:val="19"/>
                <w:lang w:val="es-ES_tradnl"/>
              </w:rPr>
            </w:pPr>
            <w:r w:rsidRPr="008E5E1F">
              <w:rPr>
                <w:color w:val="000000"/>
                <w:sz w:val="19"/>
                <w:szCs w:val="19"/>
                <w:lang w:val="es-ES_tradnl"/>
              </w:rPr>
              <w:t>HCFC</w:t>
            </w:r>
            <w:r w:rsidRPr="008E5E1F">
              <w:rPr>
                <w:color w:val="000000"/>
                <w:sz w:val="19"/>
                <w:szCs w:val="19"/>
                <w:lang w:val="es-ES_tradnl"/>
              </w:rPr>
              <w:noBreakHyphen/>
              <w:t>124</w:t>
            </w:r>
          </w:p>
        </w:tc>
        <w:tc>
          <w:tcPr>
            <w:tcW w:w="535" w:type="pct"/>
            <w:tcBorders>
              <w:top w:val="single" w:sz="4" w:space="0" w:color="auto"/>
              <w:left w:val="single" w:sz="4" w:space="0" w:color="auto"/>
              <w:bottom w:val="single" w:sz="4" w:space="0" w:color="auto"/>
              <w:right w:val="single" w:sz="4" w:space="0" w:color="auto"/>
            </w:tcBorders>
          </w:tcPr>
          <w:p w14:paraId="0CE585C7"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0,34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C49ED3F"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B1F6E71"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1FDCB5C0"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nil"/>
              <w:bottom w:val="single" w:sz="4" w:space="0" w:color="auto"/>
              <w:right w:val="single" w:sz="4" w:space="0" w:color="auto"/>
            </w:tcBorders>
            <w:tcMar>
              <w:left w:w="0" w:type="dxa"/>
              <w:right w:w="187" w:type="dxa"/>
            </w:tcMar>
          </w:tcPr>
          <w:p w14:paraId="71355246"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nil"/>
              <w:left w:val="single" w:sz="4" w:space="0" w:color="auto"/>
              <w:bottom w:val="single" w:sz="4" w:space="0" w:color="auto"/>
              <w:right w:val="single" w:sz="4" w:space="0" w:color="auto"/>
            </w:tcBorders>
            <w:tcMar>
              <w:left w:w="0" w:type="dxa"/>
              <w:right w:w="187" w:type="dxa"/>
            </w:tcMar>
          </w:tcPr>
          <w:p w14:paraId="25A24B3B"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E2CDD64" w14:textId="77777777" w:rsidR="008A576C" w:rsidRPr="008E5E1F" w:rsidRDefault="008A576C" w:rsidP="00594D23">
            <w:pPr>
              <w:keepNext/>
              <w:suppressAutoHyphens/>
              <w:jc w:val="right"/>
              <w:rPr>
                <w:bCs/>
                <w:color w:val="000000"/>
                <w:sz w:val="19"/>
                <w:szCs w:val="19"/>
                <w:lang w:val="es-ES_tradnl" w:eastAsia="en-CA"/>
              </w:rPr>
            </w:pPr>
            <w:r w:rsidRPr="008E5E1F">
              <w:rPr>
                <w:bCs/>
                <w:color w:val="000000"/>
                <w:sz w:val="19"/>
                <w:szCs w:val="19"/>
                <w:lang w:val="es-ES_tradnl" w:eastAsia="en-CA"/>
              </w:rPr>
              <w:t>2,77</w:t>
            </w:r>
          </w:p>
        </w:tc>
      </w:tr>
      <w:tr w:rsidR="008A576C" w:rsidRPr="008E5E1F" w14:paraId="0D3858ED" w14:textId="77777777" w:rsidTr="00594D23">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96AA564" w14:textId="77777777" w:rsidR="008A576C" w:rsidRPr="008E5E1F" w:rsidRDefault="008A576C" w:rsidP="00594D23">
            <w:pPr>
              <w:suppressAutoHyphens/>
              <w:jc w:val="left"/>
              <w:rPr>
                <w:color w:val="000000"/>
                <w:sz w:val="19"/>
                <w:szCs w:val="19"/>
                <w:lang w:val="es-ES_tradnl"/>
              </w:rPr>
            </w:pPr>
            <w:r w:rsidRPr="008E5E1F">
              <w:rPr>
                <w:color w:val="000000"/>
                <w:sz w:val="19"/>
                <w:szCs w:val="19"/>
                <w:lang w:val="es-ES_tradnl"/>
              </w:rPr>
              <w:t>HCFC-141b</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5B57A9F2"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D1F80BB"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C9A5B47"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58AC885C"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nil"/>
              <w:bottom w:val="single" w:sz="4" w:space="0" w:color="auto"/>
              <w:right w:val="single" w:sz="4" w:space="0" w:color="auto"/>
            </w:tcBorders>
            <w:shd w:val="clear" w:color="auto" w:fill="auto"/>
            <w:tcMar>
              <w:left w:w="0" w:type="dxa"/>
              <w:right w:w="187" w:type="dxa"/>
            </w:tcMar>
          </w:tcPr>
          <w:p w14:paraId="6DF81BE4"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nil"/>
              <w:left w:val="single" w:sz="4" w:space="0" w:color="auto"/>
              <w:bottom w:val="single" w:sz="4" w:space="0" w:color="auto"/>
              <w:right w:val="single" w:sz="4" w:space="0" w:color="auto"/>
            </w:tcBorders>
            <w:shd w:val="clear" w:color="auto" w:fill="auto"/>
            <w:tcMar>
              <w:left w:w="0" w:type="dxa"/>
              <w:right w:w="187" w:type="dxa"/>
            </w:tcMar>
          </w:tcPr>
          <w:p w14:paraId="6252FE4D"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4F2AF35" w14:textId="77777777" w:rsidR="008A576C" w:rsidRPr="008E5E1F" w:rsidRDefault="008A576C" w:rsidP="00594D23">
            <w:pPr>
              <w:keepNext/>
              <w:suppressAutoHyphens/>
              <w:jc w:val="right"/>
              <w:rPr>
                <w:bCs/>
                <w:color w:val="000000"/>
                <w:sz w:val="19"/>
                <w:szCs w:val="19"/>
                <w:lang w:val="es-ES_tradnl" w:eastAsia="en-CA"/>
              </w:rPr>
            </w:pPr>
            <w:r w:rsidRPr="008E5E1F">
              <w:rPr>
                <w:bCs/>
                <w:color w:val="000000"/>
                <w:sz w:val="19"/>
                <w:szCs w:val="19"/>
                <w:lang w:val="es-ES_tradnl" w:eastAsia="en-CA"/>
              </w:rPr>
              <w:t>16,25</w:t>
            </w:r>
          </w:p>
        </w:tc>
      </w:tr>
      <w:tr w:rsidR="008A576C" w:rsidRPr="008E5E1F" w14:paraId="728E1854" w14:textId="77777777" w:rsidTr="00594D23">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B83950" w14:textId="77777777" w:rsidR="008A576C" w:rsidRPr="008E5E1F" w:rsidRDefault="008A576C" w:rsidP="00594D23">
            <w:pPr>
              <w:suppressAutoHyphens/>
              <w:jc w:val="left"/>
              <w:rPr>
                <w:color w:val="000000"/>
                <w:sz w:val="19"/>
                <w:szCs w:val="19"/>
                <w:lang w:val="es-ES_tradnl"/>
              </w:rPr>
            </w:pPr>
            <w:r w:rsidRPr="008E5E1F">
              <w:rPr>
                <w:color w:val="000000"/>
                <w:sz w:val="19"/>
                <w:szCs w:val="19"/>
                <w:lang w:val="es-ES_tradnl"/>
              </w:rPr>
              <w:t>HCFC</w:t>
            </w:r>
            <w:r w:rsidRPr="008E5E1F">
              <w:rPr>
                <w:color w:val="000000"/>
                <w:sz w:val="19"/>
                <w:szCs w:val="19"/>
                <w:lang w:val="es-ES_tradnl"/>
              </w:rPr>
              <w:noBreakHyphen/>
              <w:t>142b</w:t>
            </w:r>
          </w:p>
        </w:tc>
        <w:tc>
          <w:tcPr>
            <w:tcW w:w="535" w:type="pct"/>
            <w:tcBorders>
              <w:top w:val="single" w:sz="4" w:space="0" w:color="auto"/>
              <w:left w:val="single" w:sz="4" w:space="0" w:color="auto"/>
              <w:bottom w:val="single" w:sz="4" w:space="0" w:color="auto"/>
              <w:right w:val="single" w:sz="4" w:space="0" w:color="auto"/>
            </w:tcBorders>
          </w:tcPr>
          <w:p w14:paraId="477B9B43"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1,78</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6C003413"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2,41</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EDABBD4"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0864A8D5"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0,93</w:t>
            </w:r>
          </w:p>
        </w:tc>
        <w:tc>
          <w:tcPr>
            <w:tcW w:w="535" w:type="pct"/>
            <w:tcBorders>
              <w:top w:val="single" w:sz="4" w:space="0" w:color="auto"/>
              <w:left w:val="nil"/>
              <w:bottom w:val="single" w:sz="4" w:space="0" w:color="auto"/>
              <w:right w:val="single" w:sz="4" w:space="0" w:color="auto"/>
            </w:tcBorders>
            <w:tcMar>
              <w:left w:w="0" w:type="dxa"/>
              <w:right w:w="187" w:type="dxa"/>
            </w:tcMar>
          </w:tcPr>
          <w:p w14:paraId="18ADADAD"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nil"/>
              <w:left w:val="single" w:sz="4" w:space="0" w:color="auto"/>
              <w:bottom w:val="single" w:sz="4" w:space="0" w:color="auto"/>
              <w:right w:val="single" w:sz="4" w:space="0" w:color="auto"/>
            </w:tcBorders>
            <w:tcMar>
              <w:left w:w="0" w:type="dxa"/>
              <w:right w:w="187" w:type="dxa"/>
            </w:tcMar>
          </w:tcPr>
          <w:p w14:paraId="59EC8576"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1C8E1DF" w14:textId="77777777" w:rsidR="008A576C" w:rsidRPr="008E5E1F" w:rsidRDefault="008A576C" w:rsidP="00594D23">
            <w:pPr>
              <w:keepNext/>
              <w:suppressAutoHyphens/>
              <w:jc w:val="right"/>
              <w:rPr>
                <w:bCs/>
                <w:color w:val="000000"/>
                <w:sz w:val="19"/>
                <w:szCs w:val="19"/>
                <w:lang w:val="es-ES_tradnl" w:eastAsia="en-CA"/>
              </w:rPr>
            </w:pPr>
            <w:r w:rsidRPr="008E5E1F">
              <w:rPr>
                <w:bCs/>
                <w:color w:val="000000"/>
                <w:sz w:val="19"/>
                <w:szCs w:val="19"/>
                <w:lang w:val="es-ES_tradnl" w:eastAsia="en-CA"/>
              </w:rPr>
              <w:t>18,15</w:t>
            </w:r>
          </w:p>
        </w:tc>
      </w:tr>
      <w:tr w:rsidR="008A576C" w:rsidRPr="008E5E1F" w14:paraId="5B5D26FC" w14:textId="77777777" w:rsidTr="00594D23">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0483312" w14:textId="77777777" w:rsidR="008A576C" w:rsidRPr="008E5E1F" w:rsidRDefault="008A576C" w:rsidP="00594D23">
            <w:pPr>
              <w:suppressAutoHyphens/>
              <w:jc w:val="left"/>
              <w:rPr>
                <w:rFonts w:eastAsiaTheme="minorHAnsi"/>
                <w:b/>
                <w:color w:val="000000"/>
                <w:sz w:val="19"/>
                <w:szCs w:val="19"/>
                <w:lang w:val="es-ES_tradnl"/>
              </w:rPr>
            </w:pPr>
            <w:r w:rsidRPr="008E5E1F">
              <w:rPr>
                <w:b/>
                <w:color w:val="000000"/>
                <w:sz w:val="19"/>
                <w:szCs w:val="19"/>
                <w:lang w:val="es-ES_tradnl"/>
              </w:rPr>
              <w:t>Total (</w:t>
            </w:r>
            <w:proofErr w:type="spellStart"/>
            <w:r w:rsidRPr="008E5E1F">
              <w:rPr>
                <w:b/>
                <w:color w:val="000000"/>
                <w:sz w:val="19"/>
                <w:szCs w:val="19"/>
                <w:lang w:val="es-ES_tradnl"/>
              </w:rPr>
              <w:t>tm</w:t>
            </w:r>
            <w:proofErr w:type="spellEnd"/>
            <w:r w:rsidRPr="008E5E1F">
              <w:rPr>
                <w:b/>
                <w:color w:val="000000"/>
                <w:sz w:val="19"/>
                <w:szCs w:val="19"/>
                <w:lang w:val="es-ES_tradnl"/>
              </w:rPr>
              <w:t>)</w:t>
            </w:r>
          </w:p>
        </w:tc>
        <w:tc>
          <w:tcPr>
            <w:tcW w:w="535" w:type="pct"/>
            <w:tcBorders>
              <w:top w:val="single" w:sz="4" w:space="0" w:color="auto"/>
              <w:left w:val="single" w:sz="4" w:space="0" w:color="auto"/>
              <w:bottom w:val="single" w:sz="4" w:space="0" w:color="auto"/>
              <w:right w:val="single" w:sz="4" w:space="0" w:color="auto"/>
            </w:tcBorders>
          </w:tcPr>
          <w:p w14:paraId="7CDC0A62" w14:textId="77777777" w:rsidR="008A576C" w:rsidRPr="008E5E1F" w:rsidRDefault="008A576C" w:rsidP="00594D23">
            <w:pPr>
              <w:suppressAutoHyphens/>
              <w:jc w:val="right"/>
              <w:rPr>
                <w:b/>
                <w:color w:val="000000"/>
                <w:sz w:val="19"/>
                <w:szCs w:val="19"/>
                <w:lang w:val="es-ES_tradnl"/>
              </w:rPr>
            </w:pPr>
            <w:r w:rsidRPr="008E5E1F">
              <w:rPr>
                <w:b/>
                <w:color w:val="000000"/>
                <w:sz w:val="19"/>
                <w:szCs w:val="19"/>
                <w:lang w:val="es-ES_tradnl"/>
              </w:rPr>
              <w:t>360,64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087516E" w14:textId="77777777" w:rsidR="008A576C" w:rsidRPr="008E5E1F" w:rsidRDefault="008A576C" w:rsidP="00594D23">
            <w:pPr>
              <w:suppressAutoHyphens/>
              <w:jc w:val="right"/>
              <w:rPr>
                <w:b/>
                <w:color w:val="000000"/>
                <w:sz w:val="19"/>
                <w:szCs w:val="19"/>
                <w:lang w:val="es-ES_tradnl"/>
              </w:rPr>
            </w:pPr>
            <w:r w:rsidRPr="008E5E1F">
              <w:rPr>
                <w:b/>
                <w:color w:val="000000"/>
                <w:sz w:val="19"/>
                <w:szCs w:val="19"/>
                <w:lang w:val="es-ES_tradnl"/>
              </w:rPr>
              <w:t>295,17</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24BBE4F" w14:textId="77777777" w:rsidR="008A576C" w:rsidRPr="008E5E1F" w:rsidRDefault="008A576C" w:rsidP="00594D23">
            <w:pPr>
              <w:suppressAutoHyphens/>
              <w:jc w:val="right"/>
              <w:rPr>
                <w:b/>
                <w:color w:val="000000"/>
                <w:sz w:val="19"/>
                <w:szCs w:val="19"/>
                <w:lang w:val="es-ES_tradnl"/>
              </w:rPr>
            </w:pPr>
            <w:r w:rsidRPr="008E5E1F">
              <w:rPr>
                <w:b/>
                <w:color w:val="000000"/>
                <w:sz w:val="19"/>
                <w:szCs w:val="19"/>
                <w:lang w:val="es-ES_tradnl"/>
              </w:rPr>
              <w:t>224,59</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2ED08BE8" w14:textId="77777777" w:rsidR="008A576C" w:rsidRPr="008E5E1F" w:rsidRDefault="008A576C" w:rsidP="00594D23">
            <w:pPr>
              <w:suppressAutoHyphens/>
              <w:jc w:val="right"/>
              <w:rPr>
                <w:b/>
                <w:color w:val="000000"/>
                <w:sz w:val="19"/>
                <w:szCs w:val="19"/>
                <w:lang w:val="es-ES_tradnl"/>
              </w:rPr>
            </w:pPr>
            <w:r w:rsidRPr="008E5E1F">
              <w:rPr>
                <w:b/>
                <w:color w:val="000000"/>
                <w:sz w:val="19"/>
                <w:szCs w:val="19"/>
                <w:lang w:val="es-ES_tradnl"/>
              </w:rPr>
              <w:t>171,11</w:t>
            </w:r>
          </w:p>
        </w:tc>
        <w:tc>
          <w:tcPr>
            <w:tcW w:w="535" w:type="pct"/>
            <w:tcBorders>
              <w:top w:val="single" w:sz="4" w:space="0" w:color="auto"/>
              <w:left w:val="nil"/>
              <w:bottom w:val="single" w:sz="4" w:space="0" w:color="auto"/>
              <w:right w:val="single" w:sz="4" w:space="0" w:color="auto"/>
            </w:tcBorders>
            <w:tcMar>
              <w:left w:w="0" w:type="dxa"/>
              <w:right w:w="187" w:type="dxa"/>
            </w:tcMar>
            <w:vAlign w:val="bottom"/>
          </w:tcPr>
          <w:p w14:paraId="11940766" w14:textId="77777777" w:rsidR="008A576C" w:rsidRPr="008E5E1F" w:rsidRDefault="008A576C" w:rsidP="00594D23">
            <w:pPr>
              <w:suppressAutoHyphens/>
              <w:jc w:val="right"/>
              <w:rPr>
                <w:b/>
                <w:bCs/>
                <w:color w:val="000000"/>
                <w:sz w:val="19"/>
                <w:szCs w:val="19"/>
                <w:lang w:val="es-ES_tradnl"/>
              </w:rPr>
            </w:pPr>
            <w:r w:rsidRPr="008E5E1F">
              <w:rPr>
                <w:b/>
                <w:bCs/>
                <w:color w:val="000000"/>
                <w:sz w:val="19"/>
                <w:szCs w:val="19"/>
                <w:lang w:val="es-ES_tradnl"/>
              </w:rPr>
              <w:t>220,17</w:t>
            </w:r>
          </w:p>
        </w:tc>
        <w:tc>
          <w:tcPr>
            <w:tcW w:w="535" w:type="pct"/>
            <w:tcBorders>
              <w:top w:val="nil"/>
              <w:left w:val="single" w:sz="4" w:space="0" w:color="auto"/>
              <w:bottom w:val="single" w:sz="4" w:space="0" w:color="auto"/>
              <w:right w:val="single" w:sz="4" w:space="0" w:color="auto"/>
            </w:tcBorders>
            <w:tcMar>
              <w:left w:w="0" w:type="dxa"/>
              <w:right w:w="187" w:type="dxa"/>
            </w:tcMar>
            <w:vAlign w:val="bottom"/>
          </w:tcPr>
          <w:p w14:paraId="76EC7C70" w14:textId="77777777" w:rsidR="008A576C" w:rsidRPr="008E5E1F" w:rsidRDefault="008A576C" w:rsidP="00594D23">
            <w:pPr>
              <w:suppressAutoHyphens/>
              <w:jc w:val="right"/>
              <w:rPr>
                <w:b/>
                <w:bCs/>
                <w:color w:val="000000"/>
                <w:sz w:val="19"/>
                <w:szCs w:val="19"/>
                <w:lang w:val="es-ES_tradnl"/>
              </w:rPr>
            </w:pPr>
            <w:r w:rsidRPr="008E5E1F">
              <w:rPr>
                <w:b/>
                <w:bCs/>
                <w:color w:val="000000"/>
                <w:sz w:val="19"/>
                <w:szCs w:val="19"/>
                <w:lang w:val="es-ES_tradnl"/>
              </w:rPr>
              <w:t>269,85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96ED137" w14:textId="77777777" w:rsidR="008A576C" w:rsidRPr="008E5E1F" w:rsidRDefault="008A576C" w:rsidP="00594D23">
            <w:pPr>
              <w:keepNext/>
              <w:suppressAutoHyphens/>
              <w:jc w:val="right"/>
              <w:rPr>
                <w:b/>
                <w:bCs/>
                <w:color w:val="000000"/>
                <w:sz w:val="19"/>
                <w:szCs w:val="19"/>
                <w:lang w:val="es-ES_tradnl" w:eastAsia="en-CA"/>
              </w:rPr>
            </w:pPr>
            <w:r w:rsidRPr="008E5E1F">
              <w:rPr>
                <w:b/>
                <w:bCs/>
                <w:color w:val="000000"/>
                <w:sz w:val="19"/>
                <w:szCs w:val="19"/>
                <w:lang w:val="es-ES_tradnl" w:eastAsia="en-CA"/>
              </w:rPr>
              <w:t>470,46</w:t>
            </w:r>
          </w:p>
        </w:tc>
      </w:tr>
      <w:tr w:rsidR="008A576C" w:rsidRPr="008E5E1F" w14:paraId="00116F60" w14:textId="77777777" w:rsidTr="00594D23">
        <w:trPr>
          <w:trHeight w:val="395"/>
        </w:trPr>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FAD82FE" w14:textId="77777777" w:rsidR="008A576C" w:rsidRPr="008E5E1F" w:rsidRDefault="008A576C" w:rsidP="00594D23">
            <w:pPr>
              <w:suppressAutoHyphens/>
              <w:jc w:val="left"/>
              <w:rPr>
                <w:b/>
                <w:bCs/>
                <w:color w:val="000000"/>
                <w:sz w:val="19"/>
                <w:szCs w:val="19"/>
                <w:highlight w:val="magenta"/>
                <w:lang w:val="es-ES_tradnl"/>
              </w:rPr>
            </w:pPr>
            <w:r w:rsidRPr="008E5E1F">
              <w:rPr>
                <w:color w:val="000000"/>
                <w:sz w:val="19"/>
                <w:szCs w:val="19"/>
                <w:lang w:val="es-ES_tradnl"/>
              </w:rPr>
              <w:t>HCFC</w:t>
            </w:r>
            <w:r w:rsidRPr="008E5E1F">
              <w:rPr>
                <w:color w:val="000000"/>
                <w:sz w:val="19"/>
                <w:szCs w:val="19"/>
                <w:lang w:val="es-ES_tradnl"/>
              </w:rPr>
              <w:noBreakHyphen/>
              <w:t>141b en polioles premezclados importados</w:t>
            </w:r>
            <w:r w:rsidRPr="008E5E1F">
              <w:rPr>
                <w:sz w:val="19"/>
                <w:szCs w:val="19"/>
                <w:lang w:val="es-ES_tradnl"/>
              </w:rPr>
              <w:t>**</w:t>
            </w:r>
          </w:p>
        </w:tc>
        <w:tc>
          <w:tcPr>
            <w:tcW w:w="535" w:type="pct"/>
            <w:tcBorders>
              <w:top w:val="single" w:sz="4" w:space="0" w:color="auto"/>
              <w:left w:val="single" w:sz="4" w:space="0" w:color="auto"/>
              <w:bottom w:val="single" w:sz="4" w:space="0" w:color="auto"/>
              <w:right w:val="single" w:sz="4" w:space="0" w:color="auto"/>
            </w:tcBorders>
          </w:tcPr>
          <w:p w14:paraId="5E86FDE6" w14:textId="77777777" w:rsidR="008A576C" w:rsidRPr="008E5E1F" w:rsidRDefault="008A576C" w:rsidP="00594D23">
            <w:pPr>
              <w:suppressAutoHyphens/>
              <w:jc w:val="right"/>
              <w:rPr>
                <w:sz w:val="19"/>
                <w:szCs w:val="19"/>
                <w:lang w:val="es-ES_tradnl"/>
              </w:rPr>
            </w:pPr>
            <w:r w:rsidRPr="008E5E1F">
              <w:rPr>
                <w:color w:val="000000"/>
                <w:sz w:val="19"/>
                <w:szCs w:val="19"/>
                <w:lang w:val="es-ES_tradnl"/>
              </w:rPr>
              <w:t>266,22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BC74029" w14:textId="77777777" w:rsidR="008A576C" w:rsidRPr="008E5E1F" w:rsidRDefault="008A576C" w:rsidP="00594D23">
            <w:pPr>
              <w:suppressAutoHyphens/>
              <w:jc w:val="right"/>
              <w:rPr>
                <w:color w:val="000000"/>
                <w:sz w:val="19"/>
                <w:szCs w:val="19"/>
                <w:lang w:val="es-ES_tradnl"/>
              </w:rPr>
            </w:pPr>
            <w:r w:rsidRPr="008E5E1F">
              <w:rPr>
                <w:sz w:val="19"/>
                <w:szCs w:val="19"/>
                <w:lang w:val="es-ES_tradnl"/>
              </w:rPr>
              <w:t>132,96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5F55C68"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43,69</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50E6D0D4" w14:textId="77777777" w:rsidR="008A576C" w:rsidRPr="008E5E1F" w:rsidRDefault="008A576C" w:rsidP="00594D23">
            <w:pPr>
              <w:suppressAutoHyphens/>
              <w:jc w:val="right"/>
              <w:rPr>
                <w:sz w:val="19"/>
                <w:szCs w:val="19"/>
                <w:lang w:val="es-ES_tradnl"/>
              </w:rPr>
            </w:pPr>
            <w:r w:rsidRPr="008E5E1F">
              <w:rPr>
                <w:sz w:val="19"/>
                <w:szCs w:val="19"/>
                <w:lang w:val="es-ES_tradnl"/>
              </w:rPr>
              <w:t>26,54</w:t>
            </w:r>
          </w:p>
        </w:tc>
        <w:tc>
          <w:tcPr>
            <w:tcW w:w="535" w:type="pct"/>
            <w:tcBorders>
              <w:top w:val="single" w:sz="4" w:space="0" w:color="auto"/>
              <w:left w:val="nil"/>
              <w:bottom w:val="single" w:sz="4" w:space="0" w:color="auto"/>
              <w:right w:val="single" w:sz="4" w:space="0" w:color="auto"/>
            </w:tcBorders>
            <w:tcMar>
              <w:left w:w="0" w:type="dxa"/>
              <w:right w:w="187" w:type="dxa"/>
            </w:tcMar>
          </w:tcPr>
          <w:p w14:paraId="41E6470F"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11,99</w:t>
            </w:r>
          </w:p>
        </w:tc>
        <w:tc>
          <w:tcPr>
            <w:tcW w:w="535" w:type="pct"/>
            <w:tcBorders>
              <w:top w:val="nil"/>
              <w:left w:val="single" w:sz="4" w:space="0" w:color="auto"/>
              <w:bottom w:val="single" w:sz="4" w:space="0" w:color="auto"/>
              <w:right w:val="single" w:sz="4" w:space="0" w:color="auto"/>
            </w:tcBorders>
            <w:tcMar>
              <w:left w:w="0" w:type="dxa"/>
              <w:right w:w="187" w:type="dxa"/>
            </w:tcMar>
          </w:tcPr>
          <w:p w14:paraId="3A40CF75" w14:textId="77777777" w:rsidR="008A576C" w:rsidRPr="008E5E1F" w:rsidRDefault="008A576C" w:rsidP="00594D23">
            <w:pPr>
              <w:suppressAutoHyphens/>
              <w:jc w:val="right"/>
              <w:rPr>
                <w:sz w:val="19"/>
                <w:szCs w:val="19"/>
                <w:lang w:val="es-ES_tradnl"/>
              </w:rPr>
            </w:pPr>
            <w:r w:rsidRPr="008E5E1F">
              <w:rPr>
                <w:sz w:val="19"/>
                <w:szCs w:val="19"/>
                <w:lang w:val="es-ES_tradnl"/>
              </w:rPr>
              <w:t>0,40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6363A081" w14:textId="77777777" w:rsidR="008A576C" w:rsidRPr="008E5E1F" w:rsidRDefault="008A576C" w:rsidP="00594D23">
            <w:pPr>
              <w:keepNext/>
              <w:suppressAutoHyphens/>
              <w:jc w:val="right"/>
              <w:rPr>
                <w:bCs/>
                <w:color w:val="000000"/>
                <w:sz w:val="19"/>
                <w:szCs w:val="19"/>
                <w:lang w:val="es-ES_tradnl" w:eastAsia="en-CA"/>
              </w:rPr>
            </w:pPr>
            <w:r w:rsidRPr="008E5E1F">
              <w:rPr>
                <w:bCs/>
                <w:color w:val="000000"/>
                <w:sz w:val="19"/>
                <w:szCs w:val="19"/>
                <w:lang w:val="es-ES_tradnl" w:eastAsia="en-CA"/>
              </w:rPr>
              <w:t>***253,73</w:t>
            </w:r>
          </w:p>
        </w:tc>
      </w:tr>
      <w:tr w:rsidR="008A576C" w:rsidRPr="008E5E1F" w14:paraId="36BE9489" w14:textId="77777777" w:rsidTr="00594D23">
        <w:trPr>
          <w:trHeight w:val="2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7EA68AD" w14:textId="77777777" w:rsidR="008A576C" w:rsidRPr="008E5E1F" w:rsidRDefault="008A576C" w:rsidP="00594D23">
            <w:pPr>
              <w:suppressAutoHyphens/>
              <w:jc w:val="left"/>
              <w:rPr>
                <w:bCs/>
                <w:color w:val="000000"/>
                <w:sz w:val="19"/>
                <w:szCs w:val="19"/>
                <w:lang w:val="es-ES_tradnl" w:eastAsia="en-CA"/>
              </w:rPr>
            </w:pPr>
            <w:r w:rsidRPr="008E5E1F">
              <w:rPr>
                <w:b/>
                <w:bCs/>
                <w:color w:val="000000"/>
                <w:sz w:val="19"/>
                <w:szCs w:val="19"/>
                <w:lang w:val="es-ES_tradnl"/>
              </w:rPr>
              <w:t>Toneladas PAO</w:t>
            </w:r>
          </w:p>
        </w:tc>
      </w:tr>
      <w:tr w:rsidR="008A576C" w:rsidRPr="008E5E1F" w14:paraId="4150EEE1" w14:textId="77777777" w:rsidTr="00594D23">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550B29" w14:textId="77777777" w:rsidR="008A576C" w:rsidRPr="008E5E1F" w:rsidRDefault="008A576C" w:rsidP="00594D23">
            <w:pPr>
              <w:suppressAutoHyphens/>
              <w:jc w:val="left"/>
              <w:rPr>
                <w:color w:val="000000"/>
                <w:sz w:val="19"/>
                <w:szCs w:val="19"/>
                <w:lang w:val="es-ES_tradnl"/>
              </w:rPr>
            </w:pPr>
            <w:r w:rsidRPr="008E5E1F">
              <w:rPr>
                <w:color w:val="000000"/>
                <w:sz w:val="19"/>
                <w:szCs w:val="19"/>
                <w:lang w:val="es-ES_tradnl"/>
              </w:rPr>
              <w:t>HCFC</w:t>
            </w:r>
            <w:r w:rsidRPr="008E5E1F">
              <w:rPr>
                <w:color w:val="000000"/>
                <w:sz w:val="19"/>
                <w:szCs w:val="19"/>
                <w:lang w:val="es-ES_tradnl"/>
              </w:rPr>
              <w:noBreakHyphen/>
              <w:t>22</w:t>
            </w:r>
          </w:p>
        </w:tc>
        <w:tc>
          <w:tcPr>
            <w:tcW w:w="535" w:type="pct"/>
            <w:tcBorders>
              <w:top w:val="single" w:sz="4" w:space="0" w:color="auto"/>
              <w:left w:val="single" w:sz="4" w:space="0" w:color="auto"/>
              <w:bottom w:val="single" w:sz="4" w:space="0" w:color="auto"/>
              <w:right w:val="single" w:sz="4" w:space="0" w:color="auto"/>
            </w:tcBorders>
          </w:tcPr>
          <w:p w14:paraId="0199F100"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19,72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9BF3CF5"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16,10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8924013"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12,31</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6DB0D94D"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9,32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348D509A" w14:textId="77777777" w:rsidR="008A576C" w:rsidRPr="008E5E1F" w:rsidRDefault="008A576C" w:rsidP="00594D23">
            <w:pPr>
              <w:suppressAutoHyphens/>
              <w:jc w:val="right"/>
              <w:rPr>
                <w:color w:val="000000"/>
                <w:sz w:val="19"/>
                <w:szCs w:val="19"/>
                <w:lang w:val="es-ES_tradnl"/>
              </w:rPr>
            </w:pPr>
            <w:r w:rsidRPr="008E5E1F">
              <w:rPr>
                <w:sz w:val="19"/>
                <w:szCs w:val="19"/>
                <w:lang w:val="es-ES_tradnl"/>
              </w:rPr>
              <w:t>12,11</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2C59FC4A" w14:textId="77777777" w:rsidR="008A576C" w:rsidRPr="008E5E1F" w:rsidRDefault="008A576C" w:rsidP="00594D23">
            <w:pPr>
              <w:suppressAutoHyphens/>
              <w:jc w:val="right"/>
              <w:rPr>
                <w:color w:val="000000"/>
                <w:sz w:val="19"/>
                <w:szCs w:val="19"/>
                <w:lang w:val="es-ES_tradnl"/>
              </w:rPr>
            </w:pPr>
            <w:r w:rsidRPr="008E5E1F">
              <w:rPr>
                <w:sz w:val="19"/>
                <w:szCs w:val="19"/>
                <w:lang w:val="es-ES_tradnl"/>
              </w:rPr>
              <w:t>14,84</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3305C48" w14:textId="77777777" w:rsidR="008A576C" w:rsidRPr="008E5E1F" w:rsidRDefault="008A576C" w:rsidP="00594D23">
            <w:pPr>
              <w:suppressAutoHyphens/>
              <w:jc w:val="right"/>
              <w:rPr>
                <w:bCs/>
                <w:color w:val="000000"/>
                <w:sz w:val="19"/>
                <w:szCs w:val="19"/>
                <w:lang w:val="es-ES_tradnl" w:eastAsia="en-CA"/>
              </w:rPr>
            </w:pPr>
            <w:r w:rsidRPr="008E5E1F">
              <w:rPr>
                <w:bCs/>
                <w:color w:val="000000"/>
                <w:sz w:val="19"/>
                <w:szCs w:val="19"/>
                <w:lang w:val="es-ES_tradnl" w:eastAsia="en-CA"/>
              </w:rPr>
              <w:t>23,85</w:t>
            </w:r>
          </w:p>
        </w:tc>
      </w:tr>
      <w:tr w:rsidR="008A576C" w:rsidRPr="008E5E1F" w14:paraId="3FFB71C3" w14:textId="77777777" w:rsidTr="00594D23">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E8F478" w14:textId="77777777" w:rsidR="008A576C" w:rsidRPr="008E5E1F" w:rsidRDefault="008A576C" w:rsidP="00594D23">
            <w:pPr>
              <w:suppressAutoHyphens/>
              <w:jc w:val="left"/>
              <w:rPr>
                <w:color w:val="000000"/>
                <w:sz w:val="19"/>
                <w:szCs w:val="19"/>
                <w:lang w:val="es-ES_tradnl"/>
              </w:rPr>
            </w:pPr>
            <w:r w:rsidRPr="008E5E1F">
              <w:rPr>
                <w:color w:val="000000"/>
                <w:sz w:val="19"/>
                <w:szCs w:val="19"/>
                <w:lang w:val="es-ES_tradnl"/>
              </w:rPr>
              <w:t>HCFC</w:t>
            </w:r>
            <w:r w:rsidRPr="008E5E1F">
              <w:rPr>
                <w:color w:val="000000"/>
                <w:sz w:val="19"/>
                <w:szCs w:val="19"/>
                <w:lang w:val="es-ES_tradnl"/>
              </w:rPr>
              <w:noBreakHyphen/>
              <w:t>123*</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7BF78B6A"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62AC49F5"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69E1DF0"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0,02</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AEF432C"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0,02</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47F0D7A9"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7D8E3ECA"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50BC7C3" w14:textId="77777777" w:rsidR="008A576C" w:rsidRPr="008E5E1F" w:rsidRDefault="008A576C" w:rsidP="00594D23">
            <w:pPr>
              <w:suppressAutoHyphens/>
              <w:jc w:val="right"/>
              <w:rPr>
                <w:bCs/>
                <w:color w:val="000000"/>
                <w:sz w:val="19"/>
                <w:szCs w:val="19"/>
                <w:lang w:val="es-ES_tradnl" w:eastAsia="en-CA"/>
              </w:rPr>
            </w:pPr>
            <w:r w:rsidRPr="008E5E1F">
              <w:rPr>
                <w:bCs/>
                <w:color w:val="000000"/>
                <w:sz w:val="19"/>
                <w:szCs w:val="19"/>
                <w:lang w:val="es-ES_tradnl" w:eastAsia="en-CA"/>
              </w:rPr>
              <w:t>0,00</w:t>
            </w:r>
          </w:p>
        </w:tc>
      </w:tr>
      <w:tr w:rsidR="008A576C" w:rsidRPr="008E5E1F" w14:paraId="3C8E721F" w14:textId="77777777" w:rsidTr="00594D23">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480B3A" w14:textId="77777777" w:rsidR="008A576C" w:rsidRPr="008E5E1F" w:rsidRDefault="008A576C" w:rsidP="00594D23">
            <w:pPr>
              <w:suppressAutoHyphens/>
              <w:jc w:val="left"/>
              <w:rPr>
                <w:color w:val="000000"/>
                <w:sz w:val="19"/>
                <w:szCs w:val="19"/>
                <w:lang w:val="es-ES_tradnl"/>
              </w:rPr>
            </w:pPr>
            <w:r w:rsidRPr="008E5E1F">
              <w:rPr>
                <w:color w:val="000000"/>
                <w:sz w:val="19"/>
                <w:szCs w:val="19"/>
                <w:lang w:val="es-ES_tradnl"/>
              </w:rPr>
              <w:t>HCFC</w:t>
            </w:r>
            <w:r w:rsidRPr="008E5E1F">
              <w:rPr>
                <w:color w:val="000000"/>
                <w:sz w:val="19"/>
                <w:szCs w:val="19"/>
                <w:lang w:val="es-ES_tradnl"/>
              </w:rPr>
              <w:noBreakHyphen/>
              <w:t>124</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2E36B30"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0,01</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993F657"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C5E42A5"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572F8204"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549BB7A2"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74E09611"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6EA10AC" w14:textId="77777777" w:rsidR="008A576C" w:rsidRPr="008E5E1F" w:rsidRDefault="008A576C" w:rsidP="00594D23">
            <w:pPr>
              <w:suppressAutoHyphens/>
              <w:jc w:val="right"/>
              <w:rPr>
                <w:bCs/>
                <w:color w:val="000000"/>
                <w:sz w:val="19"/>
                <w:szCs w:val="19"/>
                <w:lang w:val="es-ES_tradnl" w:eastAsia="en-CA"/>
              </w:rPr>
            </w:pPr>
            <w:r w:rsidRPr="008E5E1F">
              <w:rPr>
                <w:bCs/>
                <w:color w:val="000000"/>
                <w:sz w:val="19"/>
                <w:szCs w:val="19"/>
                <w:lang w:val="es-ES_tradnl" w:eastAsia="en-CA"/>
              </w:rPr>
              <w:t>0,06</w:t>
            </w:r>
          </w:p>
        </w:tc>
      </w:tr>
      <w:tr w:rsidR="008A576C" w:rsidRPr="008E5E1F" w14:paraId="42614105" w14:textId="77777777" w:rsidTr="00594D23">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FBCEEB9" w14:textId="77777777" w:rsidR="008A576C" w:rsidRPr="008E5E1F" w:rsidRDefault="008A576C" w:rsidP="00594D23">
            <w:pPr>
              <w:suppressAutoHyphens/>
              <w:jc w:val="left"/>
              <w:rPr>
                <w:color w:val="000000"/>
                <w:sz w:val="19"/>
                <w:szCs w:val="19"/>
                <w:lang w:val="es-ES_tradnl"/>
              </w:rPr>
            </w:pPr>
            <w:r w:rsidRPr="008E5E1F">
              <w:rPr>
                <w:color w:val="000000"/>
                <w:sz w:val="19"/>
                <w:szCs w:val="19"/>
                <w:lang w:val="es-ES_tradnl"/>
              </w:rPr>
              <w:t>HCFC-141b</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4E1EF26B"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446CA17"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AC39850"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3CB72B99"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5A107435"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4446F71C"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182CF8D" w14:textId="77777777" w:rsidR="008A576C" w:rsidRPr="008E5E1F" w:rsidRDefault="008A576C" w:rsidP="00594D23">
            <w:pPr>
              <w:suppressAutoHyphens/>
              <w:jc w:val="right"/>
              <w:rPr>
                <w:bCs/>
                <w:color w:val="000000"/>
                <w:sz w:val="19"/>
                <w:szCs w:val="19"/>
                <w:lang w:val="es-ES_tradnl" w:eastAsia="en-CA"/>
              </w:rPr>
            </w:pPr>
            <w:r w:rsidRPr="008E5E1F">
              <w:rPr>
                <w:bCs/>
                <w:color w:val="000000"/>
                <w:sz w:val="19"/>
                <w:szCs w:val="19"/>
                <w:lang w:val="es-ES_tradnl" w:eastAsia="en-CA"/>
              </w:rPr>
              <w:t>1,79</w:t>
            </w:r>
          </w:p>
        </w:tc>
      </w:tr>
      <w:tr w:rsidR="008A576C" w:rsidRPr="008E5E1F" w14:paraId="51D746A3" w14:textId="77777777" w:rsidTr="00594D23">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082CC4" w14:textId="77777777" w:rsidR="008A576C" w:rsidRPr="008E5E1F" w:rsidRDefault="008A576C" w:rsidP="00594D23">
            <w:pPr>
              <w:suppressAutoHyphens/>
              <w:jc w:val="left"/>
              <w:rPr>
                <w:color w:val="000000"/>
                <w:sz w:val="19"/>
                <w:szCs w:val="19"/>
                <w:lang w:val="es-ES_tradnl"/>
              </w:rPr>
            </w:pPr>
            <w:r w:rsidRPr="008E5E1F">
              <w:rPr>
                <w:color w:val="000000"/>
                <w:sz w:val="19"/>
                <w:szCs w:val="19"/>
                <w:lang w:val="es-ES_tradnl"/>
              </w:rPr>
              <w:t>HCFC</w:t>
            </w:r>
            <w:r w:rsidRPr="008E5E1F">
              <w:rPr>
                <w:color w:val="000000"/>
                <w:sz w:val="19"/>
                <w:szCs w:val="19"/>
                <w:lang w:val="es-ES_tradnl"/>
              </w:rPr>
              <w:noBreakHyphen/>
              <w:t>142b</w:t>
            </w:r>
          </w:p>
        </w:tc>
        <w:tc>
          <w:tcPr>
            <w:tcW w:w="535" w:type="pct"/>
            <w:tcBorders>
              <w:top w:val="single" w:sz="4" w:space="0" w:color="auto"/>
              <w:left w:val="single" w:sz="4" w:space="0" w:color="auto"/>
              <w:bottom w:val="single" w:sz="4" w:space="0" w:color="auto"/>
              <w:right w:val="single" w:sz="4" w:space="0" w:color="auto"/>
            </w:tcBorders>
          </w:tcPr>
          <w:p w14:paraId="5CAA2DC6"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0,12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7AAE537"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0,16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228321E"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B177926"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0,06</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6E8F6EE2"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0F9DCA44" w14:textId="77777777" w:rsidR="008A576C" w:rsidRPr="008E5E1F" w:rsidRDefault="008A576C" w:rsidP="00594D23">
            <w:pPr>
              <w:suppressAutoHyphens/>
              <w:jc w:val="right"/>
              <w:rPr>
                <w:color w:val="000000"/>
                <w:sz w:val="19"/>
                <w:szCs w:val="19"/>
                <w:lang w:val="es-ES_tradnl"/>
              </w:rPr>
            </w:pPr>
            <w:r w:rsidRPr="008E5E1F">
              <w:rPr>
                <w:color w:val="000000"/>
                <w:sz w:val="19"/>
                <w:szCs w:val="19"/>
                <w:lang w:val="es-ES_tradnl"/>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365576A" w14:textId="77777777" w:rsidR="008A576C" w:rsidRPr="008E5E1F" w:rsidRDefault="008A576C" w:rsidP="00594D23">
            <w:pPr>
              <w:suppressAutoHyphens/>
              <w:jc w:val="right"/>
              <w:rPr>
                <w:bCs/>
                <w:color w:val="000000"/>
                <w:sz w:val="19"/>
                <w:szCs w:val="19"/>
                <w:lang w:val="es-ES_tradnl" w:eastAsia="en-CA"/>
              </w:rPr>
            </w:pPr>
            <w:r w:rsidRPr="008E5E1F">
              <w:rPr>
                <w:bCs/>
                <w:color w:val="000000"/>
                <w:sz w:val="19"/>
                <w:szCs w:val="19"/>
                <w:lang w:val="es-ES_tradnl" w:eastAsia="en-CA"/>
              </w:rPr>
              <w:t>1,18</w:t>
            </w:r>
          </w:p>
        </w:tc>
      </w:tr>
      <w:tr w:rsidR="008A576C" w:rsidRPr="008E5E1F" w14:paraId="2743CF65" w14:textId="77777777" w:rsidTr="00594D23">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ABDBFD8" w14:textId="77777777" w:rsidR="008A576C" w:rsidRPr="008E5E1F" w:rsidRDefault="008A576C" w:rsidP="00594D23">
            <w:pPr>
              <w:suppressAutoHyphens/>
              <w:jc w:val="left"/>
              <w:rPr>
                <w:rFonts w:eastAsiaTheme="minorHAnsi"/>
                <w:b/>
                <w:sz w:val="19"/>
                <w:szCs w:val="19"/>
                <w:lang w:val="es-ES_tradnl"/>
              </w:rPr>
            </w:pPr>
            <w:r w:rsidRPr="008E5E1F">
              <w:rPr>
                <w:b/>
                <w:sz w:val="19"/>
                <w:szCs w:val="19"/>
                <w:lang w:val="es-ES_tradnl"/>
              </w:rPr>
              <w:t>Total (toneladas PAO)</w:t>
            </w:r>
          </w:p>
        </w:tc>
        <w:tc>
          <w:tcPr>
            <w:tcW w:w="535" w:type="pct"/>
            <w:tcBorders>
              <w:top w:val="single" w:sz="4" w:space="0" w:color="auto"/>
              <w:left w:val="single" w:sz="4" w:space="0" w:color="auto"/>
              <w:bottom w:val="single" w:sz="4" w:space="0" w:color="auto"/>
              <w:right w:val="single" w:sz="4" w:space="0" w:color="auto"/>
            </w:tcBorders>
          </w:tcPr>
          <w:p w14:paraId="6C759922" w14:textId="77777777" w:rsidR="008A576C" w:rsidRPr="008E5E1F" w:rsidRDefault="008A576C" w:rsidP="00594D23">
            <w:pPr>
              <w:suppressAutoHyphens/>
              <w:jc w:val="right"/>
              <w:rPr>
                <w:b/>
                <w:color w:val="000000"/>
                <w:sz w:val="19"/>
                <w:szCs w:val="19"/>
                <w:lang w:val="es-ES_tradnl"/>
              </w:rPr>
            </w:pPr>
            <w:r w:rsidRPr="008E5E1F">
              <w:rPr>
                <w:b/>
                <w:color w:val="000000"/>
                <w:sz w:val="19"/>
                <w:szCs w:val="19"/>
                <w:lang w:val="es-ES_tradnl"/>
              </w:rPr>
              <w:t>19,84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6809B1E" w14:textId="77777777" w:rsidR="008A576C" w:rsidRPr="008E5E1F" w:rsidRDefault="008A576C" w:rsidP="00594D23">
            <w:pPr>
              <w:suppressAutoHyphens/>
              <w:jc w:val="right"/>
              <w:rPr>
                <w:b/>
                <w:color w:val="000000"/>
                <w:sz w:val="19"/>
                <w:szCs w:val="19"/>
                <w:lang w:val="es-ES_tradnl"/>
              </w:rPr>
            </w:pPr>
            <w:r w:rsidRPr="008E5E1F">
              <w:rPr>
                <w:b/>
                <w:color w:val="000000"/>
                <w:sz w:val="19"/>
                <w:szCs w:val="19"/>
                <w:lang w:val="es-ES_tradnl"/>
              </w:rPr>
              <w:t>16,26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ECBD226" w14:textId="77777777" w:rsidR="008A576C" w:rsidRPr="008E5E1F" w:rsidRDefault="008A576C" w:rsidP="00594D23">
            <w:pPr>
              <w:suppressAutoHyphens/>
              <w:jc w:val="right"/>
              <w:rPr>
                <w:b/>
                <w:color w:val="000000"/>
                <w:sz w:val="19"/>
                <w:szCs w:val="19"/>
                <w:lang w:val="es-ES_tradnl"/>
              </w:rPr>
            </w:pPr>
            <w:r w:rsidRPr="008E5E1F">
              <w:rPr>
                <w:b/>
                <w:color w:val="000000"/>
                <w:sz w:val="19"/>
                <w:szCs w:val="19"/>
                <w:lang w:val="es-ES_tradnl"/>
              </w:rPr>
              <w:t>12,33</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C49C636" w14:textId="77777777" w:rsidR="008A576C" w:rsidRPr="008E5E1F" w:rsidRDefault="008A576C" w:rsidP="00594D23">
            <w:pPr>
              <w:suppressAutoHyphens/>
              <w:jc w:val="right"/>
              <w:rPr>
                <w:b/>
                <w:color w:val="000000"/>
                <w:sz w:val="19"/>
                <w:szCs w:val="19"/>
                <w:lang w:val="es-ES_tradnl"/>
              </w:rPr>
            </w:pPr>
            <w:r w:rsidRPr="008E5E1F">
              <w:rPr>
                <w:b/>
                <w:color w:val="000000"/>
                <w:sz w:val="19"/>
                <w:szCs w:val="19"/>
                <w:lang w:val="es-ES_tradnl"/>
              </w:rPr>
              <w:t>9,40</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2545C742" w14:textId="77777777" w:rsidR="008A576C" w:rsidRPr="008E5E1F" w:rsidRDefault="008A576C" w:rsidP="00594D23">
            <w:pPr>
              <w:suppressAutoHyphens/>
              <w:jc w:val="right"/>
              <w:rPr>
                <w:b/>
                <w:bCs/>
                <w:color w:val="000000"/>
                <w:sz w:val="19"/>
                <w:szCs w:val="19"/>
                <w:lang w:val="es-ES_tradnl"/>
              </w:rPr>
            </w:pPr>
            <w:r w:rsidRPr="008E5E1F">
              <w:rPr>
                <w:b/>
                <w:bCs/>
                <w:sz w:val="19"/>
                <w:szCs w:val="19"/>
                <w:lang w:val="es-ES_tradnl"/>
              </w:rPr>
              <w:t>12,11</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00F9E6F4" w14:textId="77777777" w:rsidR="008A576C" w:rsidRPr="008E5E1F" w:rsidRDefault="008A576C" w:rsidP="00594D23">
            <w:pPr>
              <w:suppressAutoHyphens/>
              <w:jc w:val="right"/>
              <w:rPr>
                <w:b/>
                <w:bCs/>
                <w:color w:val="000000"/>
                <w:sz w:val="19"/>
                <w:szCs w:val="19"/>
                <w:lang w:val="es-ES_tradnl"/>
              </w:rPr>
            </w:pPr>
            <w:r w:rsidRPr="008E5E1F">
              <w:rPr>
                <w:b/>
                <w:bCs/>
                <w:sz w:val="19"/>
                <w:szCs w:val="19"/>
                <w:lang w:val="es-ES_tradnl"/>
              </w:rPr>
              <w:t>14,84</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E1DC60E" w14:textId="77777777" w:rsidR="008A576C" w:rsidRPr="008E5E1F" w:rsidRDefault="008A576C" w:rsidP="00594D23">
            <w:pPr>
              <w:suppressAutoHyphens/>
              <w:jc w:val="right"/>
              <w:rPr>
                <w:b/>
                <w:bCs/>
                <w:color w:val="000000"/>
                <w:sz w:val="19"/>
                <w:szCs w:val="19"/>
                <w:lang w:val="es-ES_tradnl" w:eastAsia="en-CA"/>
              </w:rPr>
            </w:pPr>
            <w:r w:rsidRPr="008E5E1F">
              <w:rPr>
                <w:b/>
                <w:bCs/>
                <w:color w:val="000000"/>
                <w:sz w:val="19"/>
                <w:szCs w:val="19"/>
                <w:lang w:val="es-ES_tradnl" w:eastAsia="en-CA"/>
              </w:rPr>
              <w:t>26,88</w:t>
            </w:r>
          </w:p>
        </w:tc>
      </w:tr>
      <w:tr w:rsidR="008A576C" w:rsidRPr="008E5E1F" w14:paraId="1E94E600" w14:textId="77777777" w:rsidTr="00594D23">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F781F88" w14:textId="77777777" w:rsidR="008A576C" w:rsidRPr="008E5E1F" w:rsidRDefault="008A576C" w:rsidP="00594D23">
            <w:pPr>
              <w:keepNext/>
              <w:suppressAutoHyphens/>
              <w:jc w:val="left"/>
              <w:rPr>
                <w:color w:val="000000"/>
                <w:sz w:val="19"/>
                <w:szCs w:val="19"/>
                <w:lang w:val="es-ES_tradnl"/>
              </w:rPr>
            </w:pPr>
            <w:r w:rsidRPr="008E5E1F">
              <w:rPr>
                <w:color w:val="000000"/>
                <w:sz w:val="19"/>
                <w:szCs w:val="19"/>
                <w:lang w:val="es-ES_tradnl"/>
              </w:rPr>
              <w:lastRenderedPageBreak/>
              <w:t>HCFC</w:t>
            </w:r>
            <w:r w:rsidRPr="008E5E1F">
              <w:rPr>
                <w:color w:val="000000"/>
                <w:sz w:val="19"/>
                <w:szCs w:val="19"/>
                <w:lang w:val="es-ES_tradnl"/>
              </w:rPr>
              <w:noBreakHyphen/>
              <w:t>141b en polioles premezclados importados</w:t>
            </w:r>
            <w:r w:rsidRPr="008E5E1F">
              <w:rPr>
                <w:rFonts w:eastAsiaTheme="minorHAnsi"/>
                <w:color w:val="000000"/>
                <w:sz w:val="19"/>
                <w:szCs w:val="19"/>
                <w:lang w:val="es-ES_tradnl"/>
              </w:rPr>
              <w:t>**</w:t>
            </w:r>
          </w:p>
        </w:tc>
        <w:tc>
          <w:tcPr>
            <w:tcW w:w="535" w:type="pct"/>
            <w:tcBorders>
              <w:top w:val="single" w:sz="4" w:space="0" w:color="auto"/>
              <w:left w:val="single" w:sz="4" w:space="0" w:color="auto"/>
              <w:bottom w:val="single" w:sz="4" w:space="0" w:color="auto"/>
              <w:right w:val="single" w:sz="4" w:space="0" w:color="auto"/>
            </w:tcBorders>
          </w:tcPr>
          <w:p w14:paraId="6E5E91B0" w14:textId="77777777" w:rsidR="008A576C" w:rsidRPr="008E5E1F" w:rsidRDefault="008A576C" w:rsidP="00594D23">
            <w:pPr>
              <w:keepNext/>
              <w:suppressAutoHyphens/>
              <w:jc w:val="right"/>
              <w:rPr>
                <w:rFonts w:eastAsiaTheme="minorHAnsi"/>
                <w:color w:val="000000"/>
                <w:sz w:val="19"/>
                <w:szCs w:val="19"/>
                <w:lang w:val="es-ES_tradnl"/>
              </w:rPr>
            </w:pPr>
            <w:r w:rsidRPr="008E5E1F">
              <w:rPr>
                <w:color w:val="000000"/>
                <w:sz w:val="19"/>
                <w:szCs w:val="19"/>
                <w:lang w:val="es-ES_tradnl"/>
              </w:rPr>
              <w:t>29,28</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D07F71D" w14:textId="77777777" w:rsidR="008A576C" w:rsidRPr="008E5E1F" w:rsidRDefault="008A576C" w:rsidP="00594D23">
            <w:pPr>
              <w:keepNext/>
              <w:suppressAutoHyphens/>
              <w:jc w:val="right"/>
              <w:rPr>
                <w:rFonts w:eastAsiaTheme="minorHAnsi"/>
                <w:color w:val="000000"/>
                <w:sz w:val="19"/>
                <w:szCs w:val="19"/>
                <w:lang w:val="es-ES_tradnl"/>
              </w:rPr>
            </w:pPr>
            <w:r w:rsidRPr="008E5E1F">
              <w:rPr>
                <w:rFonts w:eastAsiaTheme="minorHAnsi"/>
                <w:color w:val="000000"/>
                <w:sz w:val="19"/>
                <w:szCs w:val="19"/>
                <w:lang w:val="es-ES_tradnl"/>
              </w:rPr>
              <w:t>14,63</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59FD5D8" w14:textId="77777777" w:rsidR="008A576C" w:rsidRPr="008E5E1F" w:rsidRDefault="008A576C" w:rsidP="00594D23">
            <w:pPr>
              <w:keepNext/>
              <w:suppressAutoHyphens/>
              <w:jc w:val="right"/>
              <w:rPr>
                <w:color w:val="000000"/>
                <w:sz w:val="19"/>
                <w:szCs w:val="19"/>
                <w:lang w:val="es-ES_tradnl"/>
              </w:rPr>
            </w:pPr>
            <w:r w:rsidRPr="008E5E1F">
              <w:rPr>
                <w:color w:val="000000"/>
                <w:sz w:val="19"/>
                <w:szCs w:val="19"/>
                <w:lang w:val="es-ES_tradnl"/>
              </w:rPr>
              <w:t>4,81</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FDBB629" w14:textId="77777777" w:rsidR="008A576C" w:rsidRPr="008E5E1F" w:rsidRDefault="008A576C" w:rsidP="00594D23">
            <w:pPr>
              <w:keepNext/>
              <w:suppressAutoHyphens/>
              <w:jc w:val="right"/>
              <w:rPr>
                <w:rFonts w:eastAsiaTheme="minorHAnsi"/>
                <w:color w:val="000000"/>
                <w:sz w:val="19"/>
                <w:szCs w:val="19"/>
                <w:lang w:val="es-ES_tradnl"/>
              </w:rPr>
            </w:pPr>
            <w:r w:rsidRPr="008E5E1F">
              <w:rPr>
                <w:rFonts w:eastAsiaTheme="minorHAnsi"/>
                <w:color w:val="000000"/>
                <w:sz w:val="19"/>
                <w:szCs w:val="19"/>
                <w:lang w:val="es-ES_tradnl"/>
              </w:rPr>
              <w:t>2,92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7AE7EB94" w14:textId="77777777" w:rsidR="008A576C" w:rsidRPr="008E5E1F" w:rsidRDefault="008A576C" w:rsidP="00594D23">
            <w:pPr>
              <w:keepNext/>
              <w:suppressAutoHyphens/>
              <w:jc w:val="right"/>
              <w:rPr>
                <w:color w:val="000000"/>
                <w:sz w:val="19"/>
                <w:szCs w:val="19"/>
                <w:lang w:val="es-ES_tradnl"/>
              </w:rPr>
            </w:pPr>
            <w:r w:rsidRPr="008E5E1F">
              <w:rPr>
                <w:color w:val="000000"/>
                <w:sz w:val="19"/>
                <w:szCs w:val="19"/>
                <w:lang w:val="es-ES_tradnl"/>
              </w:rPr>
              <w:t>1,32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2E457ECF" w14:textId="77777777" w:rsidR="008A576C" w:rsidRPr="008E5E1F" w:rsidRDefault="008A576C" w:rsidP="00594D23">
            <w:pPr>
              <w:keepNext/>
              <w:suppressAutoHyphens/>
              <w:jc w:val="right"/>
              <w:rPr>
                <w:rFonts w:eastAsiaTheme="minorHAnsi"/>
                <w:color w:val="000000"/>
                <w:sz w:val="19"/>
                <w:szCs w:val="19"/>
                <w:lang w:val="es-ES_tradnl"/>
              </w:rPr>
            </w:pPr>
            <w:r w:rsidRPr="008E5E1F">
              <w:rPr>
                <w:rFonts w:eastAsiaTheme="minorHAnsi"/>
                <w:color w:val="000000"/>
                <w:sz w:val="19"/>
                <w:szCs w:val="19"/>
                <w:lang w:val="es-ES_tradnl"/>
              </w:rPr>
              <w:t>0,04</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3B1E905C" w14:textId="77777777" w:rsidR="008A576C" w:rsidRPr="008E5E1F" w:rsidRDefault="008A576C" w:rsidP="00594D23">
            <w:pPr>
              <w:keepNext/>
              <w:suppressAutoHyphens/>
              <w:jc w:val="right"/>
              <w:rPr>
                <w:bCs/>
                <w:color w:val="000000"/>
                <w:sz w:val="19"/>
                <w:szCs w:val="19"/>
                <w:lang w:val="es-ES_tradnl" w:eastAsia="en-CA"/>
              </w:rPr>
            </w:pPr>
            <w:r w:rsidRPr="008E5E1F">
              <w:rPr>
                <w:bCs/>
                <w:color w:val="000000"/>
                <w:sz w:val="19"/>
                <w:szCs w:val="19"/>
                <w:lang w:val="es-ES_tradnl" w:eastAsia="en-CA"/>
              </w:rPr>
              <w:t>***27,91</w:t>
            </w:r>
          </w:p>
        </w:tc>
      </w:tr>
    </w:tbl>
    <w:p w14:paraId="514859E7" w14:textId="5FFB2A6B" w:rsidR="008A576C" w:rsidRPr="008E5E1F" w:rsidRDefault="008A576C" w:rsidP="008A576C">
      <w:pPr>
        <w:suppressAutoHyphens/>
        <w:rPr>
          <w:sz w:val="20"/>
          <w:szCs w:val="20"/>
          <w:lang w:val="es-ES_tradnl"/>
        </w:rPr>
      </w:pPr>
      <w:r w:rsidRPr="008E5E1F">
        <w:rPr>
          <w:sz w:val="20"/>
          <w:szCs w:val="20"/>
          <w:lang w:val="es-ES_tradnl"/>
        </w:rPr>
        <w:t xml:space="preserve">* El HCFC-123 no se consumió antes de 2015 y, por lo tanto, no se incluye en </w:t>
      </w:r>
      <w:r w:rsidR="00B055FA" w:rsidRPr="008E5E1F">
        <w:rPr>
          <w:sz w:val="20"/>
          <w:szCs w:val="20"/>
          <w:lang w:val="es-ES_tradnl"/>
        </w:rPr>
        <w:t>el nivel de referencia</w:t>
      </w:r>
      <w:r w:rsidRPr="008E5E1F">
        <w:rPr>
          <w:sz w:val="20"/>
          <w:szCs w:val="20"/>
          <w:lang w:val="es-ES_tradnl"/>
        </w:rPr>
        <w:t xml:space="preserve"> de HCFC ni en el punto de partida para las reducciones </w:t>
      </w:r>
      <w:r w:rsidR="00B055FA" w:rsidRPr="008E5E1F">
        <w:rPr>
          <w:sz w:val="20"/>
          <w:szCs w:val="20"/>
          <w:lang w:val="es-ES_tradnl"/>
        </w:rPr>
        <w:t>acumuladas en el</w:t>
      </w:r>
      <w:r w:rsidRPr="008E5E1F">
        <w:rPr>
          <w:sz w:val="20"/>
          <w:szCs w:val="20"/>
          <w:lang w:val="es-ES_tradnl"/>
        </w:rPr>
        <w:t xml:space="preserve"> consumo de HCFC.</w:t>
      </w:r>
    </w:p>
    <w:p w14:paraId="5FADCCD5" w14:textId="77777777" w:rsidR="008A576C" w:rsidRPr="008E5E1F" w:rsidRDefault="008A576C" w:rsidP="008A576C">
      <w:pPr>
        <w:suppressAutoHyphens/>
        <w:rPr>
          <w:sz w:val="20"/>
          <w:szCs w:val="20"/>
          <w:lang w:val="es-ES_tradnl"/>
        </w:rPr>
      </w:pPr>
      <w:r w:rsidRPr="008E5E1F">
        <w:rPr>
          <w:sz w:val="20"/>
          <w:szCs w:val="20"/>
          <w:lang w:val="es-ES_tradnl"/>
        </w:rPr>
        <w:t>** Informes de ejecución del programa de país.</w:t>
      </w:r>
    </w:p>
    <w:p w14:paraId="2997E005" w14:textId="77777777" w:rsidR="008A576C" w:rsidRPr="008E5E1F" w:rsidRDefault="008A576C" w:rsidP="008A576C">
      <w:pPr>
        <w:suppressAutoHyphens/>
        <w:rPr>
          <w:sz w:val="20"/>
          <w:szCs w:val="20"/>
          <w:lang w:val="es-ES_tradnl"/>
        </w:rPr>
      </w:pPr>
      <w:r w:rsidRPr="008E5E1F">
        <w:rPr>
          <w:sz w:val="20"/>
          <w:szCs w:val="20"/>
          <w:lang w:val="es-ES_tradnl"/>
        </w:rPr>
        <w:t>*** Punto de partida establecido en el Acuerdo para la etapa II con el Comité Ejecutivo.</w:t>
      </w:r>
    </w:p>
    <w:p w14:paraId="4279F516" w14:textId="77777777" w:rsidR="008A576C" w:rsidRPr="008E5E1F" w:rsidRDefault="008A576C" w:rsidP="008A576C">
      <w:pPr>
        <w:suppressAutoHyphens/>
        <w:rPr>
          <w:sz w:val="20"/>
          <w:szCs w:val="20"/>
          <w:lang w:val="es-ES_tradnl"/>
        </w:rPr>
      </w:pPr>
    </w:p>
    <w:p w14:paraId="5BBC1B97" w14:textId="351AF68C" w:rsidR="008A576C" w:rsidRPr="008E5E1F" w:rsidRDefault="008759D5" w:rsidP="009038DC">
      <w:pPr>
        <w:spacing w:after="240"/>
        <w:rPr>
          <w:lang w:val="es-ES_tradnl"/>
        </w:rPr>
      </w:pPr>
      <w:r w:rsidRPr="008E5E1F">
        <w:rPr>
          <w:lang w:val="es-ES_tradnl"/>
        </w:rPr>
        <w:t>6</w:t>
      </w:r>
      <w:r w:rsidR="008A576C" w:rsidRPr="008E5E1F">
        <w:rPr>
          <w:lang w:val="es-ES_tradnl"/>
        </w:rPr>
        <w:t>.</w:t>
      </w:r>
      <w:r w:rsidR="008A576C" w:rsidRPr="008E5E1F">
        <w:rPr>
          <w:lang w:val="es-ES_tradnl"/>
        </w:rPr>
        <w:tab/>
        <w:t>El consumo de HCFC en</w:t>
      </w:r>
      <w:r w:rsidR="001957B5" w:rsidRPr="008E5E1F">
        <w:rPr>
          <w:lang w:val="es-ES_tradnl"/>
        </w:rPr>
        <w:t xml:space="preserve"> el</w:t>
      </w:r>
      <w:r w:rsidR="008A576C" w:rsidRPr="008E5E1F">
        <w:rPr>
          <w:lang w:val="es-ES_tradnl"/>
        </w:rPr>
        <w:t xml:space="preserve"> Perú ha disminuido de manera constante </w:t>
      </w:r>
      <w:r w:rsidR="001957B5" w:rsidRPr="008E5E1F">
        <w:rPr>
          <w:lang w:val="es-ES_tradnl"/>
        </w:rPr>
        <w:t xml:space="preserve">en </w:t>
      </w:r>
      <w:r w:rsidR="008A576C" w:rsidRPr="008E5E1F">
        <w:rPr>
          <w:lang w:val="es-ES_tradnl"/>
        </w:rPr>
        <w:t xml:space="preserve">los últimos seis años, debido a la ejecución de actividades en el marco del </w:t>
      </w:r>
      <w:r w:rsidR="00F61930" w:rsidRPr="008E5E1F">
        <w:rPr>
          <w:lang w:val="es-ES_tradnl"/>
        </w:rPr>
        <w:t>PGEH</w:t>
      </w:r>
      <w:r w:rsidR="008A576C" w:rsidRPr="008E5E1F">
        <w:rPr>
          <w:lang w:val="es-ES_tradnl"/>
        </w:rPr>
        <w:t>, incluida la aplicación del sistema de licencias y cuotas de importación y exportación, y una transición gradual hacia tecnologías alternativas en el sector de RAC. En 2019, la reducción relativamente mayor del HCFC-22 se debió a un aumento del precio del refrigerante en comparación con sus alternativas, mientras que la reducción del 50</w:t>
      </w:r>
      <w:r w:rsidR="00270F6F" w:rsidRPr="008E5E1F">
        <w:rPr>
          <w:lang w:val="es-ES_tradnl"/>
        </w:rPr>
        <w:t xml:space="preserve"> %</w:t>
      </w:r>
      <w:r w:rsidR="008A576C" w:rsidRPr="008E5E1F">
        <w:rPr>
          <w:lang w:val="es-ES_tradnl"/>
        </w:rPr>
        <w:t xml:space="preserve"> del HCFC-141b </w:t>
      </w:r>
      <w:r w:rsidR="00717DC4" w:rsidRPr="008E5E1F">
        <w:rPr>
          <w:lang w:val="es-ES_tradnl"/>
        </w:rPr>
        <w:t xml:space="preserve">presente </w:t>
      </w:r>
      <w:r w:rsidR="008A576C" w:rsidRPr="008E5E1F">
        <w:rPr>
          <w:lang w:val="es-ES_tradnl"/>
        </w:rPr>
        <w:t xml:space="preserve">en polioles premezclados importados se debió al aumento de las importaciones de sistemas similares </w:t>
      </w:r>
      <w:r w:rsidR="001957B5" w:rsidRPr="008E5E1F">
        <w:rPr>
          <w:lang w:val="es-ES_tradnl"/>
        </w:rPr>
        <w:t xml:space="preserve">que utilizan </w:t>
      </w:r>
      <w:r w:rsidR="008A576C" w:rsidRPr="008E5E1F">
        <w:rPr>
          <w:lang w:val="es-ES_tradnl"/>
        </w:rPr>
        <w:t xml:space="preserve">HFC, HFO y agentes espumantes de ciclopentano. Además, los efectos de la pandemia y una depresión económica en el país </w:t>
      </w:r>
      <w:r w:rsidR="001957B5" w:rsidRPr="008E5E1F">
        <w:rPr>
          <w:lang w:val="es-ES_tradnl"/>
        </w:rPr>
        <w:t xml:space="preserve">dieron lugar a nuevas </w:t>
      </w:r>
      <w:r w:rsidR="008A576C" w:rsidRPr="008E5E1F">
        <w:rPr>
          <w:lang w:val="es-ES_tradnl"/>
        </w:rPr>
        <w:t xml:space="preserve">reducciones en las importaciones de HCFC para 2020 y 2021, mientras que el aumento del consumo de 2021 a 2023 se debe a la demanda de </w:t>
      </w:r>
      <w:r w:rsidR="00826585" w:rsidRPr="008E5E1F">
        <w:rPr>
          <w:lang w:val="es-ES_tradnl"/>
        </w:rPr>
        <w:t xml:space="preserve">mantenimiento </w:t>
      </w:r>
      <w:r w:rsidR="008A576C" w:rsidRPr="008E5E1F">
        <w:rPr>
          <w:lang w:val="es-ES_tradnl"/>
        </w:rPr>
        <w:t xml:space="preserve">de equipos </w:t>
      </w:r>
      <w:r w:rsidR="00826585" w:rsidRPr="008E5E1F">
        <w:rPr>
          <w:lang w:val="es-ES_tradnl"/>
        </w:rPr>
        <w:t xml:space="preserve">no atendidos </w:t>
      </w:r>
      <w:r w:rsidR="008A576C" w:rsidRPr="008E5E1F">
        <w:rPr>
          <w:lang w:val="es-ES_tradnl"/>
        </w:rPr>
        <w:t>en el período 2020-2021.</w:t>
      </w:r>
    </w:p>
    <w:p w14:paraId="49E33F83" w14:textId="53FC7B19" w:rsidR="008A576C" w:rsidRPr="008E5E1F" w:rsidRDefault="008759D5" w:rsidP="009038DC">
      <w:pPr>
        <w:spacing w:after="240"/>
        <w:rPr>
          <w:lang w:val="es-ES_tradnl"/>
        </w:rPr>
      </w:pPr>
      <w:r w:rsidRPr="008E5E1F">
        <w:rPr>
          <w:lang w:val="es-ES_tradnl"/>
        </w:rPr>
        <w:t>7</w:t>
      </w:r>
      <w:r w:rsidR="008A576C" w:rsidRPr="008E5E1F">
        <w:rPr>
          <w:lang w:val="es-ES_tradnl"/>
        </w:rPr>
        <w:t>.</w:t>
      </w:r>
      <w:r w:rsidR="008A576C" w:rsidRPr="008E5E1F">
        <w:rPr>
          <w:lang w:val="es-ES_tradnl"/>
        </w:rPr>
        <w:tab/>
        <w:t xml:space="preserve">El consumo de HCFC-142b en 2018, 2019 y 2021 se debe a importaciones menores de R-406A relacionadas con las necesidades de </w:t>
      </w:r>
      <w:r w:rsidR="00826585" w:rsidRPr="008E5E1F">
        <w:rPr>
          <w:lang w:val="es-ES_tradnl"/>
        </w:rPr>
        <w:t xml:space="preserve">mantenimiento </w:t>
      </w:r>
      <w:r w:rsidR="008A576C" w:rsidRPr="008E5E1F">
        <w:rPr>
          <w:lang w:val="es-ES_tradnl"/>
        </w:rPr>
        <w:t>de equipos que se acercan al final de su vida útil. En cuanto a los HCFC-124 y HCFC-142b como componentes de las mezclas de R-409A, las importaciones más recientes se remontan a 2018. Con la sustitución de equipos obsoletos prevista a corto plazo, se espera que las importaciones de R-409A se mantengan a cero en los próximos años.</w:t>
      </w:r>
    </w:p>
    <w:p w14:paraId="1371843F" w14:textId="77777777" w:rsidR="008A576C" w:rsidRPr="008E5E1F" w:rsidRDefault="008A576C" w:rsidP="009038DC">
      <w:pPr>
        <w:keepNext/>
        <w:spacing w:after="240"/>
        <w:rPr>
          <w:i/>
          <w:lang w:val="es-ES_tradnl"/>
        </w:rPr>
      </w:pPr>
      <w:bookmarkStart w:id="1" w:name="_Hlk126915671"/>
      <w:r w:rsidRPr="008E5E1F">
        <w:rPr>
          <w:i/>
          <w:lang w:val="es-ES_tradnl"/>
        </w:rPr>
        <w:t>Informe de ejecución del programa de país</w:t>
      </w:r>
    </w:p>
    <w:bookmarkEnd w:id="1"/>
    <w:p w14:paraId="04EB203C" w14:textId="5F78D42A" w:rsidR="008A576C" w:rsidRPr="008E5E1F" w:rsidRDefault="008A576C" w:rsidP="009038DC">
      <w:pPr>
        <w:pStyle w:val="Heading1"/>
        <w:numPr>
          <w:ilvl w:val="0"/>
          <w:numId w:val="12"/>
        </w:numPr>
        <w:rPr>
          <w:lang w:val="es-ES_tradnl"/>
        </w:rPr>
      </w:pPr>
      <w:r w:rsidRPr="008E5E1F">
        <w:rPr>
          <w:lang w:val="es-ES_tradnl"/>
        </w:rPr>
        <w:t xml:space="preserve">El Gobierno </w:t>
      </w:r>
      <w:r w:rsidR="00A056A9" w:rsidRPr="008E5E1F">
        <w:rPr>
          <w:lang w:val="es-ES_tradnl"/>
        </w:rPr>
        <w:t>del Perú</w:t>
      </w:r>
      <w:r w:rsidRPr="008E5E1F">
        <w:rPr>
          <w:lang w:val="es-ES_tradnl"/>
        </w:rPr>
        <w:t xml:space="preserve"> comunicó datos de consumo del sector de los HCFC en el marco del informe de ejecución del programa de país </w:t>
      </w:r>
      <w:r w:rsidR="00826585" w:rsidRPr="008E5E1F">
        <w:rPr>
          <w:lang w:val="es-ES_tradnl"/>
        </w:rPr>
        <w:t xml:space="preserve">para </w:t>
      </w:r>
      <w:r w:rsidRPr="008E5E1F">
        <w:rPr>
          <w:lang w:val="es-ES_tradnl"/>
        </w:rPr>
        <w:t>2023 que son coherentes con los datos comunicados en virtud del artículo 7 del Protocolo de Montreal.</w:t>
      </w:r>
    </w:p>
    <w:p w14:paraId="4B404BE1" w14:textId="515096F5" w:rsidR="008A576C" w:rsidRPr="008E5E1F" w:rsidRDefault="00BD6667" w:rsidP="009038DC">
      <w:pPr>
        <w:spacing w:after="240"/>
        <w:rPr>
          <w:u w:val="single"/>
          <w:lang w:val="es-ES_tradnl"/>
        </w:rPr>
      </w:pPr>
      <w:bookmarkStart w:id="2" w:name="_Hlk126915699"/>
      <w:r w:rsidRPr="008E5E1F">
        <w:rPr>
          <w:u w:val="single"/>
          <w:lang w:val="es-ES_tradnl"/>
        </w:rPr>
        <w:t>Progreso</w:t>
      </w:r>
      <w:r w:rsidR="008A576C" w:rsidRPr="008E5E1F">
        <w:rPr>
          <w:u w:val="single"/>
          <w:lang w:val="es-ES_tradnl"/>
        </w:rPr>
        <w:t xml:space="preserve"> y desembolso</w:t>
      </w:r>
      <w:r w:rsidRPr="008E5E1F">
        <w:rPr>
          <w:u w:val="single"/>
          <w:lang w:val="es-ES_tradnl"/>
        </w:rPr>
        <w:t>s</w:t>
      </w:r>
    </w:p>
    <w:p w14:paraId="7CABC569" w14:textId="77777777" w:rsidR="008A576C" w:rsidRPr="008E5E1F" w:rsidRDefault="008A576C" w:rsidP="009038DC">
      <w:pPr>
        <w:spacing w:after="240"/>
        <w:rPr>
          <w:i/>
          <w:iCs/>
          <w:lang w:val="es-ES_tradnl"/>
        </w:rPr>
      </w:pPr>
      <w:r w:rsidRPr="008E5E1F">
        <w:rPr>
          <w:i/>
          <w:iCs/>
          <w:lang w:val="es-ES_tradnl"/>
        </w:rPr>
        <w:t>Marco jurídico y aplicación</w:t>
      </w:r>
    </w:p>
    <w:bookmarkEnd w:id="2"/>
    <w:p w14:paraId="64C142B5" w14:textId="5ECE1FF7" w:rsidR="008A576C" w:rsidRPr="008E5E1F" w:rsidRDefault="008759D5" w:rsidP="009038DC">
      <w:pPr>
        <w:spacing w:after="240"/>
        <w:rPr>
          <w:lang w:val="es-ES_tradnl"/>
        </w:rPr>
      </w:pPr>
      <w:r w:rsidRPr="008E5E1F">
        <w:rPr>
          <w:lang w:val="es-ES_tradnl"/>
        </w:rPr>
        <w:t>9</w:t>
      </w:r>
      <w:r w:rsidR="008A576C" w:rsidRPr="008E5E1F">
        <w:rPr>
          <w:lang w:val="es-ES_tradnl"/>
        </w:rPr>
        <w:t>.</w:t>
      </w:r>
      <w:r w:rsidR="008A576C" w:rsidRPr="008E5E1F">
        <w:rPr>
          <w:lang w:val="es-ES_tradnl"/>
        </w:rPr>
        <w:tab/>
        <w:t xml:space="preserve">Perú cuenta con un sistema operativo de licencias y cuotas de importación de HCFC, el cual ha sido fortalecido con un enlace electrónico entre la </w:t>
      </w:r>
      <w:r w:rsidR="005A4BAD" w:rsidRPr="008E5E1F">
        <w:rPr>
          <w:lang w:val="es-ES_tradnl"/>
        </w:rPr>
        <w:t xml:space="preserve">Oficina </w:t>
      </w:r>
      <w:r w:rsidR="008A576C" w:rsidRPr="008E5E1F">
        <w:rPr>
          <w:lang w:val="es-ES_tradnl"/>
        </w:rPr>
        <w:t>Nacional del Ozono (</w:t>
      </w:r>
      <w:r w:rsidR="005A4BAD" w:rsidRPr="008E5E1F">
        <w:rPr>
          <w:lang w:val="es-ES_tradnl"/>
        </w:rPr>
        <w:t>O</w:t>
      </w:r>
      <w:r w:rsidR="008A576C" w:rsidRPr="008E5E1F">
        <w:rPr>
          <w:lang w:val="es-ES_tradnl"/>
        </w:rPr>
        <w:t>NO) y la Dirección General de Aduanas para c</w:t>
      </w:r>
      <w:r w:rsidR="005A4BAD" w:rsidRPr="008E5E1F">
        <w:rPr>
          <w:lang w:val="es-ES_tradnl"/>
        </w:rPr>
        <w:t xml:space="preserve">omparar </w:t>
      </w:r>
      <w:r w:rsidR="008A576C" w:rsidRPr="008E5E1F">
        <w:rPr>
          <w:lang w:val="es-ES_tradnl"/>
        </w:rPr>
        <w:t xml:space="preserve">información sobre las importaciones de HCFC. El </w:t>
      </w:r>
      <w:r w:rsidR="00941509" w:rsidRPr="008E5E1F">
        <w:rPr>
          <w:lang w:val="es-ES_tradnl"/>
        </w:rPr>
        <w:t>Decreto Supremo N.º </w:t>
      </w:r>
      <w:r w:rsidR="008A576C" w:rsidRPr="008E5E1F">
        <w:rPr>
          <w:lang w:val="es-ES_tradnl"/>
        </w:rPr>
        <w:t>019</w:t>
      </w:r>
      <w:r w:rsidR="00941509" w:rsidRPr="008E5E1F">
        <w:rPr>
          <w:lang w:val="es-ES_tradnl"/>
        </w:rPr>
        <w:t>-</w:t>
      </w:r>
      <w:r w:rsidR="008A576C" w:rsidRPr="008E5E1F">
        <w:rPr>
          <w:lang w:val="es-ES_tradnl"/>
        </w:rPr>
        <w:t>2021</w:t>
      </w:r>
      <w:r w:rsidR="00AA57AA" w:rsidRPr="008E5E1F">
        <w:rPr>
          <w:lang w:val="es-ES_tradnl"/>
        </w:rPr>
        <w:t>-</w:t>
      </w:r>
      <w:r w:rsidR="008A576C" w:rsidRPr="008E5E1F">
        <w:rPr>
          <w:lang w:val="es-ES_tradnl"/>
        </w:rPr>
        <w:t>PRODUCE incorpora los compromisos de la Enmienda de Kigali a la legislación nacional. Todas las empresas autorizadas deben figurar en el registro nacional de importadores de SAO, y las cuotas se asignan a finales de cada año en función de los registros históricos, con un pequeño margen reservado para imprevistos y posibles nuevos importadores.</w:t>
      </w:r>
    </w:p>
    <w:p w14:paraId="6F102026" w14:textId="7C75D06E" w:rsidR="008A576C" w:rsidRPr="008E5E1F" w:rsidRDefault="008759D5" w:rsidP="009038DC">
      <w:pPr>
        <w:spacing w:after="240"/>
        <w:rPr>
          <w:lang w:val="es-ES_tradnl"/>
        </w:rPr>
      </w:pPr>
      <w:r w:rsidRPr="008E5E1F">
        <w:rPr>
          <w:lang w:val="es-ES_tradnl"/>
        </w:rPr>
        <w:t>10</w:t>
      </w:r>
      <w:r w:rsidR="008A576C" w:rsidRPr="008E5E1F">
        <w:rPr>
          <w:lang w:val="es-ES_tradnl"/>
        </w:rPr>
        <w:t>.</w:t>
      </w:r>
      <w:r w:rsidR="008A576C" w:rsidRPr="008E5E1F">
        <w:rPr>
          <w:lang w:val="es-ES_tradnl"/>
        </w:rPr>
        <w:tab/>
        <w:t xml:space="preserve">El Comité Técnico de Normalización del país ha adoptado varias normas relativas a los </w:t>
      </w:r>
      <w:r w:rsidR="00FB1D8E" w:rsidRPr="008E5E1F">
        <w:rPr>
          <w:lang w:val="es-ES_tradnl"/>
        </w:rPr>
        <w:t>equipos de refrigeración y aire acondicionado</w:t>
      </w:r>
      <w:r w:rsidR="008A576C" w:rsidRPr="008E5E1F">
        <w:rPr>
          <w:lang w:val="es-ES_tradnl"/>
        </w:rPr>
        <w:t>, entre ellas la NTP ISO 5149:2020/2021 sobre requisitos de seguridad y medioambientales para sistemas de refrigeración y bombas de calor, la NTP ISO 817:2022 sobre designación de refrigerantes y clasificación de seguridad, y la NTP ISO 11650:2023 sobre prestaciones de los equipos de recuperación y/o reciclado de refrigerantes.</w:t>
      </w:r>
    </w:p>
    <w:p w14:paraId="2DF81D3D" w14:textId="49074AA8" w:rsidR="008A576C" w:rsidRPr="008E5E1F" w:rsidRDefault="008759D5" w:rsidP="009038DC">
      <w:pPr>
        <w:spacing w:after="240"/>
        <w:rPr>
          <w:lang w:val="es-ES_tradnl"/>
        </w:rPr>
      </w:pPr>
      <w:r w:rsidRPr="008E5E1F">
        <w:rPr>
          <w:lang w:val="es-ES_tradnl"/>
        </w:rPr>
        <w:t>11</w:t>
      </w:r>
      <w:r w:rsidR="008A576C" w:rsidRPr="008E5E1F">
        <w:rPr>
          <w:lang w:val="es-ES_tradnl"/>
        </w:rPr>
        <w:t>.</w:t>
      </w:r>
      <w:r w:rsidR="008A576C" w:rsidRPr="008E5E1F">
        <w:rPr>
          <w:lang w:val="es-ES_tradnl"/>
        </w:rPr>
        <w:tab/>
        <w:t xml:space="preserve">En coordinación con el Ministerio de Trabajo, se ha aprobado un </w:t>
      </w:r>
      <w:r w:rsidR="00AA57AA" w:rsidRPr="008E5E1F">
        <w:rPr>
          <w:lang w:val="es-ES_tradnl"/>
        </w:rPr>
        <w:t>Estándar de Competencia Laboral de Buenas Prácticas de Refrigeración y Acondicionamiento de Aire</w:t>
      </w:r>
      <w:r w:rsidR="008A576C" w:rsidRPr="008E5E1F">
        <w:rPr>
          <w:lang w:val="es-ES_tradnl"/>
        </w:rPr>
        <w:t xml:space="preserve"> (RDG </w:t>
      </w:r>
      <w:r w:rsidR="00584295" w:rsidRPr="008E5E1F">
        <w:rPr>
          <w:lang w:val="es-ES_tradnl"/>
        </w:rPr>
        <w:t>N.º</w:t>
      </w:r>
      <w:r w:rsidR="008A576C" w:rsidRPr="008E5E1F">
        <w:rPr>
          <w:lang w:val="es-ES_tradnl"/>
        </w:rPr>
        <w:t xml:space="preserve"> 072</w:t>
      </w:r>
      <w:r w:rsidR="00D7626E" w:rsidRPr="008E5E1F">
        <w:rPr>
          <w:lang w:val="es-ES_tradnl"/>
        </w:rPr>
        <w:t>-</w:t>
      </w:r>
      <w:r w:rsidR="008A576C" w:rsidRPr="008E5E1F">
        <w:rPr>
          <w:lang w:val="es-ES_tradnl"/>
        </w:rPr>
        <w:t>2020</w:t>
      </w:r>
      <w:r w:rsidR="00D7626E" w:rsidRPr="008E5E1F">
        <w:rPr>
          <w:lang w:val="es-ES_tradnl"/>
        </w:rPr>
        <w:t>-</w:t>
      </w:r>
      <w:r w:rsidR="008A576C" w:rsidRPr="008E5E1F">
        <w:rPr>
          <w:lang w:val="es-ES_tradnl"/>
        </w:rPr>
        <w:t xml:space="preserve">MTPE/3/19) e instrumentos de evaluación (RDG </w:t>
      </w:r>
      <w:r w:rsidR="00584295" w:rsidRPr="008E5E1F">
        <w:rPr>
          <w:lang w:val="es-ES_tradnl"/>
        </w:rPr>
        <w:t>N.º</w:t>
      </w:r>
      <w:r w:rsidR="008A576C" w:rsidRPr="008E5E1F">
        <w:rPr>
          <w:lang w:val="es-ES_tradnl"/>
        </w:rPr>
        <w:t xml:space="preserve"> 095</w:t>
      </w:r>
      <w:r w:rsidR="00D7626E" w:rsidRPr="008E5E1F">
        <w:rPr>
          <w:lang w:val="es-ES_tradnl"/>
        </w:rPr>
        <w:t>-</w:t>
      </w:r>
      <w:r w:rsidR="008A576C" w:rsidRPr="008E5E1F">
        <w:rPr>
          <w:lang w:val="es-ES_tradnl"/>
        </w:rPr>
        <w:t>2021</w:t>
      </w:r>
      <w:r w:rsidR="00D7626E" w:rsidRPr="008E5E1F">
        <w:rPr>
          <w:lang w:val="es-ES_tradnl"/>
        </w:rPr>
        <w:t>-</w:t>
      </w:r>
      <w:r w:rsidR="008A576C" w:rsidRPr="008E5E1F">
        <w:rPr>
          <w:lang w:val="es-ES_tradnl"/>
        </w:rPr>
        <w:t>MTPE/3/19).</w:t>
      </w:r>
    </w:p>
    <w:p w14:paraId="1DF2FCCE" w14:textId="6A05241B" w:rsidR="008A576C" w:rsidRPr="008E5E1F" w:rsidRDefault="008A576C" w:rsidP="009F1A2E">
      <w:pPr>
        <w:pStyle w:val="Heading1"/>
        <w:numPr>
          <w:ilvl w:val="0"/>
          <w:numId w:val="13"/>
        </w:numPr>
        <w:rPr>
          <w:lang w:val="es-ES_tradnl" w:eastAsia="zh-CN"/>
        </w:rPr>
      </w:pPr>
      <w:r w:rsidRPr="008E5E1F">
        <w:rPr>
          <w:lang w:val="es-ES_tradnl" w:eastAsia="zh-CN"/>
        </w:rPr>
        <w:lastRenderedPageBreak/>
        <w:t xml:space="preserve">Se impartió </w:t>
      </w:r>
      <w:r w:rsidR="000402B4" w:rsidRPr="008E5E1F">
        <w:rPr>
          <w:lang w:val="es-ES_tradnl" w:eastAsia="zh-CN"/>
        </w:rPr>
        <w:t>capacitación</w:t>
      </w:r>
      <w:r w:rsidRPr="008E5E1F">
        <w:rPr>
          <w:lang w:val="es-ES_tradnl" w:eastAsia="zh-CN"/>
        </w:rPr>
        <w:t xml:space="preserve"> sobre los códigos actualizados del Sistema Armonizado (SA) a 391</w:t>
      </w:r>
      <w:r w:rsidR="006B082F">
        <w:rPr>
          <w:lang w:val="es-ES_tradnl" w:eastAsia="zh-CN"/>
        </w:rPr>
        <w:t> </w:t>
      </w:r>
      <w:r w:rsidRPr="008E5E1F">
        <w:rPr>
          <w:lang w:val="es-ES_tradnl" w:eastAsia="zh-CN"/>
        </w:rPr>
        <w:t xml:space="preserve">funcionarios de aduanas, agentes de aduanas e importadores. Ciento tres (103) funcionarios de aduanas recibieron </w:t>
      </w:r>
      <w:r w:rsidR="000402B4" w:rsidRPr="008E5E1F">
        <w:rPr>
          <w:lang w:val="es-ES_tradnl" w:eastAsia="zh-CN"/>
        </w:rPr>
        <w:t>capacitación</w:t>
      </w:r>
      <w:r w:rsidRPr="008E5E1F">
        <w:rPr>
          <w:lang w:val="es-ES_tradnl" w:eastAsia="zh-CN"/>
        </w:rPr>
        <w:t xml:space="preserve"> sobre controles de HCFC y equipos</w:t>
      </w:r>
      <w:r w:rsidR="00BE158C" w:rsidRPr="008E5E1F">
        <w:rPr>
          <w:lang w:val="es-ES_tradnl" w:eastAsia="zh-CN"/>
        </w:rPr>
        <w:t xml:space="preserve"> a base de </w:t>
      </w:r>
      <w:r w:rsidRPr="008E5E1F">
        <w:rPr>
          <w:lang w:val="es-ES_tradnl" w:eastAsia="zh-CN"/>
        </w:rPr>
        <w:t xml:space="preserve">HCFC, y sobre medidas para prevenir el comercio ilegal, incluidos los procedimientos de gestión de riesgos. Los funcionarios de los puestos de control aduaneros recibieron notas oficiales sobre los controles de las sustancias que agotan la capa de ozono (SAO) y los equipos </w:t>
      </w:r>
      <w:r w:rsidR="00BE158C" w:rsidRPr="008E5E1F">
        <w:rPr>
          <w:lang w:val="es-ES_tradnl" w:eastAsia="zh-CN"/>
        </w:rPr>
        <w:t xml:space="preserve">que utilizan </w:t>
      </w:r>
      <w:r w:rsidRPr="008E5E1F">
        <w:rPr>
          <w:lang w:val="es-ES_tradnl" w:eastAsia="zh-CN"/>
        </w:rPr>
        <w:t>SAO, junto con u</w:t>
      </w:r>
      <w:r w:rsidR="00BE158C" w:rsidRPr="008E5E1F">
        <w:rPr>
          <w:lang w:val="es-ES_tradnl" w:eastAsia="zh-CN"/>
        </w:rPr>
        <w:t>na Guía rápida para la revisión aduanal de SAO</w:t>
      </w:r>
      <w:r w:rsidRPr="008E5E1F">
        <w:rPr>
          <w:lang w:val="es-ES_tradnl" w:eastAsia="zh-CN"/>
        </w:rPr>
        <w:t>; se adquirieron y entregaron a las aduanas dos identificadores de múltiples refrigerantes; el sistema electrónico de concesión de licencias de HCFC se migró a una plataforma de ventanilla única para las importaciones</w:t>
      </w:r>
      <w:r w:rsidR="006768EE" w:rsidRPr="008E5E1F">
        <w:rPr>
          <w:lang w:val="es-ES_tradnl" w:eastAsia="zh-CN"/>
        </w:rPr>
        <w:t>,</w:t>
      </w:r>
      <w:r w:rsidRPr="008E5E1F">
        <w:rPr>
          <w:lang w:val="es-ES_tradnl" w:eastAsia="zh-CN"/>
        </w:rPr>
        <w:t xml:space="preserve"> y se implantaron nuevos códigos arancelarios para mejorar el seguimiento de las sustancias controladas en virtud del Protocolo de Montreal, a partir de 2022.</w:t>
      </w:r>
    </w:p>
    <w:p w14:paraId="5DF98E65" w14:textId="1E1DCAF4" w:rsidR="008A576C" w:rsidRPr="008E5E1F" w:rsidRDefault="008A576C" w:rsidP="009038DC">
      <w:pPr>
        <w:keepNext/>
        <w:tabs>
          <w:tab w:val="left" w:pos="7133"/>
        </w:tabs>
        <w:suppressAutoHyphens/>
        <w:spacing w:after="240"/>
        <w:rPr>
          <w:lang w:val="es-ES_tradnl"/>
        </w:rPr>
      </w:pPr>
      <w:r w:rsidRPr="008E5E1F">
        <w:rPr>
          <w:i/>
          <w:lang w:val="es-ES_tradnl"/>
        </w:rPr>
        <w:t xml:space="preserve">Sector de mantenimiento de equipos de refrigeración </w:t>
      </w:r>
    </w:p>
    <w:p w14:paraId="49D8AE54" w14:textId="1D0AC30C" w:rsidR="008A576C" w:rsidRPr="008E5E1F" w:rsidRDefault="006768EE" w:rsidP="008A576C">
      <w:pPr>
        <w:pStyle w:val="Heading1"/>
        <w:keepNext/>
        <w:suppressAutoHyphens/>
        <w:rPr>
          <w:lang w:val="es-ES_tradnl"/>
        </w:rPr>
      </w:pPr>
      <w:r w:rsidRPr="008E5E1F">
        <w:rPr>
          <w:lang w:val="es-ES_tradnl"/>
        </w:rPr>
        <w:t xml:space="preserve">En </w:t>
      </w:r>
      <w:r w:rsidR="008A576C" w:rsidRPr="008E5E1F">
        <w:rPr>
          <w:lang w:val="es-ES_tradnl"/>
        </w:rPr>
        <w:t>la etapa II</w:t>
      </w:r>
      <w:r w:rsidRPr="008E5E1F">
        <w:rPr>
          <w:lang w:val="es-ES_tradnl"/>
        </w:rPr>
        <w:t xml:space="preserve"> se llevaron a </w:t>
      </w:r>
      <w:r w:rsidR="008A576C" w:rsidRPr="008E5E1F">
        <w:rPr>
          <w:lang w:val="es-ES_tradnl"/>
        </w:rPr>
        <w:t>cabo hasta la fecha las siguientes actividades</w:t>
      </w:r>
      <w:r w:rsidRPr="008E5E1F">
        <w:rPr>
          <w:lang w:val="es-ES_tradnl"/>
        </w:rPr>
        <w:t>:</w:t>
      </w:r>
    </w:p>
    <w:p w14:paraId="323DCFDC" w14:textId="77777777" w:rsidR="00EB2B68" w:rsidRPr="008E5E1F" w:rsidRDefault="008A576C" w:rsidP="00EB2B68">
      <w:pPr>
        <w:pStyle w:val="Heading2"/>
        <w:ind w:left="1418" w:hanging="709"/>
        <w:rPr>
          <w:lang w:val="es-ES_tradnl"/>
        </w:rPr>
      </w:pPr>
      <w:r w:rsidRPr="008E5E1F">
        <w:rPr>
          <w:i/>
          <w:iCs/>
          <w:lang w:val="es-ES_tradnl"/>
        </w:rPr>
        <w:t>Aplicación de buenas prácticas y procedimientos de refrigeración en el uso de refrigerantes alternativos con bajo potencial de calentamiento</w:t>
      </w:r>
      <w:r w:rsidR="003941A9" w:rsidRPr="008E5E1F">
        <w:rPr>
          <w:i/>
          <w:iCs/>
          <w:lang w:val="es-ES_tradnl"/>
        </w:rPr>
        <w:t xml:space="preserve"> atmosférico</w:t>
      </w:r>
      <w:r w:rsidRPr="008E5E1F">
        <w:rPr>
          <w:i/>
          <w:iCs/>
          <w:lang w:val="es-ES_tradnl"/>
        </w:rPr>
        <w:t xml:space="preserve"> (PCA)</w:t>
      </w:r>
      <w:r w:rsidRPr="008E5E1F">
        <w:rPr>
          <w:lang w:val="es-ES_tradnl"/>
        </w:rPr>
        <w:t xml:space="preserve">: Se adquirieron y entregaron a la Asociación Peruana de Refrigeración, Aire Acondicionado y Ventilación 35 equipos, herramientas e instrumentos para el manejo de refrigerantes inflamables y para la recuperación de refrigerantes; se capacitó a 613 técnicos de mantenimiento en buenas prácticas de mantenimiento de refrigeración y en el uso de refrigerantes de bajo PCA; se capacitó a 164 técnicos en talleres virtuales sobre electrónica aplicada en el sector </w:t>
      </w:r>
      <w:r w:rsidR="00FB1D8E" w:rsidRPr="008E5E1F">
        <w:rPr>
          <w:lang w:val="es-ES_tradnl"/>
        </w:rPr>
        <w:t>de refrigeración y aire acondicionado</w:t>
      </w:r>
      <w:r w:rsidRPr="008E5E1F">
        <w:rPr>
          <w:lang w:val="es-ES_tradnl"/>
        </w:rPr>
        <w:t xml:space="preserve">, manejo seguro de hidrocarburos (HC), amoníaco y dióxido de carbono </w:t>
      </w:r>
      <w:proofErr w:type="spellStart"/>
      <w:r w:rsidRPr="008E5E1F">
        <w:rPr>
          <w:lang w:val="es-ES_tradnl"/>
        </w:rPr>
        <w:t>transcrítico</w:t>
      </w:r>
      <w:proofErr w:type="spellEnd"/>
      <w:r w:rsidRPr="008E5E1F">
        <w:rPr>
          <w:lang w:val="es-ES_tradnl"/>
        </w:rPr>
        <w:t xml:space="preserve"> (CO</w:t>
      </w:r>
      <w:r w:rsidRPr="008E5E1F">
        <w:rPr>
          <w:vertAlign w:val="subscript"/>
          <w:lang w:val="es-ES_tradnl"/>
        </w:rPr>
        <w:t>2</w:t>
      </w:r>
      <w:r w:rsidRPr="008E5E1F">
        <w:rPr>
          <w:lang w:val="es-ES_tradnl"/>
        </w:rPr>
        <w:t xml:space="preserve">), buenas prácticas y recuperación y reciclaje </w:t>
      </w:r>
      <w:r w:rsidR="00CB2DC8" w:rsidRPr="008E5E1F">
        <w:rPr>
          <w:lang w:val="es-ES_tradnl"/>
        </w:rPr>
        <w:t xml:space="preserve">(RR) </w:t>
      </w:r>
      <w:r w:rsidRPr="008E5E1F">
        <w:rPr>
          <w:lang w:val="es-ES_tradnl"/>
        </w:rPr>
        <w:t>de refrigerantes; se editaron dos módulos de v</w:t>
      </w:r>
      <w:r w:rsidR="006768EE" w:rsidRPr="008E5E1F">
        <w:rPr>
          <w:lang w:val="es-ES_tradnl"/>
        </w:rPr>
        <w:t>i</w:t>
      </w:r>
      <w:r w:rsidRPr="008E5E1F">
        <w:rPr>
          <w:lang w:val="es-ES_tradnl"/>
        </w:rPr>
        <w:t xml:space="preserve">deo de </w:t>
      </w:r>
      <w:r w:rsidR="000402B4" w:rsidRPr="008E5E1F">
        <w:rPr>
          <w:lang w:val="es-ES_tradnl"/>
        </w:rPr>
        <w:t>capacitación</w:t>
      </w:r>
      <w:r w:rsidRPr="008E5E1F">
        <w:rPr>
          <w:lang w:val="es-ES_tradnl"/>
        </w:rPr>
        <w:t xml:space="preserve"> y dos manuales de </w:t>
      </w:r>
      <w:r w:rsidR="000402B4" w:rsidRPr="008E5E1F">
        <w:rPr>
          <w:lang w:val="es-ES_tradnl"/>
        </w:rPr>
        <w:t>capacitación</w:t>
      </w:r>
      <w:r w:rsidRPr="008E5E1F">
        <w:rPr>
          <w:lang w:val="es-ES_tradnl"/>
        </w:rPr>
        <w:t xml:space="preserve">, ambos sobre buenas prácticas en refrigeración, incluyendo refrigerantes inflamables, soldadura especializada y control de fugas; se </w:t>
      </w:r>
      <w:r w:rsidR="006768EE" w:rsidRPr="008E5E1F">
        <w:rPr>
          <w:lang w:val="es-ES_tradnl"/>
        </w:rPr>
        <w:t>capacit</w:t>
      </w:r>
      <w:r w:rsidRPr="008E5E1F">
        <w:rPr>
          <w:lang w:val="es-ES_tradnl"/>
        </w:rPr>
        <w:t xml:space="preserve">ó a 27 técnicos en manipulación segura de refrigerantes </w:t>
      </w:r>
      <w:r w:rsidR="00EB2B68" w:rsidRPr="008E5E1F">
        <w:rPr>
          <w:lang w:val="es-ES_tradnl"/>
        </w:rPr>
        <w:t xml:space="preserve">de </w:t>
      </w:r>
      <w:r w:rsidRPr="008E5E1F">
        <w:rPr>
          <w:lang w:val="es-ES_tradnl"/>
        </w:rPr>
        <w:t>hidrocarburos; y se diseñaron folletos técnicos digitales sobre buenas prácticas en refrigeración, soldadura especializada en refrigeración, electrónica aplicada y normativa y manipulación segura de refrigerantes naturales;</w:t>
      </w:r>
    </w:p>
    <w:p w14:paraId="23AB8A2D" w14:textId="654E128D" w:rsidR="00EB2B68" w:rsidRPr="008E5E1F" w:rsidRDefault="00EB2B68" w:rsidP="00EB2B68">
      <w:pPr>
        <w:pStyle w:val="Heading2"/>
        <w:ind w:left="1418" w:hanging="709"/>
        <w:rPr>
          <w:lang w:val="es-ES_tradnl"/>
        </w:rPr>
      </w:pPr>
      <w:r w:rsidRPr="008E5E1F">
        <w:rPr>
          <w:i/>
          <w:iCs/>
          <w:lang w:val="es-ES_tradnl"/>
        </w:rPr>
        <w:t>Apoyo técnico e institucional a la puesta en práctica del sistema de acreditación</w:t>
      </w:r>
      <w:r w:rsidRPr="008E5E1F">
        <w:rPr>
          <w:lang w:val="es-ES_tradnl"/>
        </w:rPr>
        <w:t xml:space="preserve">: Se capacitó a 23 instructores en la norma de competencia laboral; representantes de la ONO y de cuatro institutos de formación técnica realizaron un viaje de estudio a Colombia sobre procedimientos de acreditación; </w:t>
      </w:r>
      <w:r w:rsidR="00E009A9" w:rsidRPr="008E5E1F">
        <w:rPr>
          <w:lang w:val="es-ES_tradnl"/>
        </w:rPr>
        <w:t xml:space="preserve">en el primer semestre de 2024 se actualizó y aprobó el Estándar de Competencia Laboral de Buenas Prácticas de Refrigeración y Acondicionamiento de Aire </w:t>
      </w:r>
      <w:r w:rsidRPr="008E5E1F">
        <w:rPr>
          <w:lang w:val="es-ES_tradnl"/>
        </w:rPr>
        <w:t>para promover el inicio de la</w:t>
      </w:r>
      <w:r w:rsidR="00E009A9" w:rsidRPr="008E5E1F">
        <w:rPr>
          <w:lang w:val="es-ES_tradnl"/>
        </w:rPr>
        <w:t xml:space="preserve"> acreditación</w:t>
      </w:r>
      <w:r w:rsidRPr="008E5E1F">
        <w:rPr>
          <w:lang w:val="es-ES_tradnl"/>
        </w:rPr>
        <w:t xml:space="preserve"> en el país;</w:t>
      </w:r>
    </w:p>
    <w:p w14:paraId="00917718" w14:textId="3117EB3C" w:rsidR="008A576C" w:rsidRPr="008E5E1F" w:rsidRDefault="008A576C" w:rsidP="00D579D0">
      <w:pPr>
        <w:pStyle w:val="Heading2"/>
        <w:widowControl/>
        <w:suppressAutoHyphens/>
        <w:ind w:left="1418" w:hanging="709"/>
        <w:rPr>
          <w:color w:val="000000"/>
          <w:lang w:val="es-ES_tradnl" w:eastAsia="en-CA"/>
        </w:rPr>
      </w:pPr>
      <w:r w:rsidRPr="008E5E1F">
        <w:rPr>
          <w:i/>
          <w:iCs/>
          <w:lang w:val="es-ES_tradnl" w:eastAsia="en-CA"/>
        </w:rPr>
        <w:t>Asistencia técnica para la adopción de normas de seguridad</w:t>
      </w:r>
      <w:r w:rsidRPr="008E5E1F">
        <w:rPr>
          <w:lang w:val="es-ES_tradnl" w:eastAsia="en-CA"/>
        </w:rPr>
        <w:t xml:space="preserve">: Aprobación de dos normas ISO sobre clasificación de refrigerantes y </w:t>
      </w:r>
      <w:r w:rsidR="00C74736" w:rsidRPr="008E5E1F">
        <w:rPr>
          <w:lang w:val="es-ES_tradnl" w:eastAsia="en-CA"/>
        </w:rPr>
        <w:t>reciclaje y recuperación</w:t>
      </w:r>
      <w:r w:rsidRPr="008E5E1F">
        <w:rPr>
          <w:lang w:val="es-ES_tradnl" w:eastAsia="en-CA"/>
        </w:rPr>
        <w:t xml:space="preserve"> aprobadas, con otras cuatro normas ISO en proceso de revisión;</w:t>
      </w:r>
    </w:p>
    <w:p w14:paraId="6792937B" w14:textId="5C6437D2" w:rsidR="008A576C" w:rsidRPr="008E5E1F" w:rsidRDefault="008A576C" w:rsidP="00D579D0">
      <w:pPr>
        <w:pStyle w:val="Heading2"/>
        <w:widowControl/>
        <w:suppressAutoHyphens/>
        <w:ind w:left="1418" w:hanging="709"/>
        <w:rPr>
          <w:color w:val="000000"/>
          <w:lang w:val="es-ES_tradnl" w:eastAsia="en-CA"/>
        </w:rPr>
      </w:pPr>
      <w:r w:rsidRPr="008E5E1F">
        <w:rPr>
          <w:i/>
          <w:iCs/>
          <w:lang w:val="es-ES_tradnl" w:eastAsia="en-CA"/>
        </w:rPr>
        <w:t xml:space="preserve">Fortalecimiento de la </w:t>
      </w:r>
      <w:r w:rsidR="00835581" w:rsidRPr="008E5E1F">
        <w:rPr>
          <w:i/>
          <w:iCs/>
          <w:lang w:val="es-ES_tradnl" w:eastAsia="en-CA"/>
        </w:rPr>
        <w:t xml:space="preserve">capacitación de </w:t>
      </w:r>
      <w:r w:rsidRPr="008E5E1F">
        <w:rPr>
          <w:i/>
          <w:iCs/>
          <w:lang w:val="es-ES_tradnl" w:eastAsia="en-CA"/>
        </w:rPr>
        <w:t>técnicos en refrigeración</w:t>
      </w:r>
      <w:r w:rsidRPr="008E5E1F">
        <w:rPr>
          <w:lang w:val="es-ES_tradnl" w:eastAsia="en-CA"/>
        </w:rPr>
        <w:t>: Todos los centros del Servicio Nacional de Adiestramiento para el Trabajo Industrial (SENATI) actualizaron sus planes de estudio en 2020 para incorporar buenas prácticas en el manejo de HCFC y refrigerantes alternativos de bajo PCA, incluidos los refrigerantes de PCA</w:t>
      </w:r>
      <w:r w:rsidR="002719E8" w:rsidRPr="008E5E1F">
        <w:rPr>
          <w:lang w:val="es-ES_tradnl" w:eastAsia="en-CA"/>
        </w:rPr>
        <w:t xml:space="preserve"> bajo o</w:t>
      </w:r>
      <w:r w:rsidR="00B8410D" w:rsidRPr="008E5E1F">
        <w:rPr>
          <w:lang w:val="es-ES_tradnl" w:eastAsia="en-CA"/>
        </w:rPr>
        <w:t xml:space="preserve"> nulo</w:t>
      </w:r>
      <w:r w:rsidRPr="008E5E1F">
        <w:rPr>
          <w:lang w:val="es-ES_tradnl" w:eastAsia="en-CA"/>
        </w:rPr>
        <w:t xml:space="preserve">; se adquirieron y entregaron herramientas y equipos para fortalecer tres institutos de </w:t>
      </w:r>
      <w:r w:rsidR="000402B4" w:rsidRPr="008E5E1F">
        <w:rPr>
          <w:lang w:val="es-ES_tradnl" w:eastAsia="en-CA"/>
        </w:rPr>
        <w:t>capacitación</w:t>
      </w:r>
      <w:r w:rsidRPr="008E5E1F">
        <w:rPr>
          <w:lang w:val="es-ES_tradnl" w:eastAsia="en-CA"/>
        </w:rPr>
        <w:t xml:space="preserve"> técnica </w:t>
      </w:r>
      <w:r w:rsidR="00FB1D8E" w:rsidRPr="008E5E1F">
        <w:rPr>
          <w:lang w:val="es-ES_tradnl" w:eastAsia="en-CA"/>
        </w:rPr>
        <w:t xml:space="preserve">en </w:t>
      </w:r>
      <w:r w:rsidRPr="008E5E1F">
        <w:rPr>
          <w:lang w:val="es-ES_tradnl" w:eastAsia="en-CA"/>
        </w:rPr>
        <w:t xml:space="preserve">RAC seleccionados; </w:t>
      </w:r>
    </w:p>
    <w:p w14:paraId="7D30C5A0" w14:textId="744FA4F6" w:rsidR="008A576C" w:rsidRPr="008E5E1F" w:rsidRDefault="008A576C" w:rsidP="00D579D0">
      <w:pPr>
        <w:pStyle w:val="Heading2"/>
        <w:widowControl/>
        <w:suppressAutoHyphens/>
        <w:ind w:left="1418" w:hanging="709"/>
        <w:rPr>
          <w:color w:val="000000"/>
          <w:lang w:val="es-ES_tradnl" w:eastAsia="en-CA"/>
        </w:rPr>
      </w:pPr>
      <w:r w:rsidRPr="008E5E1F">
        <w:rPr>
          <w:i/>
          <w:iCs/>
          <w:lang w:val="es-ES_tradnl" w:eastAsia="en-CA"/>
        </w:rPr>
        <w:t>Establecimiento de centros de recuperación y reciclaje de refrigerantes</w:t>
      </w:r>
      <w:r w:rsidRPr="008E5E1F">
        <w:rPr>
          <w:lang w:val="es-ES_tradnl" w:eastAsia="en-CA"/>
        </w:rPr>
        <w:t xml:space="preserve">: Adquisición, entrega, instalación y </w:t>
      </w:r>
      <w:r w:rsidR="000402B4" w:rsidRPr="008E5E1F">
        <w:rPr>
          <w:lang w:val="es-ES_tradnl" w:eastAsia="en-CA"/>
        </w:rPr>
        <w:t>capacitación</w:t>
      </w:r>
      <w:r w:rsidRPr="008E5E1F">
        <w:rPr>
          <w:lang w:val="es-ES_tradnl" w:eastAsia="en-CA"/>
        </w:rPr>
        <w:t xml:space="preserve"> en el uso de equipos para el funcionamiento de cinco </w:t>
      </w:r>
      <w:r w:rsidRPr="008E5E1F">
        <w:rPr>
          <w:lang w:val="es-ES_tradnl" w:eastAsia="en-CA"/>
        </w:rPr>
        <w:lastRenderedPageBreak/>
        <w:t>centros de</w:t>
      </w:r>
      <w:r w:rsidR="00C74736" w:rsidRPr="008E5E1F">
        <w:rPr>
          <w:lang w:val="es-ES_tradnl" w:eastAsia="en-CA"/>
        </w:rPr>
        <w:t xml:space="preserve"> </w:t>
      </w:r>
      <w:r w:rsidR="005265AE" w:rsidRPr="008E5E1F">
        <w:rPr>
          <w:lang w:val="es-ES_tradnl" w:eastAsia="en-CA"/>
        </w:rPr>
        <w:t xml:space="preserve">recuperación </w:t>
      </w:r>
      <w:r w:rsidR="00C74736" w:rsidRPr="008E5E1F">
        <w:rPr>
          <w:lang w:val="es-ES_tradnl" w:eastAsia="en-CA"/>
        </w:rPr>
        <w:t xml:space="preserve">y reciclaje </w:t>
      </w:r>
      <w:r w:rsidRPr="008E5E1F">
        <w:rPr>
          <w:lang w:val="es-ES_tradnl" w:eastAsia="en-CA"/>
        </w:rPr>
        <w:t xml:space="preserve">en lugares </w:t>
      </w:r>
      <w:r w:rsidR="00C74736" w:rsidRPr="008E5E1F">
        <w:rPr>
          <w:lang w:val="es-ES_tradnl" w:eastAsia="en-CA"/>
        </w:rPr>
        <w:t>pertinentes</w:t>
      </w:r>
      <w:r w:rsidRPr="008E5E1F">
        <w:rPr>
          <w:lang w:val="es-ES_tradnl" w:eastAsia="en-CA"/>
        </w:rPr>
        <w:t xml:space="preserve">; se celebraron siete talleres virtuales de </w:t>
      </w:r>
      <w:r w:rsidR="000402B4" w:rsidRPr="008E5E1F">
        <w:rPr>
          <w:lang w:val="es-ES_tradnl" w:eastAsia="en-CA"/>
        </w:rPr>
        <w:t>capacitación</w:t>
      </w:r>
      <w:r w:rsidRPr="008E5E1F">
        <w:rPr>
          <w:lang w:val="es-ES_tradnl" w:eastAsia="en-CA"/>
        </w:rPr>
        <w:t xml:space="preserve"> sobre </w:t>
      </w:r>
      <w:r w:rsidR="00C74736" w:rsidRPr="008E5E1F">
        <w:rPr>
          <w:lang w:val="es-ES_tradnl" w:eastAsia="en-CA"/>
        </w:rPr>
        <w:t>recuperación y reciclaje</w:t>
      </w:r>
      <w:r w:rsidRPr="008E5E1F">
        <w:rPr>
          <w:lang w:val="es-ES_tradnl" w:eastAsia="en-CA"/>
        </w:rPr>
        <w:t xml:space="preserve"> para 130 técnicos </w:t>
      </w:r>
      <w:r w:rsidR="00FB1D8E" w:rsidRPr="008E5E1F">
        <w:rPr>
          <w:lang w:val="es-ES_tradnl" w:eastAsia="en-CA"/>
        </w:rPr>
        <w:t>en</w:t>
      </w:r>
      <w:r w:rsidRPr="008E5E1F">
        <w:rPr>
          <w:lang w:val="es-ES_tradnl" w:eastAsia="en-CA"/>
        </w:rPr>
        <w:t xml:space="preserve"> RAC;</w:t>
      </w:r>
    </w:p>
    <w:p w14:paraId="03083273" w14:textId="0F5ADF43" w:rsidR="00D579D0" w:rsidRPr="008E5E1F" w:rsidRDefault="008A576C" w:rsidP="00D579D0">
      <w:pPr>
        <w:pStyle w:val="Heading2"/>
        <w:widowControl/>
        <w:suppressAutoHyphens/>
        <w:ind w:left="1418" w:hanging="709"/>
        <w:rPr>
          <w:lang w:val="es-ES_tradnl"/>
        </w:rPr>
      </w:pPr>
      <w:r w:rsidRPr="008E5E1F">
        <w:rPr>
          <w:i/>
          <w:iCs/>
          <w:lang w:val="es-ES_tradnl"/>
        </w:rPr>
        <w:t>Asistencia técnica para la adopción de tecnologías de bajo PCA en usuarios finales de refrigeración comercial</w:t>
      </w:r>
      <w:r w:rsidRPr="008E5E1F">
        <w:rPr>
          <w:lang w:val="es-ES_tradnl"/>
        </w:rPr>
        <w:t>: Se realizó un estudio teórico de los usuarios finales de los sectores de supermercados, agroindustria y almacenes para identificar a las partes interesadas y los requisitos técnicos para la conversión/sustitución de los sistemas</w:t>
      </w:r>
      <w:r w:rsidR="005265AE" w:rsidRPr="008E5E1F">
        <w:rPr>
          <w:lang w:val="es-ES_tradnl"/>
        </w:rPr>
        <w:t xml:space="preserve"> de</w:t>
      </w:r>
      <w:r w:rsidRPr="008E5E1F">
        <w:rPr>
          <w:lang w:val="es-ES_tradnl"/>
        </w:rPr>
        <w:t xml:space="preserve"> RAC</w:t>
      </w:r>
      <w:r w:rsidR="005265AE" w:rsidRPr="008E5E1F">
        <w:rPr>
          <w:lang w:val="es-ES_tradnl"/>
        </w:rPr>
        <w:t xml:space="preserve"> a base de </w:t>
      </w:r>
      <w:r w:rsidRPr="008E5E1F">
        <w:rPr>
          <w:lang w:val="es-ES_tradnl"/>
        </w:rPr>
        <w:t>HCFC en sectores clave por CO</w:t>
      </w:r>
      <w:r w:rsidRPr="008E5E1F">
        <w:rPr>
          <w:vertAlign w:val="subscript"/>
          <w:lang w:val="es-ES_tradnl"/>
        </w:rPr>
        <w:t>2</w:t>
      </w:r>
      <w:r w:rsidRPr="008E5E1F">
        <w:rPr>
          <w:lang w:val="es-ES_tradnl"/>
        </w:rPr>
        <w:t xml:space="preserve"> </w:t>
      </w:r>
      <w:proofErr w:type="spellStart"/>
      <w:r w:rsidRPr="008E5E1F">
        <w:rPr>
          <w:lang w:val="es-ES_tradnl"/>
        </w:rPr>
        <w:t>transcrítico</w:t>
      </w:r>
      <w:proofErr w:type="spellEnd"/>
      <w:r w:rsidRPr="008E5E1F">
        <w:rPr>
          <w:lang w:val="es-ES_tradnl"/>
        </w:rPr>
        <w:t xml:space="preserve">; se proporcionó asistencia técnica a tres empresas seleccionadas para promover tecnologías de refrigeración </w:t>
      </w:r>
      <w:r w:rsidR="005265AE" w:rsidRPr="008E5E1F">
        <w:rPr>
          <w:lang w:val="es-ES_tradnl"/>
        </w:rPr>
        <w:t xml:space="preserve">que utilizan </w:t>
      </w:r>
      <w:r w:rsidRPr="008E5E1F">
        <w:rPr>
          <w:lang w:val="es-ES_tradnl"/>
        </w:rPr>
        <w:t>en CO</w:t>
      </w:r>
      <w:r w:rsidRPr="008E5E1F">
        <w:rPr>
          <w:vertAlign w:val="subscript"/>
          <w:lang w:val="es-ES_tradnl"/>
        </w:rPr>
        <w:t>2</w:t>
      </w:r>
      <w:r w:rsidRPr="008E5E1F">
        <w:rPr>
          <w:lang w:val="es-ES_tradnl"/>
        </w:rPr>
        <w:t>, incluidas visitas técnicas para verificar datos y estimar costos para la conversión tecnológica de equipos de refrigeración con HCFC; y se celebraron una serie de seminarios web para la promoción de refrigerantes alternativos (66 participantes) y la promoción de una producción más limpia (38 participantes)</w:t>
      </w:r>
      <w:r w:rsidR="00D579D0" w:rsidRPr="008E5E1F">
        <w:rPr>
          <w:lang w:val="es-ES_tradnl"/>
        </w:rPr>
        <w:t>;</w:t>
      </w:r>
    </w:p>
    <w:p w14:paraId="0CE1814B" w14:textId="01F90337" w:rsidR="00D579D0" w:rsidRPr="008E5E1F" w:rsidRDefault="00D579D0" w:rsidP="00E21453">
      <w:pPr>
        <w:pStyle w:val="Heading2"/>
        <w:widowControl/>
        <w:suppressAutoHyphens/>
        <w:ind w:left="1418" w:hanging="709"/>
        <w:rPr>
          <w:lang w:val="es-ES_tradnl"/>
        </w:rPr>
      </w:pPr>
      <w:r w:rsidRPr="008E5E1F">
        <w:rPr>
          <w:i/>
          <w:iCs/>
          <w:lang w:val="es-ES_tradnl"/>
        </w:rPr>
        <w:t>Programa de sensibilización pública para promover la eliminación de los HCFC</w:t>
      </w:r>
      <w:r w:rsidRPr="008E5E1F">
        <w:rPr>
          <w:lang w:val="es-ES_tradnl"/>
        </w:rPr>
        <w:t xml:space="preserve">: Se celebraron varios seminarios virtuales y presenciales de sensibilización sobre la eliminación de los HCFC y las alternativas de bajo PCA para un total de 1.105 participantes de las principales partes interesadas; se elaboró y </w:t>
      </w:r>
      <w:r w:rsidR="00F8635F" w:rsidRPr="008E5E1F">
        <w:rPr>
          <w:lang w:val="es-ES_tradnl"/>
        </w:rPr>
        <w:t xml:space="preserve">difundió </w:t>
      </w:r>
      <w:r w:rsidRPr="008E5E1F">
        <w:rPr>
          <w:lang w:val="es-ES_tradnl"/>
        </w:rPr>
        <w:t xml:space="preserve">material digital sobre alternativas de bajo PCA para equipos de </w:t>
      </w:r>
      <w:r w:rsidR="0081673A" w:rsidRPr="008E5E1F">
        <w:rPr>
          <w:lang w:val="es-ES_tradnl"/>
        </w:rPr>
        <w:t>refrigeración y aire acondicionado</w:t>
      </w:r>
      <w:r w:rsidRPr="008E5E1F">
        <w:rPr>
          <w:lang w:val="es-ES_tradnl"/>
        </w:rPr>
        <w:t xml:space="preserve">, certificación de técnicos, </w:t>
      </w:r>
      <w:r w:rsidR="0081673A" w:rsidRPr="008E5E1F">
        <w:rPr>
          <w:lang w:val="es-ES_tradnl"/>
        </w:rPr>
        <w:t>recuperación y reciclaje</w:t>
      </w:r>
      <w:r w:rsidRPr="008E5E1F">
        <w:rPr>
          <w:lang w:val="es-ES_tradnl"/>
        </w:rPr>
        <w:t xml:space="preserve"> y compromisos de los países para la eliminación de los HCFC. Se celebraron nueve seminarios virtuales o presenciales sobre alternativas de bajo PCA y eliminación de HCFC a los que asistieron 803 participantes.</w:t>
      </w:r>
    </w:p>
    <w:p w14:paraId="79BECE0B" w14:textId="77777777" w:rsidR="008A576C" w:rsidRPr="008E5E1F" w:rsidRDefault="008A576C" w:rsidP="009038DC">
      <w:pPr>
        <w:spacing w:after="240"/>
        <w:rPr>
          <w:u w:val="single"/>
          <w:lang w:val="es-ES_tradnl"/>
        </w:rPr>
      </w:pPr>
      <w:r w:rsidRPr="008E5E1F">
        <w:rPr>
          <w:u w:val="single"/>
          <w:lang w:val="es-ES_tradnl"/>
        </w:rPr>
        <w:t>Nivel de desembolso de los fondos</w:t>
      </w:r>
    </w:p>
    <w:p w14:paraId="41F94D65" w14:textId="702F9004" w:rsidR="008A576C" w:rsidRPr="008E5E1F" w:rsidRDefault="008A576C" w:rsidP="009038DC">
      <w:pPr>
        <w:pStyle w:val="Heading1"/>
        <w:rPr>
          <w:lang w:val="es-ES_tradnl"/>
        </w:rPr>
      </w:pPr>
      <w:r w:rsidRPr="008E5E1F">
        <w:rPr>
          <w:lang w:val="es-ES_tradnl"/>
        </w:rPr>
        <w:t>En junio de 2024, de los</w:t>
      </w:r>
      <w:r w:rsidR="005B0C00" w:rsidRPr="008E5E1F">
        <w:rPr>
          <w:lang w:val="es-ES_tradnl"/>
        </w:rPr>
        <w:t xml:space="preserve"> USD </w:t>
      </w:r>
      <w:r w:rsidRPr="008E5E1F">
        <w:rPr>
          <w:lang w:val="es-ES_tradnl"/>
        </w:rPr>
        <w:t xml:space="preserve">1.320.700 aprobados hasta la fecha para los tres primeros tramos de la etapa II, se habían desembolsado </w:t>
      </w:r>
      <w:r w:rsidR="005B0C00" w:rsidRPr="008E5E1F">
        <w:rPr>
          <w:lang w:val="es-ES_tradnl"/>
        </w:rPr>
        <w:t>USD </w:t>
      </w:r>
      <w:r w:rsidRPr="008E5E1F">
        <w:rPr>
          <w:lang w:val="es-ES_tradnl"/>
        </w:rPr>
        <w:t>689.903 (52</w:t>
      </w:r>
      <w:r w:rsidR="00270F6F" w:rsidRPr="008E5E1F">
        <w:rPr>
          <w:lang w:val="es-ES_tradnl"/>
        </w:rPr>
        <w:t xml:space="preserve"> %</w:t>
      </w:r>
      <w:r w:rsidRPr="008E5E1F">
        <w:rPr>
          <w:lang w:val="es-ES_tradnl"/>
        </w:rPr>
        <w:t xml:space="preserve">). El saldo de </w:t>
      </w:r>
      <w:r w:rsidR="005B0C00" w:rsidRPr="008E5E1F">
        <w:rPr>
          <w:lang w:val="es-ES_tradnl"/>
        </w:rPr>
        <w:t>USD </w:t>
      </w:r>
      <w:r w:rsidRPr="008E5E1F">
        <w:rPr>
          <w:lang w:val="es-ES_tradnl"/>
        </w:rPr>
        <w:t xml:space="preserve">630.797 se desembolsará hasta 2026, de conformidad con el Acuerdo. </w:t>
      </w:r>
    </w:p>
    <w:p w14:paraId="141B0532" w14:textId="2878B91C" w:rsidR="008A576C" w:rsidRPr="008E5E1F" w:rsidRDefault="008A576C" w:rsidP="009038DC">
      <w:pPr>
        <w:spacing w:after="240"/>
        <w:rPr>
          <w:b/>
          <w:lang w:val="es-ES_tradnl"/>
        </w:rPr>
      </w:pPr>
      <w:r w:rsidRPr="008E5E1F">
        <w:rPr>
          <w:b/>
          <w:lang w:val="es-ES_tradnl"/>
        </w:rPr>
        <w:t xml:space="preserve">Etapa III del plan de gestión de </w:t>
      </w:r>
      <w:r w:rsidR="0032357C" w:rsidRPr="008E5E1F">
        <w:rPr>
          <w:b/>
          <w:lang w:val="es-ES_tradnl"/>
        </w:rPr>
        <w:t xml:space="preserve">la </w:t>
      </w:r>
      <w:r w:rsidRPr="008E5E1F">
        <w:rPr>
          <w:b/>
          <w:lang w:val="es-ES_tradnl"/>
        </w:rPr>
        <w:t xml:space="preserve">eliminación de </w:t>
      </w:r>
      <w:r w:rsidR="0032357C" w:rsidRPr="008E5E1F">
        <w:rPr>
          <w:b/>
          <w:lang w:val="es-ES_tradnl"/>
        </w:rPr>
        <w:t xml:space="preserve">los </w:t>
      </w:r>
      <w:r w:rsidRPr="008E5E1F">
        <w:rPr>
          <w:b/>
          <w:lang w:val="es-ES_tradnl"/>
        </w:rPr>
        <w:t>HCFC</w:t>
      </w:r>
    </w:p>
    <w:p w14:paraId="66392FCD" w14:textId="6E7293A8" w:rsidR="008A576C" w:rsidRPr="008E5E1F" w:rsidRDefault="008A576C" w:rsidP="009038DC">
      <w:pPr>
        <w:spacing w:after="240"/>
        <w:rPr>
          <w:u w:val="single"/>
          <w:lang w:val="es-ES_tradnl"/>
        </w:rPr>
      </w:pPr>
      <w:r w:rsidRPr="008E5E1F">
        <w:rPr>
          <w:u w:val="single"/>
          <w:lang w:val="es-ES_tradnl"/>
        </w:rPr>
        <w:t xml:space="preserve">Consumo restante </w:t>
      </w:r>
      <w:r w:rsidR="0032357C" w:rsidRPr="008E5E1F">
        <w:rPr>
          <w:u w:val="single"/>
          <w:lang w:val="es-ES_tradnl"/>
        </w:rPr>
        <w:t xml:space="preserve">admisible </w:t>
      </w:r>
      <w:r w:rsidRPr="008E5E1F">
        <w:rPr>
          <w:u w:val="single"/>
          <w:lang w:val="es-ES_tradnl"/>
        </w:rPr>
        <w:t xml:space="preserve">para </w:t>
      </w:r>
      <w:r w:rsidR="0032357C" w:rsidRPr="008E5E1F">
        <w:rPr>
          <w:u w:val="single"/>
          <w:lang w:val="es-ES_tradnl"/>
        </w:rPr>
        <w:t xml:space="preserve">la </w:t>
      </w:r>
      <w:r w:rsidRPr="008E5E1F">
        <w:rPr>
          <w:u w:val="single"/>
          <w:lang w:val="es-ES_tradnl"/>
        </w:rPr>
        <w:t>financiación</w:t>
      </w:r>
    </w:p>
    <w:p w14:paraId="01760E98" w14:textId="6ED331EC" w:rsidR="008A576C" w:rsidRPr="008E5E1F" w:rsidRDefault="008A576C" w:rsidP="009038DC">
      <w:pPr>
        <w:pStyle w:val="Heading1"/>
        <w:rPr>
          <w:lang w:val="es-ES_tradnl"/>
        </w:rPr>
      </w:pPr>
      <w:r w:rsidRPr="008E5E1F">
        <w:rPr>
          <w:lang w:val="es-ES_tradnl"/>
        </w:rPr>
        <w:t>Una vez</w:t>
      </w:r>
      <w:r w:rsidR="00BB6615" w:rsidRPr="008E5E1F">
        <w:rPr>
          <w:lang w:val="es-ES_tradnl"/>
        </w:rPr>
        <w:t xml:space="preserve"> descontadas </w:t>
      </w:r>
      <w:r w:rsidRPr="008E5E1F">
        <w:rPr>
          <w:lang w:val="es-ES_tradnl"/>
        </w:rPr>
        <w:t xml:space="preserve">3,74 toneladas PAO de HCFC </w:t>
      </w:r>
      <w:r w:rsidR="002457B6" w:rsidRPr="008E5E1F">
        <w:rPr>
          <w:lang w:val="es-ES_tradnl"/>
        </w:rPr>
        <w:t>relacionad</w:t>
      </w:r>
      <w:r w:rsidRPr="008E5E1F">
        <w:rPr>
          <w:lang w:val="es-ES_tradnl"/>
        </w:rPr>
        <w:t xml:space="preserve">as </w:t>
      </w:r>
      <w:r w:rsidR="002457B6" w:rsidRPr="008E5E1F">
        <w:rPr>
          <w:lang w:val="es-ES_tradnl"/>
        </w:rPr>
        <w:t xml:space="preserve">con </w:t>
      </w:r>
      <w:r w:rsidRPr="008E5E1F">
        <w:rPr>
          <w:lang w:val="es-ES_tradnl"/>
        </w:rPr>
        <w:t>la etapa I, 14,40 toneladas PAO de HCFC</w:t>
      </w:r>
      <w:r w:rsidR="002457B6" w:rsidRPr="008E5E1F">
        <w:rPr>
          <w:lang w:val="es-ES_tradnl"/>
        </w:rPr>
        <w:t>-</w:t>
      </w:r>
      <w:r w:rsidRPr="008E5E1F">
        <w:rPr>
          <w:lang w:val="es-ES_tradnl"/>
        </w:rPr>
        <w:t xml:space="preserve">22 </w:t>
      </w:r>
      <w:r w:rsidR="002457B6" w:rsidRPr="008E5E1F">
        <w:rPr>
          <w:lang w:val="es-ES_tradnl"/>
        </w:rPr>
        <w:t xml:space="preserve">relacionadas con </w:t>
      </w:r>
      <w:r w:rsidRPr="008E5E1F">
        <w:rPr>
          <w:lang w:val="es-ES_tradnl"/>
        </w:rPr>
        <w:t>la etapa II, así como 0,06 toneladas PAO de HCFC-124, 1,18 toneladas PAO de HCFC-142b y 27</w:t>
      </w:r>
      <w:r w:rsidR="002457B6" w:rsidRPr="008E5E1F">
        <w:rPr>
          <w:lang w:val="es-ES_tradnl"/>
        </w:rPr>
        <w:t>,</w:t>
      </w:r>
      <w:r w:rsidRPr="008E5E1F">
        <w:rPr>
          <w:lang w:val="es-ES_tradnl"/>
        </w:rPr>
        <w:t xml:space="preserve">87 toneladas PAO de HCFC-141b en polioles premezclados importados eliminados sin apoyo del Fondo Multilateral, el consumo restante </w:t>
      </w:r>
      <w:r w:rsidR="0032357C" w:rsidRPr="008E5E1F">
        <w:rPr>
          <w:lang w:val="es-ES_tradnl"/>
        </w:rPr>
        <w:t>admisible</w:t>
      </w:r>
      <w:r w:rsidRPr="008E5E1F">
        <w:rPr>
          <w:lang w:val="es-ES_tradnl"/>
        </w:rPr>
        <w:t xml:space="preserve"> para </w:t>
      </w:r>
      <w:r w:rsidR="0032357C" w:rsidRPr="008E5E1F">
        <w:rPr>
          <w:lang w:val="es-ES_tradnl"/>
        </w:rPr>
        <w:t xml:space="preserve">la </w:t>
      </w:r>
      <w:r w:rsidRPr="008E5E1F">
        <w:rPr>
          <w:lang w:val="es-ES_tradnl"/>
        </w:rPr>
        <w:t xml:space="preserve">financiación en la etapa III asciende a 7,50 toneladas PAO de HCFC-22 y 0,04 HCFC-141b en polioles premezclados importados, como se muestra en </w:t>
      </w:r>
      <w:r w:rsidR="00E50C71" w:rsidRPr="008E5E1F">
        <w:rPr>
          <w:lang w:val="es-ES_tradnl"/>
        </w:rPr>
        <w:t xml:space="preserve">el cuadro </w:t>
      </w:r>
      <w:r w:rsidRPr="008E5E1F">
        <w:rPr>
          <w:lang w:val="es-ES_tradnl"/>
        </w:rPr>
        <w:t>2.</w:t>
      </w:r>
    </w:p>
    <w:p w14:paraId="291A9724" w14:textId="22B93109" w:rsidR="008A576C" w:rsidRPr="008E5E1F" w:rsidRDefault="008A576C" w:rsidP="006B082F">
      <w:pPr>
        <w:rPr>
          <w:b/>
          <w:lang w:val="es-ES_tradnl"/>
        </w:rPr>
      </w:pPr>
      <w:bookmarkStart w:id="3" w:name="_Hlk181701807"/>
      <w:bookmarkStart w:id="4" w:name="_Hlk126915728"/>
      <w:r w:rsidRPr="008E5E1F">
        <w:rPr>
          <w:b/>
          <w:lang w:val="es-ES_tradnl"/>
        </w:rPr>
        <w:t xml:space="preserve">Cuadro 2: </w:t>
      </w:r>
      <w:r w:rsidR="006617E9" w:rsidRPr="008E5E1F">
        <w:rPr>
          <w:b/>
          <w:lang w:val="es-ES_tradnl"/>
        </w:rPr>
        <w:t xml:space="preserve">Resumen del </w:t>
      </w:r>
      <w:r w:rsidRPr="008E5E1F">
        <w:rPr>
          <w:b/>
          <w:lang w:val="es-ES_tradnl"/>
        </w:rPr>
        <w:t xml:space="preserve">consumo </w:t>
      </w:r>
      <w:r w:rsidR="006617E9" w:rsidRPr="008E5E1F">
        <w:rPr>
          <w:b/>
          <w:lang w:val="es-ES_tradnl"/>
        </w:rPr>
        <w:t xml:space="preserve">de HCFC </w:t>
      </w:r>
      <w:r w:rsidRPr="008E5E1F">
        <w:rPr>
          <w:b/>
          <w:lang w:val="es-ES_tradnl"/>
        </w:rPr>
        <w:t>restante admisible para</w:t>
      </w:r>
      <w:r w:rsidR="002457B6" w:rsidRPr="008E5E1F">
        <w:rPr>
          <w:b/>
          <w:lang w:val="es-ES_tradnl"/>
        </w:rPr>
        <w:t xml:space="preserve"> la financiación </w:t>
      </w:r>
      <w:r w:rsidRPr="008E5E1F">
        <w:rPr>
          <w:b/>
          <w:lang w:val="es-ES_tradnl"/>
        </w:rPr>
        <w:t xml:space="preserve">(toneladas PAO) </w:t>
      </w:r>
    </w:p>
    <w:tbl>
      <w:tblPr>
        <w:tblW w:w="5076" w:type="pct"/>
        <w:tblLayout w:type="fixed"/>
        <w:tblLook w:val="04A0" w:firstRow="1" w:lastRow="0" w:firstColumn="1" w:lastColumn="0" w:noHBand="0" w:noVBand="1"/>
      </w:tblPr>
      <w:tblGrid>
        <w:gridCol w:w="1270"/>
        <w:gridCol w:w="835"/>
        <w:gridCol w:w="1060"/>
        <w:gridCol w:w="1271"/>
        <w:gridCol w:w="1060"/>
        <w:gridCol w:w="1271"/>
        <w:gridCol w:w="1237"/>
        <w:gridCol w:w="1488"/>
      </w:tblGrid>
      <w:tr w:rsidR="008A576C" w:rsidRPr="004C1B3B" w14:paraId="6B82AC8D" w14:textId="77777777" w:rsidTr="006B082F">
        <w:trPr>
          <w:trHeight w:val="219"/>
          <w:tblHeader/>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50336" w14:textId="77777777" w:rsidR="008A576C" w:rsidRPr="008E5E1F" w:rsidRDefault="008A576C" w:rsidP="006B082F">
            <w:pPr>
              <w:jc w:val="center"/>
              <w:rPr>
                <w:b/>
                <w:sz w:val="18"/>
                <w:szCs w:val="18"/>
                <w:lang w:val="es-ES_tradnl"/>
              </w:rPr>
            </w:pPr>
            <w:bookmarkStart w:id="5" w:name="_Hlk181629497"/>
            <w:r w:rsidRPr="008E5E1F">
              <w:rPr>
                <w:b/>
                <w:sz w:val="18"/>
                <w:szCs w:val="18"/>
                <w:lang w:val="es-ES_tradnl"/>
              </w:rPr>
              <w:t>HCFC</w:t>
            </w:r>
          </w:p>
        </w:tc>
        <w:tc>
          <w:tcPr>
            <w:tcW w:w="835" w:type="dxa"/>
            <w:tcBorders>
              <w:top w:val="single" w:sz="4" w:space="0" w:color="auto"/>
              <w:left w:val="nil"/>
              <w:bottom w:val="single" w:sz="4" w:space="0" w:color="auto"/>
              <w:right w:val="single" w:sz="4" w:space="0" w:color="auto"/>
            </w:tcBorders>
            <w:shd w:val="clear" w:color="auto" w:fill="auto"/>
            <w:hideMark/>
          </w:tcPr>
          <w:p w14:paraId="32F930BB" w14:textId="77777777" w:rsidR="008A576C" w:rsidRPr="008E5E1F" w:rsidRDefault="008A576C" w:rsidP="006B082F">
            <w:pPr>
              <w:jc w:val="center"/>
              <w:rPr>
                <w:b/>
                <w:sz w:val="18"/>
                <w:szCs w:val="18"/>
                <w:lang w:val="es-ES_tradnl"/>
              </w:rPr>
            </w:pPr>
            <w:r w:rsidRPr="008E5E1F">
              <w:rPr>
                <w:b/>
                <w:sz w:val="18"/>
                <w:szCs w:val="18"/>
                <w:lang w:val="es-ES_tradnl"/>
              </w:rPr>
              <w:t>Punto de partida</w:t>
            </w:r>
          </w:p>
        </w:tc>
        <w:tc>
          <w:tcPr>
            <w:tcW w:w="1060" w:type="dxa"/>
            <w:tcBorders>
              <w:top w:val="single" w:sz="4" w:space="0" w:color="auto"/>
              <w:left w:val="nil"/>
              <w:bottom w:val="single" w:sz="4" w:space="0" w:color="auto"/>
              <w:right w:val="single" w:sz="4" w:space="0" w:color="auto"/>
            </w:tcBorders>
            <w:shd w:val="clear" w:color="auto" w:fill="auto"/>
            <w:noWrap/>
            <w:hideMark/>
          </w:tcPr>
          <w:p w14:paraId="1CCF4CC7" w14:textId="77777777" w:rsidR="008A576C" w:rsidRPr="008E5E1F" w:rsidRDefault="008A576C" w:rsidP="006B082F">
            <w:pPr>
              <w:jc w:val="center"/>
              <w:rPr>
                <w:b/>
                <w:sz w:val="18"/>
                <w:szCs w:val="18"/>
                <w:lang w:val="es-ES_tradnl"/>
              </w:rPr>
            </w:pPr>
            <w:r w:rsidRPr="008E5E1F">
              <w:rPr>
                <w:b/>
                <w:sz w:val="18"/>
                <w:szCs w:val="18"/>
                <w:lang w:val="es-ES_tradnl"/>
              </w:rPr>
              <w:t>Reducción lograda en la etapa I</w:t>
            </w:r>
          </w:p>
        </w:tc>
        <w:tc>
          <w:tcPr>
            <w:tcW w:w="1271" w:type="dxa"/>
            <w:tcBorders>
              <w:top w:val="single" w:sz="4" w:space="0" w:color="auto"/>
              <w:left w:val="single" w:sz="4" w:space="0" w:color="auto"/>
              <w:bottom w:val="single" w:sz="4" w:space="0" w:color="auto"/>
              <w:right w:val="single" w:sz="4" w:space="0" w:color="auto"/>
            </w:tcBorders>
          </w:tcPr>
          <w:p w14:paraId="57C135C6" w14:textId="77777777" w:rsidR="008A576C" w:rsidRPr="008E5E1F" w:rsidRDefault="008A576C" w:rsidP="006B082F">
            <w:pPr>
              <w:jc w:val="center"/>
              <w:rPr>
                <w:b/>
                <w:sz w:val="18"/>
                <w:szCs w:val="18"/>
                <w:lang w:val="es-ES_tradnl"/>
              </w:rPr>
            </w:pPr>
            <w:r w:rsidRPr="008E5E1F">
              <w:rPr>
                <w:b/>
                <w:sz w:val="18"/>
                <w:szCs w:val="18"/>
                <w:lang w:val="es-ES_tradnl"/>
              </w:rPr>
              <w:t>Consumo restante después de la etapa I</w:t>
            </w:r>
          </w:p>
        </w:tc>
        <w:tc>
          <w:tcPr>
            <w:tcW w:w="1060" w:type="dxa"/>
            <w:tcBorders>
              <w:top w:val="single" w:sz="4" w:space="0" w:color="auto"/>
              <w:left w:val="single" w:sz="4" w:space="0" w:color="auto"/>
              <w:bottom w:val="single" w:sz="4" w:space="0" w:color="auto"/>
              <w:right w:val="single" w:sz="4" w:space="0" w:color="auto"/>
            </w:tcBorders>
          </w:tcPr>
          <w:p w14:paraId="2A38D1B6" w14:textId="77777777" w:rsidR="008A576C" w:rsidRPr="008E5E1F" w:rsidRDefault="008A576C" w:rsidP="006B082F">
            <w:pPr>
              <w:jc w:val="center"/>
              <w:rPr>
                <w:b/>
                <w:sz w:val="18"/>
                <w:szCs w:val="18"/>
                <w:lang w:val="es-ES_tradnl"/>
              </w:rPr>
            </w:pPr>
            <w:r w:rsidRPr="008E5E1F">
              <w:rPr>
                <w:b/>
                <w:sz w:val="18"/>
                <w:szCs w:val="18"/>
                <w:lang w:val="es-ES_tradnl"/>
              </w:rPr>
              <w:t>Reducción lograda en la etapa II</w:t>
            </w:r>
          </w:p>
        </w:tc>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60D1F25B" w14:textId="77777777" w:rsidR="008A576C" w:rsidRPr="008E5E1F" w:rsidRDefault="008A576C" w:rsidP="006B082F">
            <w:pPr>
              <w:jc w:val="center"/>
              <w:rPr>
                <w:b/>
                <w:sz w:val="18"/>
                <w:szCs w:val="18"/>
                <w:lang w:val="es-ES_tradnl"/>
              </w:rPr>
            </w:pPr>
            <w:r w:rsidRPr="008E5E1F">
              <w:rPr>
                <w:b/>
                <w:sz w:val="18"/>
                <w:szCs w:val="18"/>
                <w:lang w:val="es-ES_tradnl"/>
              </w:rPr>
              <w:t>Consumo restante después de la etapa II</w:t>
            </w:r>
          </w:p>
        </w:tc>
        <w:tc>
          <w:tcPr>
            <w:tcW w:w="1237" w:type="dxa"/>
            <w:tcBorders>
              <w:top w:val="single" w:sz="4" w:space="0" w:color="auto"/>
              <w:left w:val="single" w:sz="4" w:space="0" w:color="auto"/>
              <w:bottom w:val="single" w:sz="4" w:space="0" w:color="auto"/>
              <w:right w:val="single" w:sz="4" w:space="0" w:color="auto"/>
            </w:tcBorders>
          </w:tcPr>
          <w:p w14:paraId="714B7295" w14:textId="77777777" w:rsidR="008A576C" w:rsidRPr="008E5E1F" w:rsidRDefault="008A576C" w:rsidP="006B082F">
            <w:pPr>
              <w:jc w:val="center"/>
              <w:rPr>
                <w:b/>
                <w:sz w:val="18"/>
                <w:szCs w:val="18"/>
                <w:lang w:val="es-ES_tradnl"/>
              </w:rPr>
            </w:pPr>
            <w:r w:rsidRPr="008E5E1F">
              <w:rPr>
                <w:b/>
                <w:sz w:val="18"/>
                <w:szCs w:val="18"/>
                <w:lang w:val="es-ES_tradnl"/>
              </w:rPr>
              <w:t>Reducción lograda en la etapa III</w:t>
            </w:r>
          </w:p>
        </w:tc>
        <w:tc>
          <w:tcPr>
            <w:tcW w:w="1488" w:type="dxa"/>
            <w:tcBorders>
              <w:top w:val="single" w:sz="4" w:space="0" w:color="auto"/>
              <w:left w:val="single" w:sz="4" w:space="0" w:color="auto"/>
              <w:bottom w:val="single" w:sz="4" w:space="0" w:color="auto"/>
              <w:right w:val="single" w:sz="4" w:space="0" w:color="auto"/>
            </w:tcBorders>
          </w:tcPr>
          <w:p w14:paraId="7677C30C" w14:textId="77777777" w:rsidR="008A576C" w:rsidRPr="008E5E1F" w:rsidRDefault="008A576C" w:rsidP="006B082F">
            <w:pPr>
              <w:jc w:val="center"/>
              <w:rPr>
                <w:b/>
                <w:sz w:val="18"/>
                <w:szCs w:val="18"/>
                <w:lang w:val="es-ES_tradnl"/>
              </w:rPr>
            </w:pPr>
            <w:r w:rsidRPr="008E5E1F">
              <w:rPr>
                <w:b/>
                <w:sz w:val="18"/>
                <w:szCs w:val="18"/>
                <w:lang w:val="es-ES_tradnl"/>
              </w:rPr>
              <w:t>Consumo restante después de la etapa III</w:t>
            </w:r>
          </w:p>
        </w:tc>
      </w:tr>
      <w:tr w:rsidR="008A576C" w:rsidRPr="008E5E1F" w14:paraId="33AA1DC2" w14:textId="77777777" w:rsidTr="00B320AB">
        <w:trPr>
          <w:trHeight w:val="53"/>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28D8B" w14:textId="77777777" w:rsidR="008A576C" w:rsidRPr="008E5E1F" w:rsidRDefault="008A576C" w:rsidP="006B082F">
            <w:pPr>
              <w:rPr>
                <w:sz w:val="18"/>
                <w:szCs w:val="18"/>
                <w:lang w:val="es-ES_tradnl"/>
              </w:rPr>
            </w:pPr>
            <w:r w:rsidRPr="008E5E1F">
              <w:rPr>
                <w:sz w:val="18"/>
                <w:szCs w:val="18"/>
                <w:lang w:val="es-ES_tradnl"/>
              </w:rPr>
              <w:t>HCFC-22</w:t>
            </w:r>
          </w:p>
        </w:tc>
        <w:tc>
          <w:tcPr>
            <w:tcW w:w="835" w:type="dxa"/>
            <w:tcBorders>
              <w:top w:val="single" w:sz="4" w:space="0" w:color="auto"/>
              <w:bottom w:val="single" w:sz="4" w:space="0" w:color="auto"/>
              <w:right w:val="single" w:sz="4" w:space="0" w:color="auto"/>
            </w:tcBorders>
            <w:shd w:val="clear" w:color="auto" w:fill="auto"/>
            <w:noWrap/>
            <w:vAlign w:val="center"/>
          </w:tcPr>
          <w:p w14:paraId="3B9CCBC3"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23,85</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1CF82"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1,95</w:t>
            </w:r>
          </w:p>
        </w:tc>
        <w:tc>
          <w:tcPr>
            <w:tcW w:w="1271" w:type="dxa"/>
            <w:tcBorders>
              <w:left w:val="single" w:sz="4" w:space="0" w:color="auto"/>
            </w:tcBorders>
            <w:shd w:val="clear" w:color="auto" w:fill="auto"/>
            <w:vAlign w:val="center"/>
          </w:tcPr>
          <w:p w14:paraId="3CC275A2"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21,90</w:t>
            </w:r>
          </w:p>
        </w:tc>
        <w:tc>
          <w:tcPr>
            <w:tcW w:w="1060" w:type="dxa"/>
            <w:tcBorders>
              <w:top w:val="single" w:sz="4" w:space="0" w:color="auto"/>
              <w:left w:val="single" w:sz="4" w:space="0" w:color="auto"/>
              <w:bottom w:val="single" w:sz="4" w:space="0" w:color="auto"/>
              <w:right w:val="single" w:sz="4" w:space="0" w:color="auto"/>
            </w:tcBorders>
          </w:tcPr>
          <w:p w14:paraId="0B27A5AA" w14:textId="77777777" w:rsidR="008A576C" w:rsidRPr="008E5E1F" w:rsidRDefault="008A576C" w:rsidP="006B082F">
            <w:pPr>
              <w:jc w:val="right"/>
              <w:rPr>
                <w:sz w:val="18"/>
                <w:szCs w:val="18"/>
                <w:lang w:val="es-ES_tradnl"/>
              </w:rPr>
            </w:pPr>
            <w:r w:rsidRPr="008E5E1F">
              <w:rPr>
                <w:sz w:val="18"/>
                <w:szCs w:val="18"/>
                <w:lang w:val="es-ES_tradnl"/>
              </w:rPr>
              <w:t>14,40</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0B0B2E1F" w14:textId="77777777" w:rsidR="008A576C" w:rsidRPr="008E5E1F" w:rsidRDefault="008A576C" w:rsidP="006B082F">
            <w:pPr>
              <w:jc w:val="right"/>
              <w:rPr>
                <w:sz w:val="18"/>
                <w:szCs w:val="18"/>
                <w:lang w:val="es-ES_tradnl"/>
              </w:rPr>
            </w:pPr>
            <w:r w:rsidRPr="008E5E1F">
              <w:rPr>
                <w:sz w:val="18"/>
                <w:szCs w:val="18"/>
                <w:lang w:val="es-ES_tradnl"/>
              </w:rPr>
              <w:t>7,50</w:t>
            </w:r>
          </w:p>
        </w:tc>
        <w:tc>
          <w:tcPr>
            <w:tcW w:w="1237" w:type="dxa"/>
            <w:tcBorders>
              <w:top w:val="single" w:sz="4" w:space="0" w:color="auto"/>
              <w:left w:val="single" w:sz="4" w:space="0" w:color="auto"/>
              <w:bottom w:val="single" w:sz="4" w:space="0" w:color="auto"/>
              <w:right w:val="single" w:sz="4" w:space="0" w:color="auto"/>
            </w:tcBorders>
          </w:tcPr>
          <w:p w14:paraId="46F51A0D" w14:textId="77777777" w:rsidR="008A576C" w:rsidRPr="008E5E1F" w:rsidRDefault="008A576C" w:rsidP="006B082F">
            <w:pPr>
              <w:jc w:val="right"/>
              <w:rPr>
                <w:sz w:val="18"/>
                <w:szCs w:val="18"/>
                <w:lang w:val="es-ES_tradnl"/>
              </w:rPr>
            </w:pPr>
            <w:r w:rsidRPr="008E5E1F">
              <w:rPr>
                <w:sz w:val="18"/>
                <w:szCs w:val="18"/>
                <w:lang w:val="es-ES_tradnl"/>
              </w:rPr>
              <w:t>7,50</w:t>
            </w:r>
          </w:p>
        </w:tc>
        <w:tc>
          <w:tcPr>
            <w:tcW w:w="1488" w:type="dxa"/>
            <w:tcBorders>
              <w:top w:val="single" w:sz="4" w:space="0" w:color="auto"/>
              <w:left w:val="single" w:sz="4" w:space="0" w:color="auto"/>
              <w:bottom w:val="single" w:sz="4" w:space="0" w:color="auto"/>
              <w:right w:val="single" w:sz="4" w:space="0" w:color="auto"/>
            </w:tcBorders>
          </w:tcPr>
          <w:p w14:paraId="43F546CE" w14:textId="77777777" w:rsidR="008A576C" w:rsidRPr="008E5E1F" w:rsidRDefault="008A576C" w:rsidP="006B082F">
            <w:pPr>
              <w:jc w:val="right"/>
              <w:rPr>
                <w:sz w:val="18"/>
                <w:szCs w:val="18"/>
                <w:lang w:val="es-ES_tradnl"/>
              </w:rPr>
            </w:pPr>
            <w:r w:rsidRPr="008E5E1F">
              <w:rPr>
                <w:sz w:val="18"/>
                <w:szCs w:val="18"/>
                <w:lang w:val="es-ES_tradnl"/>
              </w:rPr>
              <w:t>0,00</w:t>
            </w:r>
          </w:p>
        </w:tc>
      </w:tr>
      <w:tr w:rsidR="008A576C" w:rsidRPr="008E5E1F" w14:paraId="3C93257B" w14:textId="77777777" w:rsidTr="00B320AB">
        <w:trPr>
          <w:trHeight w:val="40"/>
        </w:trPr>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20447BE9" w14:textId="77777777" w:rsidR="008A576C" w:rsidRPr="008E5E1F" w:rsidRDefault="008A576C" w:rsidP="006B082F">
            <w:pPr>
              <w:rPr>
                <w:sz w:val="18"/>
                <w:szCs w:val="18"/>
                <w:lang w:val="es-ES_tradnl"/>
              </w:rPr>
            </w:pPr>
            <w:r w:rsidRPr="008E5E1F">
              <w:rPr>
                <w:sz w:val="18"/>
                <w:szCs w:val="18"/>
                <w:lang w:val="es-ES_tradnl"/>
              </w:rPr>
              <w:t>HCFC-123</w:t>
            </w:r>
          </w:p>
        </w:tc>
        <w:tc>
          <w:tcPr>
            <w:tcW w:w="835" w:type="dxa"/>
            <w:tcBorders>
              <w:top w:val="single" w:sz="4" w:space="0" w:color="auto"/>
              <w:left w:val="nil"/>
              <w:bottom w:val="single" w:sz="4" w:space="0" w:color="auto"/>
              <w:right w:val="single" w:sz="4" w:space="0" w:color="auto"/>
            </w:tcBorders>
            <w:shd w:val="clear" w:color="auto" w:fill="auto"/>
            <w:noWrap/>
          </w:tcPr>
          <w:p w14:paraId="7E526AB7"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060" w:type="dxa"/>
            <w:tcBorders>
              <w:top w:val="single" w:sz="4" w:space="0" w:color="auto"/>
              <w:left w:val="nil"/>
              <w:bottom w:val="single" w:sz="4" w:space="0" w:color="auto"/>
              <w:right w:val="single" w:sz="4" w:space="0" w:color="auto"/>
            </w:tcBorders>
            <w:shd w:val="clear" w:color="auto" w:fill="auto"/>
            <w:noWrap/>
          </w:tcPr>
          <w:p w14:paraId="3AD4DCDA"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271" w:type="dxa"/>
            <w:tcBorders>
              <w:top w:val="single" w:sz="4" w:space="0" w:color="auto"/>
              <w:left w:val="single" w:sz="4" w:space="0" w:color="auto"/>
              <w:bottom w:val="single" w:sz="4" w:space="0" w:color="auto"/>
              <w:right w:val="single" w:sz="4" w:space="0" w:color="auto"/>
            </w:tcBorders>
          </w:tcPr>
          <w:p w14:paraId="1329601B"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060" w:type="dxa"/>
            <w:tcBorders>
              <w:top w:val="single" w:sz="4" w:space="0" w:color="auto"/>
              <w:left w:val="single" w:sz="4" w:space="0" w:color="auto"/>
              <w:bottom w:val="single" w:sz="4" w:space="0" w:color="auto"/>
              <w:right w:val="single" w:sz="4" w:space="0" w:color="auto"/>
            </w:tcBorders>
          </w:tcPr>
          <w:p w14:paraId="3558952C"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225F76A7"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237" w:type="dxa"/>
            <w:tcBorders>
              <w:top w:val="single" w:sz="4" w:space="0" w:color="auto"/>
              <w:left w:val="single" w:sz="4" w:space="0" w:color="auto"/>
              <w:bottom w:val="single" w:sz="4" w:space="0" w:color="auto"/>
              <w:right w:val="single" w:sz="4" w:space="0" w:color="auto"/>
            </w:tcBorders>
          </w:tcPr>
          <w:p w14:paraId="4357AAF3"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488" w:type="dxa"/>
            <w:tcBorders>
              <w:top w:val="single" w:sz="4" w:space="0" w:color="auto"/>
              <w:left w:val="single" w:sz="4" w:space="0" w:color="auto"/>
              <w:bottom w:val="single" w:sz="4" w:space="0" w:color="auto"/>
              <w:right w:val="single" w:sz="4" w:space="0" w:color="auto"/>
            </w:tcBorders>
          </w:tcPr>
          <w:p w14:paraId="154614A8" w14:textId="77777777" w:rsidR="008A576C" w:rsidRPr="008E5E1F" w:rsidRDefault="008A576C" w:rsidP="006B082F">
            <w:pPr>
              <w:jc w:val="right"/>
              <w:rPr>
                <w:sz w:val="18"/>
                <w:szCs w:val="18"/>
                <w:lang w:val="es-ES_tradnl"/>
              </w:rPr>
            </w:pPr>
            <w:r w:rsidRPr="008E5E1F">
              <w:rPr>
                <w:sz w:val="18"/>
                <w:szCs w:val="18"/>
                <w:lang w:val="es-ES_tradnl"/>
              </w:rPr>
              <w:t>0,00</w:t>
            </w:r>
          </w:p>
        </w:tc>
      </w:tr>
      <w:tr w:rsidR="008A576C" w:rsidRPr="008E5E1F" w14:paraId="4D101A83" w14:textId="77777777" w:rsidTr="00B320AB">
        <w:trPr>
          <w:trHeight w:val="40"/>
        </w:trPr>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7411BF37" w14:textId="77777777" w:rsidR="008A576C" w:rsidRPr="008E5E1F" w:rsidRDefault="008A576C" w:rsidP="006B082F">
            <w:pPr>
              <w:rPr>
                <w:sz w:val="18"/>
                <w:szCs w:val="18"/>
                <w:lang w:val="es-ES_tradnl"/>
              </w:rPr>
            </w:pPr>
            <w:r w:rsidRPr="008E5E1F">
              <w:rPr>
                <w:sz w:val="18"/>
                <w:szCs w:val="18"/>
                <w:lang w:val="es-ES_tradnl"/>
              </w:rPr>
              <w:t>HCFC-124</w:t>
            </w:r>
          </w:p>
        </w:tc>
        <w:tc>
          <w:tcPr>
            <w:tcW w:w="835" w:type="dxa"/>
            <w:tcBorders>
              <w:top w:val="single" w:sz="4" w:space="0" w:color="auto"/>
              <w:bottom w:val="single" w:sz="4" w:space="0" w:color="auto"/>
              <w:right w:val="single" w:sz="4" w:space="0" w:color="auto"/>
            </w:tcBorders>
            <w:shd w:val="clear" w:color="auto" w:fill="auto"/>
            <w:noWrap/>
            <w:vAlign w:val="center"/>
          </w:tcPr>
          <w:p w14:paraId="67E19185"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0,06</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894ED"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0,00</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1F961A5F"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0,06</w:t>
            </w:r>
          </w:p>
        </w:tc>
        <w:tc>
          <w:tcPr>
            <w:tcW w:w="1060" w:type="dxa"/>
            <w:tcBorders>
              <w:left w:val="single" w:sz="4" w:space="0" w:color="auto"/>
            </w:tcBorders>
            <w:shd w:val="clear" w:color="auto" w:fill="auto"/>
            <w:vAlign w:val="center"/>
          </w:tcPr>
          <w:p w14:paraId="5C7E72EB"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0,06</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7A0B9B5A"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237" w:type="dxa"/>
            <w:tcBorders>
              <w:top w:val="single" w:sz="4" w:space="0" w:color="auto"/>
              <w:left w:val="single" w:sz="4" w:space="0" w:color="auto"/>
              <w:bottom w:val="single" w:sz="4" w:space="0" w:color="auto"/>
              <w:right w:val="single" w:sz="4" w:space="0" w:color="auto"/>
            </w:tcBorders>
          </w:tcPr>
          <w:p w14:paraId="2A53C0CF"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488" w:type="dxa"/>
            <w:tcBorders>
              <w:top w:val="single" w:sz="4" w:space="0" w:color="auto"/>
              <w:left w:val="single" w:sz="4" w:space="0" w:color="auto"/>
              <w:bottom w:val="single" w:sz="4" w:space="0" w:color="auto"/>
              <w:right w:val="single" w:sz="4" w:space="0" w:color="auto"/>
            </w:tcBorders>
          </w:tcPr>
          <w:p w14:paraId="6A189B70" w14:textId="77777777" w:rsidR="008A576C" w:rsidRPr="008E5E1F" w:rsidRDefault="008A576C" w:rsidP="006B082F">
            <w:pPr>
              <w:jc w:val="right"/>
              <w:rPr>
                <w:sz w:val="18"/>
                <w:szCs w:val="18"/>
                <w:lang w:val="es-ES_tradnl"/>
              </w:rPr>
            </w:pPr>
            <w:r w:rsidRPr="008E5E1F">
              <w:rPr>
                <w:sz w:val="18"/>
                <w:szCs w:val="18"/>
                <w:lang w:val="es-ES_tradnl"/>
              </w:rPr>
              <w:t>0,00</w:t>
            </w:r>
          </w:p>
        </w:tc>
      </w:tr>
      <w:tr w:rsidR="008A576C" w:rsidRPr="008E5E1F" w14:paraId="7A0253A4" w14:textId="77777777" w:rsidTr="00B320AB">
        <w:trPr>
          <w:trHeight w:val="4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D5F2F8" w14:textId="77777777" w:rsidR="008A576C" w:rsidRPr="008E5E1F" w:rsidRDefault="008A576C" w:rsidP="006B082F">
            <w:pPr>
              <w:rPr>
                <w:sz w:val="18"/>
                <w:szCs w:val="18"/>
                <w:lang w:val="es-ES_tradnl"/>
              </w:rPr>
            </w:pPr>
            <w:r w:rsidRPr="008E5E1F">
              <w:rPr>
                <w:sz w:val="18"/>
                <w:szCs w:val="18"/>
                <w:lang w:val="es-ES_tradnl"/>
              </w:rPr>
              <w:t>HCFC-141b</w:t>
            </w:r>
          </w:p>
        </w:tc>
        <w:tc>
          <w:tcPr>
            <w:tcW w:w="835" w:type="dxa"/>
            <w:tcBorders>
              <w:top w:val="single" w:sz="4" w:space="0" w:color="auto"/>
              <w:bottom w:val="single" w:sz="4" w:space="0" w:color="auto"/>
              <w:right w:val="single" w:sz="4" w:space="0" w:color="auto"/>
            </w:tcBorders>
            <w:shd w:val="clear" w:color="auto" w:fill="auto"/>
            <w:noWrap/>
            <w:vAlign w:val="center"/>
          </w:tcPr>
          <w:p w14:paraId="13D71D11"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1,79</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82CA27"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1,79</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3A91FDC1"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0,00</w:t>
            </w:r>
          </w:p>
        </w:tc>
        <w:tc>
          <w:tcPr>
            <w:tcW w:w="1060" w:type="dxa"/>
            <w:tcBorders>
              <w:top w:val="single" w:sz="4" w:space="0" w:color="auto"/>
              <w:left w:val="single" w:sz="4" w:space="0" w:color="auto"/>
              <w:bottom w:val="single" w:sz="4" w:space="0" w:color="auto"/>
              <w:right w:val="single" w:sz="4" w:space="0" w:color="auto"/>
            </w:tcBorders>
          </w:tcPr>
          <w:p w14:paraId="0DC0A8D0"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3318E2EB"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237" w:type="dxa"/>
            <w:tcBorders>
              <w:top w:val="single" w:sz="4" w:space="0" w:color="auto"/>
              <w:left w:val="single" w:sz="4" w:space="0" w:color="auto"/>
              <w:bottom w:val="single" w:sz="4" w:space="0" w:color="auto"/>
              <w:right w:val="single" w:sz="4" w:space="0" w:color="auto"/>
            </w:tcBorders>
          </w:tcPr>
          <w:p w14:paraId="5CC6236B"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488" w:type="dxa"/>
            <w:tcBorders>
              <w:top w:val="single" w:sz="4" w:space="0" w:color="auto"/>
              <w:left w:val="single" w:sz="4" w:space="0" w:color="auto"/>
              <w:bottom w:val="single" w:sz="4" w:space="0" w:color="auto"/>
              <w:right w:val="single" w:sz="4" w:space="0" w:color="auto"/>
            </w:tcBorders>
          </w:tcPr>
          <w:p w14:paraId="384995BD" w14:textId="77777777" w:rsidR="008A576C" w:rsidRPr="008E5E1F" w:rsidRDefault="008A576C" w:rsidP="006B082F">
            <w:pPr>
              <w:jc w:val="right"/>
              <w:rPr>
                <w:sz w:val="18"/>
                <w:szCs w:val="18"/>
                <w:lang w:val="es-ES_tradnl"/>
              </w:rPr>
            </w:pPr>
            <w:r w:rsidRPr="008E5E1F">
              <w:rPr>
                <w:sz w:val="18"/>
                <w:szCs w:val="18"/>
                <w:lang w:val="es-ES_tradnl"/>
              </w:rPr>
              <w:t>0,00</w:t>
            </w:r>
          </w:p>
        </w:tc>
      </w:tr>
      <w:tr w:rsidR="008A576C" w:rsidRPr="008E5E1F" w14:paraId="27971F59" w14:textId="77777777" w:rsidTr="00B320AB">
        <w:trPr>
          <w:trHeight w:val="4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FAE91" w14:textId="77777777" w:rsidR="008A576C" w:rsidRPr="008E5E1F" w:rsidRDefault="008A576C" w:rsidP="006B082F">
            <w:pPr>
              <w:rPr>
                <w:sz w:val="18"/>
                <w:szCs w:val="18"/>
                <w:lang w:val="es-ES_tradnl"/>
              </w:rPr>
            </w:pPr>
            <w:r w:rsidRPr="008E5E1F">
              <w:rPr>
                <w:sz w:val="18"/>
                <w:szCs w:val="18"/>
                <w:lang w:val="es-ES_tradnl"/>
              </w:rPr>
              <w:t>HCFC-142b</w:t>
            </w:r>
          </w:p>
        </w:tc>
        <w:tc>
          <w:tcPr>
            <w:tcW w:w="835" w:type="dxa"/>
            <w:tcBorders>
              <w:top w:val="single" w:sz="4" w:space="0" w:color="auto"/>
              <w:bottom w:val="single" w:sz="4" w:space="0" w:color="auto"/>
              <w:right w:val="single" w:sz="4" w:space="0" w:color="auto"/>
            </w:tcBorders>
            <w:shd w:val="clear" w:color="auto" w:fill="auto"/>
            <w:noWrap/>
            <w:vAlign w:val="center"/>
          </w:tcPr>
          <w:p w14:paraId="79E8D168"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1,18</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B66FB9"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0,00</w:t>
            </w:r>
          </w:p>
        </w:tc>
        <w:tc>
          <w:tcPr>
            <w:tcW w:w="1271" w:type="dxa"/>
            <w:tcBorders>
              <w:top w:val="single" w:sz="4" w:space="0" w:color="auto"/>
              <w:left w:val="single" w:sz="4" w:space="0" w:color="auto"/>
              <w:bottom w:val="single" w:sz="4" w:space="0" w:color="auto"/>
            </w:tcBorders>
            <w:shd w:val="clear" w:color="auto" w:fill="auto"/>
            <w:vAlign w:val="center"/>
          </w:tcPr>
          <w:p w14:paraId="38E9109B" w14:textId="77777777" w:rsidR="008A576C" w:rsidRPr="008E5E1F" w:rsidRDefault="008A576C" w:rsidP="006B082F">
            <w:pPr>
              <w:jc w:val="right"/>
              <w:rPr>
                <w:color w:val="000000"/>
                <w:sz w:val="18"/>
                <w:szCs w:val="18"/>
                <w:lang w:val="es-ES_tradnl" w:eastAsia="es-CO"/>
              </w:rPr>
            </w:pPr>
            <w:r w:rsidRPr="008E5E1F">
              <w:rPr>
                <w:color w:val="000000"/>
                <w:sz w:val="18"/>
                <w:szCs w:val="18"/>
                <w:lang w:val="es-ES_tradnl" w:eastAsia="es-CO"/>
              </w:rPr>
              <w:t>1,18</w:t>
            </w:r>
          </w:p>
        </w:tc>
        <w:tc>
          <w:tcPr>
            <w:tcW w:w="1060" w:type="dxa"/>
            <w:tcBorders>
              <w:top w:val="single" w:sz="4" w:space="0" w:color="auto"/>
              <w:left w:val="single" w:sz="4" w:space="0" w:color="auto"/>
              <w:bottom w:val="single" w:sz="4" w:space="0" w:color="auto"/>
              <w:right w:val="single" w:sz="4" w:space="0" w:color="auto"/>
            </w:tcBorders>
          </w:tcPr>
          <w:p w14:paraId="602EE2A6" w14:textId="77777777" w:rsidR="008A576C" w:rsidRPr="008E5E1F" w:rsidRDefault="008A576C" w:rsidP="006B082F">
            <w:pPr>
              <w:jc w:val="right"/>
              <w:rPr>
                <w:sz w:val="18"/>
                <w:szCs w:val="18"/>
                <w:lang w:val="es-ES_tradnl"/>
              </w:rPr>
            </w:pPr>
            <w:r w:rsidRPr="008E5E1F">
              <w:rPr>
                <w:sz w:val="18"/>
                <w:szCs w:val="18"/>
                <w:lang w:val="es-ES_tradnl"/>
              </w:rPr>
              <w:t>1,18</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01B9DA11"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237" w:type="dxa"/>
            <w:tcBorders>
              <w:top w:val="single" w:sz="4" w:space="0" w:color="auto"/>
              <w:left w:val="single" w:sz="4" w:space="0" w:color="auto"/>
              <w:bottom w:val="single" w:sz="4" w:space="0" w:color="auto"/>
              <w:right w:val="single" w:sz="4" w:space="0" w:color="auto"/>
            </w:tcBorders>
          </w:tcPr>
          <w:p w14:paraId="51EF76E5" w14:textId="77777777" w:rsidR="008A576C" w:rsidRPr="008E5E1F" w:rsidRDefault="008A576C" w:rsidP="006B082F">
            <w:pPr>
              <w:jc w:val="right"/>
              <w:rPr>
                <w:sz w:val="18"/>
                <w:szCs w:val="18"/>
                <w:lang w:val="es-ES_tradnl"/>
              </w:rPr>
            </w:pPr>
            <w:r w:rsidRPr="008E5E1F">
              <w:rPr>
                <w:sz w:val="18"/>
                <w:szCs w:val="18"/>
                <w:lang w:val="es-ES_tradnl"/>
              </w:rPr>
              <w:t>0,00</w:t>
            </w:r>
          </w:p>
        </w:tc>
        <w:tc>
          <w:tcPr>
            <w:tcW w:w="1488" w:type="dxa"/>
            <w:tcBorders>
              <w:top w:val="single" w:sz="4" w:space="0" w:color="auto"/>
              <w:left w:val="single" w:sz="4" w:space="0" w:color="auto"/>
              <w:bottom w:val="single" w:sz="4" w:space="0" w:color="auto"/>
              <w:right w:val="single" w:sz="4" w:space="0" w:color="auto"/>
            </w:tcBorders>
          </w:tcPr>
          <w:p w14:paraId="6AB11C49" w14:textId="77777777" w:rsidR="008A576C" w:rsidRPr="008E5E1F" w:rsidRDefault="008A576C" w:rsidP="006B082F">
            <w:pPr>
              <w:jc w:val="right"/>
              <w:rPr>
                <w:sz w:val="18"/>
                <w:szCs w:val="18"/>
                <w:lang w:val="es-ES_tradnl"/>
              </w:rPr>
            </w:pPr>
            <w:r w:rsidRPr="008E5E1F">
              <w:rPr>
                <w:sz w:val="18"/>
                <w:szCs w:val="18"/>
                <w:lang w:val="es-ES_tradnl"/>
              </w:rPr>
              <w:t>0,00</w:t>
            </w:r>
          </w:p>
        </w:tc>
      </w:tr>
      <w:tr w:rsidR="008A576C" w:rsidRPr="008E5E1F" w14:paraId="2B48E655" w14:textId="77777777" w:rsidTr="00B320AB">
        <w:trPr>
          <w:trHeight w:val="4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9A525A" w14:textId="77777777" w:rsidR="008A576C" w:rsidRPr="008E5E1F" w:rsidRDefault="008A576C" w:rsidP="006B082F">
            <w:pPr>
              <w:jc w:val="left"/>
              <w:rPr>
                <w:bCs/>
                <w:sz w:val="18"/>
                <w:szCs w:val="18"/>
                <w:lang w:val="es-ES_tradnl"/>
              </w:rPr>
            </w:pPr>
            <w:r w:rsidRPr="008E5E1F">
              <w:rPr>
                <w:bCs/>
                <w:sz w:val="18"/>
                <w:szCs w:val="18"/>
                <w:lang w:val="es-ES_tradnl"/>
              </w:rPr>
              <w:t xml:space="preserve">HCFC-141b </w:t>
            </w:r>
            <w:r w:rsidRPr="008E5E1F">
              <w:rPr>
                <w:color w:val="000000"/>
                <w:sz w:val="18"/>
                <w:szCs w:val="18"/>
                <w:lang w:val="es-ES_tradnl"/>
              </w:rPr>
              <w:t>en polioles premezclados importados</w:t>
            </w:r>
          </w:p>
        </w:tc>
        <w:tc>
          <w:tcPr>
            <w:tcW w:w="835" w:type="dxa"/>
            <w:tcBorders>
              <w:top w:val="single" w:sz="4" w:space="0" w:color="auto"/>
              <w:left w:val="nil"/>
              <w:bottom w:val="single" w:sz="4" w:space="0" w:color="auto"/>
              <w:right w:val="single" w:sz="4" w:space="0" w:color="auto"/>
            </w:tcBorders>
            <w:shd w:val="clear" w:color="auto" w:fill="auto"/>
            <w:noWrap/>
          </w:tcPr>
          <w:p w14:paraId="1A56294E" w14:textId="77777777" w:rsidR="008A576C" w:rsidRPr="008E5E1F" w:rsidRDefault="008A576C" w:rsidP="006B082F">
            <w:pPr>
              <w:jc w:val="right"/>
              <w:rPr>
                <w:bCs/>
                <w:sz w:val="18"/>
                <w:szCs w:val="18"/>
                <w:lang w:val="es-ES_tradnl"/>
              </w:rPr>
            </w:pPr>
            <w:r w:rsidRPr="008E5E1F">
              <w:rPr>
                <w:bCs/>
                <w:sz w:val="18"/>
                <w:szCs w:val="18"/>
                <w:lang w:val="es-ES_tradnl"/>
              </w:rPr>
              <w:t>27,91</w:t>
            </w:r>
          </w:p>
        </w:tc>
        <w:tc>
          <w:tcPr>
            <w:tcW w:w="1060" w:type="dxa"/>
            <w:tcBorders>
              <w:top w:val="single" w:sz="4" w:space="0" w:color="auto"/>
              <w:left w:val="nil"/>
              <w:bottom w:val="single" w:sz="4" w:space="0" w:color="auto"/>
              <w:right w:val="single" w:sz="4" w:space="0" w:color="auto"/>
            </w:tcBorders>
            <w:shd w:val="clear" w:color="auto" w:fill="auto"/>
            <w:noWrap/>
          </w:tcPr>
          <w:p w14:paraId="767B4A4F" w14:textId="77777777" w:rsidR="008A576C" w:rsidRPr="008E5E1F" w:rsidRDefault="008A576C" w:rsidP="006B082F">
            <w:pPr>
              <w:jc w:val="right"/>
              <w:rPr>
                <w:bCs/>
                <w:sz w:val="18"/>
                <w:szCs w:val="18"/>
                <w:lang w:val="es-ES_tradnl"/>
              </w:rPr>
            </w:pPr>
            <w:r w:rsidRPr="008E5E1F">
              <w:rPr>
                <w:bCs/>
                <w:sz w:val="18"/>
                <w:szCs w:val="18"/>
                <w:lang w:val="es-ES_tradnl"/>
              </w:rPr>
              <w:t>0,00</w:t>
            </w:r>
          </w:p>
        </w:tc>
        <w:tc>
          <w:tcPr>
            <w:tcW w:w="1271" w:type="dxa"/>
            <w:tcBorders>
              <w:top w:val="single" w:sz="4" w:space="0" w:color="auto"/>
              <w:left w:val="single" w:sz="4" w:space="0" w:color="auto"/>
              <w:bottom w:val="single" w:sz="4" w:space="0" w:color="auto"/>
              <w:right w:val="single" w:sz="4" w:space="0" w:color="auto"/>
            </w:tcBorders>
          </w:tcPr>
          <w:p w14:paraId="72DEA2A5" w14:textId="77777777" w:rsidR="008A576C" w:rsidRPr="008E5E1F" w:rsidRDefault="008A576C" w:rsidP="006B082F">
            <w:pPr>
              <w:jc w:val="right"/>
              <w:rPr>
                <w:bCs/>
                <w:sz w:val="18"/>
                <w:szCs w:val="18"/>
                <w:lang w:val="es-ES_tradnl"/>
              </w:rPr>
            </w:pPr>
            <w:r w:rsidRPr="008E5E1F">
              <w:rPr>
                <w:bCs/>
                <w:sz w:val="18"/>
                <w:szCs w:val="18"/>
                <w:lang w:val="es-ES_tradnl"/>
              </w:rPr>
              <w:t>27,91</w:t>
            </w:r>
          </w:p>
        </w:tc>
        <w:tc>
          <w:tcPr>
            <w:tcW w:w="1060" w:type="dxa"/>
            <w:tcBorders>
              <w:top w:val="single" w:sz="4" w:space="0" w:color="auto"/>
              <w:left w:val="single" w:sz="4" w:space="0" w:color="auto"/>
              <w:bottom w:val="single" w:sz="4" w:space="0" w:color="auto"/>
              <w:right w:val="single" w:sz="4" w:space="0" w:color="auto"/>
            </w:tcBorders>
          </w:tcPr>
          <w:p w14:paraId="62128E26" w14:textId="77777777" w:rsidR="008A576C" w:rsidRPr="008E5E1F" w:rsidRDefault="008A576C" w:rsidP="006B082F">
            <w:pPr>
              <w:jc w:val="right"/>
              <w:rPr>
                <w:bCs/>
                <w:sz w:val="18"/>
                <w:szCs w:val="18"/>
                <w:lang w:val="es-ES_tradnl"/>
              </w:rPr>
            </w:pPr>
            <w:r w:rsidRPr="008E5E1F">
              <w:rPr>
                <w:bCs/>
                <w:sz w:val="18"/>
                <w:szCs w:val="18"/>
                <w:lang w:val="es-ES_tradnl"/>
              </w:rPr>
              <w:t>27,87</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7CE42B88" w14:textId="77777777" w:rsidR="008A576C" w:rsidRPr="008E5E1F" w:rsidRDefault="008A576C" w:rsidP="006B082F">
            <w:pPr>
              <w:jc w:val="right"/>
              <w:rPr>
                <w:bCs/>
                <w:sz w:val="18"/>
                <w:szCs w:val="18"/>
                <w:lang w:val="es-ES_tradnl"/>
              </w:rPr>
            </w:pPr>
            <w:r w:rsidRPr="008E5E1F">
              <w:rPr>
                <w:bCs/>
                <w:sz w:val="18"/>
                <w:szCs w:val="18"/>
                <w:lang w:val="es-ES_tradnl"/>
              </w:rPr>
              <w:t>0,04</w:t>
            </w:r>
          </w:p>
        </w:tc>
        <w:tc>
          <w:tcPr>
            <w:tcW w:w="1237" w:type="dxa"/>
            <w:tcBorders>
              <w:top w:val="single" w:sz="4" w:space="0" w:color="auto"/>
              <w:left w:val="single" w:sz="4" w:space="0" w:color="auto"/>
              <w:bottom w:val="single" w:sz="4" w:space="0" w:color="auto"/>
              <w:right w:val="single" w:sz="4" w:space="0" w:color="auto"/>
            </w:tcBorders>
          </w:tcPr>
          <w:p w14:paraId="5866F78B" w14:textId="77777777" w:rsidR="008A576C" w:rsidRPr="008E5E1F" w:rsidRDefault="008A576C" w:rsidP="006B082F">
            <w:pPr>
              <w:jc w:val="right"/>
              <w:rPr>
                <w:bCs/>
                <w:sz w:val="18"/>
                <w:szCs w:val="18"/>
                <w:lang w:val="es-ES_tradnl"/>
              </w:rPr>
            </w:pPr>
            <w:r w:rsidRPr="008E5E1F">
              <w:rPr>
                <w:rFonts w:eastAsiaTheme="minorHAnsi"/>
                <w:color w:val="000000"/>
                <w:sz w:val="18"/>
                <w:szCs w:val="18"/>
                <w:lang w:val="es-ES_tradnl"/>
              </w:rPr>
              <w:t>0,04</w:t>
            </w:r>
          </w:p>
        </w:tc>
        <w:tc>
          <w:tcPr>
            <w:tcW w:w="1488" w:type="dxa"/>
            <w:tcBorders>
              <w:top w:val="single" w:sz="4" w:space="0" w:color="auto"/>
              <w:left w:val="single" w:sz="4" w:space="0" w:color="auto"/>
              <w:bottom w:val="single" w:sz="4" w:space="0" w:color="auto"/>
              <w:right w:val="single" w:sz="4" w:space="0" w:color="auto"/>
            </w:tcBorders>
          </w:tcPr>
          <w:p w14:paraId="01336225" w14:textId="77777777" w:rsidR="008A576C" w:rsidRPr="008E5E1F" w:rsidRDefault="008A576C" w:rsidP="006B082F">
            <w:pPr>
              <w:jc w:val="right"/>
              <w:rPr>
                <w:bCs/>
                <w:sz w:val="18"/>
                <w:szCs w:val="18"/>
                <w:lang w:val="es-ES_tradnl"/>
              </w:rPr>
            </w:pPr>
            <w:r w:rsidRPr="008E5E1F">
              <w:rPr>
                <w:sz w:val="18"/>
                <w:szCs w:val="18"/>
                <w:lang w:val="es-ES_tradnl"/>
              </w:rPr>
              <w:t>0,00</w:t>
            </w:r>
          </w:p>
        </w:tc>
      </w:tr>
      <w:tr w:rsidR="008A576C" w:rsidRPr="008E5E1F" w14:paraId="381A8488" w14:textId="77777777" w:rsidTr="00B320AB">
        <w:trPr>
          <w:trHeight w:val="4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B909E6" w14:textId="51C3C419" w:rsidR="008A576C" w:rsidRPr="008E5E1F" w:rsidRDefault="008A576C" w:rsidP="00594D23">
            <w:pPr>
              <w:keepNext/>
              <w:jc w:val="left"/>
              <w:rPr>
                <w:b/>
                <w:sz w:val="18"/>
                <w:szCs w:val="18"/>
                <w:lang w:val="es-ES_tradnl"/>
              </w:rPr>
            </w:pPr>
            <w:r w:rsidRPr="008E5E1F">
              <w:rPr>
                <w:b/>
                <w:sz w:val="18"/>
                <w:szCs w:val="18"/>
                <w:lang w:val="es-ES_tradnl"/>
              </w:rPr>
              <w:lastRenderedPageBreak/>
              <w:t>Total</w:t>
            </w:r>
            <w:r w:rsidRPr="008E5E1F">
              <w:rPr>
                <w:b/>
                <w:sz w:val="18"/>
                <w:szCs w:val="18"/>
                <w:lang w:val="es-ES_tradnl"/>
              </w:rPr>
              <w:br/>
              <w:t>(t</w:t>
            </w:r>
            <w:r w:rsidR="00B320AB" w:rsidRPr="008E5E1F">
              <w:rPr>
                <w:b/>
                <w:sz w:val="18"/>
                <w:szCs w:val="18"/>
                <w:lang w:val="es-ES_tradnl"/>
              </w:rPr>
              <w:t>on.</w:t>
            </w:r>
            <w:r w:rsidRPr="008E5E1F">
              <w:rPr>
                <w:b/>
                <w:sz w:val="18"/>
                <w:szCs w:val="18"/>
                <w:lang w:val="es-ES_tradnl"/>
              </w:rPr>
              <w:t xml:space="preserve"> PAO)</w:t>
            </w:r>
          </w:p>
        </w:tc>
        <w:tc>
          <w:tcPr>
            <w:tcW w:w="835" w:type="dxa"/>
            <w:tcBorders>
              <w:top w:val="single" w:sz="4" w:space="0" w:color="auto"/>
              <w:left w:val="nil"/>
              <w:bottom w:val="single" w:sz="4" w:space="0" w:color="auto"/>
              <w:right w:val="single" w:sz="4" w:space="0" w:color="auto"/>
            </w:tcBorders>
            <w:shd w:val="clear" w:color="auto" w:fill="auto"/>
            <w:noWrap/>
          </w:tcPr>
          <w:p w14:paraId="23BD7251" w14:textId="77777777" w:rsidR="008A576C" w:rsidRPr="008E5E1F" w:rsidRDefault="008A576C" w:rsidP="00594D23">
            <w:pPr>
              <w:keepNext/>
              <w:jc w:val="right"/>
              <w:rPr>
                <w:b/>
                <w:sz w:val="18"/>
                <w:szCs w:val="18"/>
                <w:lang w:val="es-ES_tradnl"/>
              </w:rPr>
            </w:pPr>
            <w:r w:rsidRPr="008E5E1F">
              <w:rPr>
                <w:b/>
                <w:sz w:val="18"/>
                <w:szCs w:val="18"/>
                <w:lang w:val="es-ES_tradnl"/>
              </w:rPr>
              <w:t>54,79</w:t>
            </w:r>
          </w:p>
        </w:tc>
        <w:tc>
          <w:tcPr>
            <w:tcW w:w="1060" w:type="dxa"/>
            <w:tcBorders>
              <w:top w:val="single" w:sz="4" w:space="0" w:color="auto"/>
              <w:left w:val="nil"/>
              <w:bottom w:val="single" w:sz="4" w:space="0" w:color="auto"/>
              <w:right w:val="single" w:sz="4" w:space="0" w:color="auto"/>
            </w:tcBorders>
            <w:shd w:val="clear" w:color="auto" w:fill="auto"/>
            <w:noWrap/>
          </w:tcPr>
          <w:p w14:paraId="35D760A2" w14:textId="77777777" w:rsidR="008A576C" w:rsidRPr="008E5E1F" w:rsidRDefault="008A576C" w:rsidP="00594D23">
            <w:pPr>
              <w:keepNext/>
              <w:jc w:val="right"/>
              <w:rPr>
                <w:b/>
                <w:sz w:val="18"/>
                <w:szCs w:val="18"/>
                <w:lang w:val="es-ES_tradnl"/>
              </w:rPr>
            </w:pPr>
            <w:r w:rsidRPr="008E5E1F">
              <w:rPr>
                <w:b/>
                <w:sz w:val="18"/>
                <w:szCs w:val="18"/>
                <w:lang w:val="es-ES_tradnl"/>
              </w:rPr>
              <w:t>3,74</w:t>
            </w:r>
          </w:p>
        </w:tc>
        <w:tc>
          <w:tcPr>
            <w:tcW w:w="1271" w:type="dxa"/>
            <w:tcBorders>
              <w:top w:val="single" w:sz="4" w:space="0" w:color="auto"/>
              <w:left w:val="single" w:sz="4" w:space="0" w:color="auto"/>
              <w:bottom w:val="single" w:sz="4" w:space="0" w:color="auto"/>
              <w:right w:val="single" w:sz="4" w:space="0" w:color="auto"/>
            </w:tcBorders>
          </w:tcPr>
          <w:p w14:paraId="22A308D3" w14:textId="77777777" w:rsidR="008A576C" w:rsidRPr="008E5E1F" w:rsidRDefault="008A576C" w:rsidP="00594D23">
            <w:pPr>
              <w:keepNext/>
              <w:jc w:val="right"/>
              <w:rPr>
                <w:b/>
                <w:sz w:val="18"/>
                <w:szCs w:val="18"/>
                <w:lang w:val="es-ES_tradnl"/>
              </w:rPr>
            </w:pPr>
            <w:r w:rsidRPr="008E5E1F">
              <w:rPr>
                <w:b/>
                <w:sz w:val="18"/>
                <w:szCs w:val="18"/>
                <w:lang w:val="es-ES_tradnl"/>
              </w:rPr>
              <w:t>51,05</w:t>
            </w:r>
          </w:p>
        </w:tc>
        <w:tc>
          <w:tcPr>
            <w:tcW w:w="1060" w:type="dxa"/>
            <w:tcBorders>
              <w:top w:val="single" w:sz="4" w:space="0" w:color="auto"/>
              <w:left w:val="single" w:sz="4" w:space="0" w:color="auto"/>
              <w:bottom w:val="single" w:sz="4" w:space="0" w:color="auto"/>
              <w:right w:val="single" w:sz="4" w:space="0" w:color="auto"/>
            </w:tcBorders>
          </w:tcPr>
          <w:p w14:paraId="639639E7" w14:textId="77777777" w:rsidR="008A576C" w:rsidRPr="008E5E1F" w:rsidRDefault="008A576C" w:rsidP="00594D23">
            <w:pPr>
              <w:keepNext/>
              <w:jc w:val="right"/>
              <w:rPr>
                <w:b/>
                <w:sz w:val="18"/>
                <w:szCs w:val="18"/>
                <w:lang w:val="es-ES_tradnl"/>
              </w:rPr>
            </w:pPr>
            <w:r w:rsidRPr="008E5E1F">
              <w:rPr>
                <w:b/>
                <w:sz w:val="18"/>
                <w:szCs w:val="18"/>
                <w:lang w:val="es-ES_tradnl"/>
              </w:rPr>
              <w:t>43,51</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1538360D" w14:textId="77777777" w:rsidR="008A576C" w:rsidRPr="008E5E1F" w:rsidRDefault="008A576C" w:rsidP="00594D23">
            <w:pPr>
              <w:keepNext/>
              <w:jc w:val="right"/>
              <w:rPr>
                <w:b/>
                <w:sz w:val="18"/>
                <w:szCs w:val="18"/>
                <w:lang w:val="es-ES_tradnl"/>
              </w:rPr>
            </w:pPr>
            <w:r w:rsidRPr="008E5E1F">
              <w:rPr>
                <w:b/>
                <w:sz w:val="18"/>
                <w:szCs w:val="18"/>
                <w:lang w:val="es-ES_tradnl"/>
              </w:rPr>
              <w:t>7,54</w:t>
            </w:r>
          </w:p>
        </w:tc>
        <w:tc>
          <w:tcPr>
            <w:tcW w:w="1237" w:type="dxa"/>
            <w:tcBorders>
              <w:top w:val="single" w:sz="4" w:space="0" w:color="auto"/>
              <w:left w:val="single" w:sz="4" w:space="0" w:color="auto"/>
              <w:bottom w:val="single" w:sz="4" w:space="0" w:color="auto"/>
              <w:right w:val="single" w:sz="4" w:space="0" w:color="auto"/>
            </w:tcBorders>
          </w:tcPr>
          <w:p w14:paraId="287E501D" w14:textId="77777777" w:rsidR="008A576C" w:rsidRPr="008E5E1F" w:rsidRDefault="008A576C" w:rsidP="00594D23">
            <w:pPr>
              <w:keepNext/>
              <w:jc w:val="right"/>
              <w:rPr>
                <w:b/>
                <w:sz w:val="18"/>
                <w:szCs w:val="18"/>
                <w:lang w:val="es-ES_tradnl"/>
              </w:rPr>
            </w:pPr>
            <w:r w:rsidRPr="008E5E1F">
              <w:rPr>
                <w:b/>
                <w:sz w:val="18"/>
                <w:szCs w:val="18"/>
                <w:lang w:val="es-ES_tradnl"/>
              </w:rPr>
              <w:t>7,54</w:t>
            </w:r>
          </w:p>
        </w:tc>
        <w:tc>
          <w:tcPr>
            <w:tcW w:w="1488" w:type="dxa"/>
            <w:tcBorders>
              <w:top w:val="single" w:sz="4" w:space="0" w:color="auto"/>
              <w:left w:val="single" w:sz="4" w:space="0" w:color="auto"/>
              <w:bottom w:val="single" w:sz="4" w:space="0" w:color="auto"/>
              <w:right w:val="single" w:sz="4" w:space="0" w:color="auto"/>
            </w:tcBorders>
          </w:tcPr>
          <w:p w14:paraId="10D435A4" w14:textId="77777777" w:rsidR="008A576C" w:rsidRPr="008E5E1F" w:rsidRDefault="008A576C" w:rsidP="00594D23">
            <w:pPr>
              <w:keepNext/>
              <w:jc w:val="right"/>
              <w:rPr>
                <w:b/>
                <w:sz w:val="18"/>
                <w:szCs w:val="18"/>
                <w:lang w:val="es-ES_tradnl"/>
              </w:rPr>
            </w:pPr>
            <w:r w:rsidRPr="008E5E1F">
              <w:rPr>
                <w:b/>
                <w:sz w:val="18"/>
                <w:szCs w:val="18"/>
                <w:lang w:val="es-ES_tradnl"/>
              </w:rPr>
              <w:t>0,00</w:t>
            </w:r>
          </w:p>
        </w:tc>
      </w:tr>
    </w:tbl>
    <w:p w14:paraId="6C5B38D5" w14:textId="77777777" w:rsidR="008A576C" w:rsidRPr="008E5E1F" w:rsidRDefault="008A576C" w:rsidP="008A576C">
      <w:pPr>
        <w:tabs>
          <w:tab w:val="left" w:pos="1609"/>
          <w:tab w:val="left" w:pos="2458"/>
          <w:tab w:val="left" w:pos="3520"/>
          <w:tab w:val="left" w:pos="4793"/>
          <w:tab w:val="left" w:pos="5855"/>
          <w:tab w:val="left" w:pos="7128"/>
          <w:tab w:val="left" w:pos="8190"/>
        </w:tabs>
        <w:ind w:left="113"/>
        <w:jc w:val="left"/>
        <w:rPr>
          <w:bCs/>
          <w:sz w:val="19"/>
          <w:szCs w:val="19"/>
          <w:lang w:val="es-ES_tradnl"/>
        </w:rPr>
      </w:pPr>
    </w:p>
    <w:bookmarkEnd w:id="3"/>
    <w:bookmarkEnd w:id="5"/>
    <w:p w14:paraId="02A04502" w14:textId="49D0999E" w:rsidR="008A576C" w:rsidRPr="008E5E1F" w:rsidRDefault="008A576C" w:rsidP="009038DC">
      <w:pPr>
        <w:spacing w:after="240"/>
        <w:rPr>
          <w:u w:val="single"/>
          <w:lang w:val="es-ES_tradnl"/>
        </w:rPr>
      </w:pPr>
      <w:r w:rsidRPr="008E5E1F">
        <w:rPr>
          <w:u w:val="single"/>
          <w:lang w:val="es-ES_tradnl"/>
        </w:rPr>
        <w:t xml:space="preserve">Distribución </w:t>
      </w:r>
      <w:r w:rsidR="00E533D1" w:rsidRPr="008E5E1F">
        <w:rPr>
          <w:u w:val="single"/>
          <w:lang w:val="es-ES_tradnl"/>
        </w:rPr>
        <w:t>de los HCFC por sector</w:t>
      </w:r>
    </w:p>
    <w:p w14:paraId="3BF93987" w14:textId="331AD0E4" w:rsidR="008A576C" w:rsidRPr="008E5E1F" w:rsidRDefault="008A576C" w:rsidP="009038DC">
      <w:pPr>
        <w:spacing w:after="240"/>
        <w:rPr>
          <w:i/>
          <w:iCs/>
          <w:lang w:val="es-ES_tradnl"/>
        </w:rPr>
      </w:pPr>
      <w:r w:rsidRPr="008E5E1F">
        <w:rPr>
          <w:i/>
          <w:iCs/>
          <w:lang w:val="es-ES_tradnl"/>
        </w:rPr>
        <w:t>Fabricación de espuma</w:t>
      </w:r>
      <w:r w:rsidR="00B42989" w:rsidRPr="008E5E1F">
        <w:rPr>
          <w:i/>
          <w:iCs/>
          <w:lang w:val="es-ES_tradnl"/>
        </w:rPr>
        <w:t>s</w:t>
      </w:r>
      <w:r w:rsidRPr="008E5E1F">
        <w:rPr>
          <w:i/>
          <w:iCs/>
          <w:lang w:val="es-ES_tradnl"/>
        </w:rPr>
        <w:t xml:space="preserve"> de poliuretano</w:t>
      </w:r>
    </w:p>
    <w:p w14:paraId="7D77830D" w14:textId="5FF157CB" w:rsidR="008A576C" w:rsidRPr="008E5E1F" w:rsidRDefault="00BD4673" w:rsidP="009038DC">
      <w:pPr>
        <w:pStyle w:val="Heading1"/>
        <w:rPr>
          <w:lang w:val="es-ES_tradnl"/>
        </w:rPr>
      </w:pPr>
      <w:r w:rsidRPr="008E5E1F">
        <w:rPr>
          <w:lang w:val="es-ES_tradnl"/>
        </w:rPr>
        <w:t xml:space="preserve">El </w:t>
      </w:r>
      <w:r w:rsidR="008A576C" w:rsidRPr="008E5E1F">
        <w:rPr>
          <w:lang w:val="es-ES_tradnl"/>
        </w:rPr>
        <w:t xml:space="preserve">Perú no importa HCFC-141b desde 2018 porque no existe cuota para </w:t>
      </w:r>
      <w:r w:rsidRPr="008E5E1F">
        <w:rPr>
          <w:lang w:val="es-ES_tradnl"/>
        </w:rPr>
        <w:t xml:space="preserve">dicha </w:t>
      </w:r>
      <w:r w:rsidR="008A576C" w:rsidRPr="008E5E1F">
        <w:rPr>
          <w:lang w:val="es-ES_tradnl"/>
        </w:rPr>
        <w:t xml:space="preserve">sustancia. Actualmente, las importaciones de HCFC-141b </w:t>
      </w:r>
      <w:r w:rsidR="00717DC4" w:rsidRPr="008E5E1F">
        <w:rPr>
          <w:lang w:val="es-ES_tradnl"/>
        </w:rPr>
        <w:t xml:space="preserve">presente </w:t>
      </w:r>
      <w:r w:rsidR="008A576C" w:rsidRPr="008E5E1F">
        <w:rPr>
          <w:lang w:val="es-ES_tradnl"/>
        </w:rPr>
        <w:t>en polioles premezclados son casi nulas. Los productos de espuma de poliuretano (PU) dependen totalmente de la importación de polioles de</w:t>
      </w:r>
      <w:r w:rsidRPr="008E5E1F">
        <w:rPr>
          <w:lang w:val="es-ES_tradnl"/>
        </w:rPr>
        <w:t xml:space="preserve"> proveedores de sistemas </w:t>
      </w:r>
      <w:r w:rsidR="008A576C" w:rsidRPr="008E5E1F">
        <w:rPr>
          <w:lang w:val="es-ES_tradnl"/>
        </w:rPr>
        <w:t>extranjer</w:t>
      </w:r>
      <w:r w:rsidRPr="008E5E1F">
        <w:rPr>
          <w:lang w:val="es-ES_tradnl"/>
        </w:rPr>
        <w:t>o</w:t>
      </w:r>
      <w:r w:rsidR="008A576C" w:rsidRPr="008E5E1F">
        <w:rPr>
          <w:lang w:val="es-ES_tradnl"/>
        </w:rPr>
        <w:t>s, que están suministrando principalmente sistemas de poliol</w:t>
      </w:r>
      <w:r w:rsidRPr="008E5E1F">
        <w:rPr>
          <w:lang w:val="es-ES_tradnl"/>
        </w:rPr>
        <w:t>es</w:t>
      </w:r>
      <w:r w:rsidR="008A576C" w:rsidRPr="008E5E1F">
        <w:rPr>
          <w:lang w:val="es-ES_tradnl"/>
        </w:rPr>
        <w:t xml:space="preserve"> a base de HFC.</w:t>
      </w:r>
    </w:p>
    <w:p w14:paraId="6CEB9456" w14:textId="77777777" w:rsidR="008A576C" w:rsidRPr="008E5E1F" w:rsidRDefault="008A576C" w:rsidP="008A576C">
      <w:pPr>
        <w:pStyle w:val="Heading1"/>
        <w:numPr>
          <w:ilvl w:val="0"/>
          <w:numId w:val="0"/>
        </w:numPr>
        <w:rPr>
          <w:i/>
          <w:iCs/>
          <w:lang w:val="es-ES_tradnl"/>
        </w:rPr>
      </w:pPr>
      <w:r w:rsidRPr="008E5E1F">
        <w:rPr>
          <w:i/>
          <w:iCs/>
          <w:lang w:val="es-ES_tradnl"/>
        </w:rPr>
        <w:t>Mantenimiento de equipos de refrigeración y aire acondicionado</w:t>
      </w:r>
    </w:p>
    <w:p w14:paraId="28AC0F93" w14:textId="5C4D977E" w:rsidR="008A576C" w:rsidRPr="008E5E1F" w:rsidRDefault="008A576C" w:rsidP="009038DC">
      <w:pPr>
        <w:spacing w:after="240"/>
        <w:rPr>
          <w:b/>
          <w:lang w:val="es-ES_tradnl"/>
        </w:rPr>
      </w:pPr>
      <w:r w:rsidRPr="008E5E1F">
        <w:rPr>
          <w:lang w:val="es-ES_tradnl"/>
        </w:rPr>
        <w:t>1</w:t>
      </w:r>
      <w:r w:rsidR="008759D5" w:rsidRPr="008E5E1F">
        <w:rPr>
          <w:lang w:val="es-ES_tradnl"/>
        </w:rPr>
        <w:t>7</w:t>
      </w:r>
      <w:r w:rsidRPr="008E5E1F">
        <w:rPr>
          <w:lang w:val="es-ES_tradnl"/>
        </w:rPr>
        <w:t>.</w:t>
      </w:r>
      <w:r w:rsidRPr="008E5E1F">
        <w:rPr>
          <w:lang w:val="es-ES_tradnl"/>
        </w:rPr>
        <w:tab/>
        <w:t xml:space="preserve">En 2022 y 2023, el HCFC-22 fue el único HCFC importado y sigue utilizándose únicamente en el sector de mantenimiento de </w:t>
      </w:r>
      <w:r w:rsidR="00A72627" w:rsidRPr="008E5E1F">
        <w:rPr>
          <w:lang w:val="es-ES_tradnl"/>
        </w:rPr>
        <w:t xml:space="preserve">equipos de </w:t>
      </w:r>
      <w:r w:rsidRPr="008E5E1F">
        <w:rPr>
          <w:lang w:val="es-ES_tradnl"/>
        </w:rPr>
        <w:t xml:space="preserve">RAC para sistemas unitarios y </w:t>
      </w:r>
      <w:r w:rsidR="00E5462B" w:rsidRPr="008E5E1F">
        <w:rPr>
          <w:lang w:val="es-ES_tradnl"/>
        </w:rPr>
        <w:t xml:space="preserve">tipo </w:t>
      </w:r>
      <w:proofErr w:type="spellStart"/>
      <w:r w:rsidR="00E5462B" w:rsidRPr="008E5E1F">
        <w:rPr>
          <w:i/>
          <w:iCs/>
          <w:lang w:val="es-ES_tradnl"/>
        </w:rPr>
        <w:t>split</w:t>
      </w:r>
      <w:proofErr w:type="spellEnd"/>
      <w:r w:rsidRPr="008E5E1F">
        <w:rPr>
          <w:lang w:val="es-ES_tradnl"/>
        </w:rPr>
        <w:t xml:space="preserve">, aire acondicionado comercial, unidades de condensación medianas y grandes, y sistemas centralizados, refrigeración comercial e industrial y transporte refrigerado, como se muestra en </w:t>
      </w:r>
      <w:r w:rsidR="00E50C71" w:rsidRPr="008E5E1F">
        <w:rPr>
          <w:lang w:val="es-ES_tradnl"/>
        </w:rPr>
        <w:t xml:space="preserve">el cuadro </w:t>
      </w:r>
      <w:r w:rsidRPr="008E5E1F">
        <w:rPr>
          <w:lang w:val="es-ES_tradnl"/>
        </w:rPr>
        <w:t>3.</w:t>
      </w:r>
      <w:r w:rsidR="00633729" w:rsidRPr="008E5E1F">
        <w:rPr>
          <w:lang w:val="es-ES_tradnl"/>
        </w:rPr>
        <w:t xml:space="preserve"> </w:t>
      </w:r>
      <w:r w:rsidRPr="008E5E1F">
        <w:rPr>
          <w:lang w:val="es-ES_tradnl"/>
        </w:rPr>
        <w:t>En 2023, el HCFC-22 representaba el 15</w:t>
      </w:r>
      <w:r w:rsidR="00270F6F" w:rsidRPr="008E5E1F">
        <w:rPr>
          <w:lang w:val="es-ES_tradnl"/>
        </w:rPr>
        <w:t xml:space="preserve"> %</w:t>
      </w:r>
      <w:r w:rsidRPr="008E5E1F">
        <w:rPr>
          <w:lang w:val="es-ES_tradnl"/>
        </w:rPr>
        <w:t xml:space="preserve"> de los refrigerantes utilizados en el sector de mantenimiento, junto con el HFC</w:t>
      </w:r>
      <w:r w:rsidR="00E5462B" w:rsidRPr="008E5E1F">
        <w:rPr>
          <w:lang w:val="es-ES_tradnl"/>
        </w:rPr>
        <w:t>-</w:t>
      </w:r>
      <w:r w:rsidRPr="008E5E1F">
        <w:rPr>
          <w:lang w:val="es-ES_tradnl"/>
        </w:rPr>
        <w:t>134a (25</w:t>
      </w:r>
      <w:r w:rsidR="00270F6F" w:rsidRPr="008E5E1F">
        <w:rPr>
          <w:lang w:val="es-ES_tradnl"/>
        </w:rPr>
        <w:t xml:space="preserve"> %</w:t>
      </w:r>
      <w:r w:rsidRPr="008E5E1F">
        <w:rPr>
          <w:lang w:val="es-ES_tradnl"/>
        </w:rPr>
        <w:t>), el R</w:t>
      </w:r>
      <w:r w:rsidR="00E5462B" w:rsidRPr="008E5E1F">
        <w:rPr>
          <w:lang w:val="es-ES_tradnl"/>
        </w:rPr>
        <w:noBreakHyphen/>
      </w:r>
      <w:r w:rsidRPr="008E5E1F">
        <w:rPr>
          <w:lang w:val="es-ES_tradnl"/>
        </w:rPr>
        <w:t>410A (18</w:t>
      </w:r>
      <w:r w:rsidR="00270F6F" w:rsidRPr="008E5E1F">
        <w:rPr>
          <w:lang w:val="es-ES_tradnl"/>
        </w:rPr>
        <w:t xml:space="preserve"> %</w:t>
      </w:r>
      <w:r w:rsidRPr="008E5E1F">
        <w:rPr>
          <w:lang w:val="es-ES_tradnl"/>
        </w:rPr>
        <w:t>), los refrigerantes alternativos de bajo PCA</w:t>
      </w:r>
      <w:r w:rsidR="00A84E48" w:rsidRPr="008E5E1F">
        <w:rPr>
          <w:rStyle w:val="FootnoteReference"/>
          <w:lang w:val="es-ES_tradnl"/>
        </w:rPr>
        <w:footnoteReference w:id="6"/>
      </w:r>
      <w:r w:rsidRPr="008E5E1F">
        <w:rPr>
          <w:lang w:val="es-ES_tradnl"/>
        </w:rPr>
        <w:t xml:space="preserve"> (16</w:t>
      </w:r>
      <w:r w:rsidR="00270F6F" w:rsidRPr="008E5E1F">
        <w:rPr>
          <w:lang w:val="es-ES_tradnl"/>
        </w:rPr>
        <w:t xml:space="preserve"> %</w:t>
      </w:r>
      <w:r w:rsidRPr="008E5E1F">
        <w:rPr>
          <w:lang w:val="es-ES_tradnl"/>
        </w:rPr>
        <w:t>), el R-507A (14</w:t>
      </w:r>
      <w:r w:rsidR="00270F6F" w:rsidRPr="008E5E1F">
        <w:rPr>
          <w:lang w:val="es-ES_tradnl"/>
        </w:rPr>
        <w:t xml:space="preserve"> %</w:t>
      </w:r>
      <w:r w:rsidRPr="008E5E1F">
        <w:rPr>
          <w:lang w:val="es-ES_tradnl"/>
        </w:rPr>
        <w:t>), el R-404A (8</w:t>
      </w:r>
      <w:r w:rsidR="00270F6F" w:rsidRPr="008E5E1F">
        <w:rPr>
          <w:lang w:val="es-ES_tradnl"/>
        </w:rPr>
        <w:t xml:space="preserve"> %</w:t>
      </w:r>
      <w:r w:rsidRPr="008E5E1F">
        <w:rPr>
          <w:lang w:val="es-ES_tradnl"/>
        </w:rPr>
        <w:t>) y otros HFC</w:t>
      </w:r>
      <w:r w:rsidR="00A84E48" w:rsidRPr="008E5E1F">
        <w:rPr>
          <w:rStyle w:val="FootnoteReference"/>
          <w:lang w:val="es-ES_tradnl"/>
        </w:rPr>
        <w:footnoteReference w:id="7"/>
      </w:r>
      <w:r w:rsidR="00A84E48" w:rsidRPr="008E5E1F">
        <w:rPr>
          <w:lang w:val="es-ES_tradnl"/>
        </w:rPr>
        <w:t xml:space="preserve"> </w:t>
      </w:r>
      <w:r w:rsidRPr="008E5E1F">
        <w:rPr>
          <w:lang w:val="es-ES_tradnl"/>
        </w:rPr>
        <w:t xml:space="preserve"> (3</w:t>
      </w:r>
      <w:r w:rsidR="00270F6F" w:rsidRPr="008E5E1F">
        <w:rPr>
          <w:lang w:val="es-ES_tradnl"/>
        </w:rPr>
        <w:t xml:space="preserve"> %</w:t>
      </w:r>
      <w:r w:rsidRPr="008E5E1F">
        <w:rPr>
          <w:lang w:val="es-ES_tradnl"/>
        </w:rPr>
        <w:t>).</w:t>
      </w:r>
      <w:bookmarkEnd w:id="4"/>
    </w:p>
    <w:p w14:paraId="6BDE5510" w14:textId="28AC9252" w:rsidR="008A576C" w:rsidRPr="008E5E1F" w:rsidRDefault="008A576C" w:rsidP="008A576C">
      <w:pPr>
        <w:keepNext/>
        <w:rPr>
          <w:lang w:val="es-ES_tradnl"/>
        </w:rPr>
      </w:pPr>
      <w:r w:rsidRPr="008E5E1F">
        <w:rPr>
          <w:b/>
          <w:lang w:val="es-ES_tradnl"/>
        </w:rPr>
        <w:t>Cuadro 3. Estimación de la demanda de HCFC-22</w:t>
      </w:r>
      <w:r w:rsidR="00633729" w:rsidRPr="008E5E1F">
        <w:rPr>
          <w:b/>
          <w:lang w:val="es-ES_tradnl"/>
        </w:rPr>
        <w:t xml:space="preserve"> </w:t>
      </w:r>
      <w:r w:rsidRPr="008E5E1F">
        <w:rPr>
          <w:b/>
          <w:lang w:val="es-ES_tradnl"/>
        </w:rPr>
        <w:t>en el sector de mantenimiento del Perú</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1128"/>
        <w:gridCol w:w="1386"/>
        <w:gridCol w:w="1260"/>
        <w:gridCol w:w="1080"/>
        <w:gridCol w:w="1350"/>
        <w:gridCol w:w="1728"/>
        <w:gridCol w:w="1560"/>
      </w:tblGrid>
      <w:tr w:rsidR="008A576C" w:rsidRPr="008E5E1F" w14:paraId="5E3EE98D" w14:textId="77777777" w:rsidTr="00DB7116">
        <w:trPr>
          <w:trHeight w:val="20"/>
          <w:tblHeader/>
        </w:trPr>
        <w:tc>
          <w:tcPr>
            <w:tcW w:w="2515" w:type="dxa"/>
            <w:gridSpan w:val="2"/>
            <w:vMerge w:val="restart"/>
            <w:shd w:val="clear" w:color="auto" w:fill="auto"/>
            <w:vAlign w:val="center"/>
          </w:tcPr>
          <w:p w14:paraId="4B723EC6" w14:textId="1595E3CC" w:rsidR="008A576C" w:rsidRPr="008E5E1F" w:rsidRDefault="008A576C" w:rsidP="00594D23">
            <w:pPr>
              <w:keepNext/>
              <w:jc w:val="center"/>
              <w:rPr>
                <w:b/>
                <w:sz w:val="20"/>
                <w:lang w:val="es-ES_tradnl"/>
              </w:rPr>
            </w:pPr>
            <w:r w:rsidRPr="008E5E1F">
              <w:rPr>
                <w:b/>
                <w:sz w:val="20"/>
                <w:lang w:val="es-ES_tradnl"/>
              </w:rPr>
              <w:t>Sector/A</w:t>
            </w:r>
            <w:r w:rsidR="00584295" w:rsidRPr="008E5E1F">
              <w:rPr>
                <w:b/>
                <w:sz w:val="20"/>
                <w:lang w:val="es-ES_tradnl"/>
              </w:rPr>
              <w:t>plicación</w:t>
            </w:r>
          </w:p>
        </w:tc>
        <w:tc>
          <w:tcPr>
            <w:tcW w:w="1260" w:type="dxa"/>
            <w:shd w:val="clear" w:color="auto" w:fill="auto"/>
            <w:tcMar>
              <w:left w:w="0" w:type="dxa"/>
              <w:right w:w="0" w:type="dxa"/>
            </w:tcMar>
          </w:tcPr>
          <w:p w14:paraId="78DF046C" w14:textId="2CCD288D" w:rsidR="008A576C" w:rsidRPr="008E5E1F" w:rsidRDefault="008A576C" w:rsidP="00594D23">
            <w:pPr>
              <w:keepNext/>
              <w:ind w:left="137" w:right="82"/>
              <w:jc w:val="center"/>
              <w:rPr>
                <w:b/>
                <w:sz w:val="20"/>
                <w:lang w:val="es-ES_tradnl"/>
              </w:rPr>
            </w:pPr>
            <w:r w:rsidRPr="008E5E1F">
              <w:rPr>
                <w:b/>
                <w:sz w:val="20"/>
                <w:lang w:val="es-ES_tradnl"/>
              </w:rPr>
              <w:t>a)</w:t>
            </w:r>
          </w:p>
        </w:tc>
        <w:tc>
          <w:tcPr>
            <w:tcW w:w="1080" w:type="dxa"/>
          </w:tcPr>
          <w:p w14:paraId="1EB9A2EA" w14:textId="55996E15" w:rsidR="008A576C" w:rsidRPr="008E5E1F" w:rsidRDefault="008A576C" w:rsidP="00594D23">
            <w:pPr>
              <w:keepNext/>
              <w:jc w:val="center"/>
              <w:rPr>
                <w:b/>
                <w:sz w:val="20"/>
                <w:lang w:val="es-ES_tradnl"/>
              </w:rPr>
            </w:pPr>
            <w:r w:rsidRPr="008E5E1F">
              <w:rPr>
                <w:b/>
                <w:sz w:val="20"/>
                <w:lang w:val="es-ES_tradnl"/>
              </w:rPr>
              <w:t>b)</w:t>
            </w:r>
          </w:p>
        </w:tc>
        <w:tc>
          <w:tcPr>
            <w:tcW w:w="1350" w:type="dxa"/>
          </w:tcPr>
          <w:p w14:paraId="52ABB244" w14:textId="1B499237" w:rsidR="008A576C" w:rsidRPr="008E5E1F" w:rsidRDefault="008A576C" w:rsidP="00594D23">
            <w:pPr>
              <w:keepNext/>
              <w:ind w:left="86" w:right="81"/>
              <w:jc w:val="center"/>
              <w:rPr>
                <w:b/>
                <w:color w:val="000000"/>
                <w:sz w:val="20"/>
                <w:lang w:val="es-ES_tradnl"/>
              </w:rPr>
            </w:pPr>
            <w:r w:rsidRPr="008E5E1F">
              <w:rPr>
                <w:b/>
                <w:color w:val="000000"/>
                <w:sz w:val="20"/>
                <w:lang w:val="es-ES_tradnl"/>
              </w:rPr>
              <w:t>c)=</w:t>
            </w:r>
            <w:proofErr w:type="gramStart"/>
            <w:r w:rsidRPr="008E5E1F">
              <w:rPr>
                <w:b/>
                <w:color w:val="000000"/>
                <w:sz w:val="20"/>
                <w:lang w:val="es-ES_tradnl"/>
              </w:rPr>
              <w:t>a)*</w:t>
            </w:r>
            <w:proofErr w:type="gramEnd"/>
            <w:r w:rsidRPr="008E5E1F">
              <w:rPr>
                <w:b/>
                <w:color w:val="000000"/>
                <w:sz w:val="20"/>
                <w:lang w:val="es-ES_tradnl"/>
              </w:rPr>
              <w:t>b)</w:t>
            </w:r>
          </w:p>
        </w:tc>
        <w:tc>
          <w:tcPr>
            <w:tcW w:w="1728" w:type="dxa"/>
          </w:tcPr>
          <w:p w14:paraId="1FE2AA94" w14:textId="707B0F4F" w:rsidR="008A576C" w:rsidRPr="008E5E1F" w:rsidRDefault="008A576C" w:rsidP="00594D23">
            <w:pPr>
              <w:keepNext/>
              <w:ind w:left="86" w:right="81"/>
              <w:jc w:val="center"/>
              <w:rPr>
                <w:b/>
                <w:color w:val="000000"/>
                <w:sz w:val="20"/>
                <w:lang w:val="es-ES_tradnl"/>
              </w:rPr>
            </w:pPr>
            <w:r w:rsidRPr="008E5E1F">
              <w:rPr>
                <w:b/>
                <w:color w:val="000000"/>
                <w:sz w:val="20"/>
                <w:lang w:val="es-ES_tradnl"/>
              </w:rPr>
              <w:t>d)</w:t>
            </w:r>
          </w:p>
        </w:tc>
        <w:tc>
          <w:tcPr>
            <w:tcW w:w="1560" w:type="dxa"/>
            <w:tcMar>
              <w:left w:w="0" w:type="dxa"/>
              <w:right w:w="0" w:type="dxa"/>
            </w:tcMar>
          </w:tcPr>
          <w:p w14:paraId="55B6BB5E" w14:textId="77777777" w:rsidR="008A576C" w:rsidRPr="008E5E1F" w:rsidRDefault="008A576C" w:rsidP="00594D23">
            <w:pPr>
              <w:keepNext/>
              <w:ind w:left="86" w:right="81"/>
              <w:jc w:val="center"/>
              <w:rPr>
                <w:b/>
                <w:color w:val="000000"/>
                <w:sz w:val="20"/>
                <w:lang w:val="es-ES_tradnl"/>
              </w:rPr>
            </w:pPr>
            <w:r w:rsidRPr="008E5E1F">
              <w:rPr>
                <w:b/>
                <w:color w:val="000000"/>
                <w:sz w:val="20"/>
                <w:lang w:val="es-ES_tradnl"/>
              </w:rPr>
              <w:t>(c)*(d)</w:t>
            </w:r>
          </w:p>
        </w:tc>
      </w:tr>
      <w:tr w:rsidR="008A576C" w:rsidRPr="008E5E1F" w14:paraId="570AC977" w14:textId="77777777" w:rsidTr="00DB7116">
        <w:trPr>
          <w:trHeight w:val="20"/>
          <w:tblHeader/>
        </w:trPr>
        <w:tc>
          <w:tcPr>
            <w:tcW w:w="2515" w:type="dxa"/>
            <w:gridSpan w:val="2"/>
            <w:vMerge/>
            <w:shd w:val="clear" w:color="auto" w:fill="auto"/>
            <w:vAlign w:val="center"/>
          </w:tcPr>
          <w:p w14:paraId="2E92AF59" w14:textId="77777777" w:rsidR="008A576C" w:rsidRPr="008E5E1F" w:rsidRDefault="008A576C" w:rsidP="00594D23">
            <w:pPr>
              <w:keepNext/>
              <w:jc w:val="center"/>
              <w:rPr>
                <w:b/>
                <w:sz w:val="20"/>
                <w:lang w:val="es-ES_tradnl"/>
              </w:rPr>
            </w:pPr>
          </w:p>
        </w:tc>
        <w:tc>
          <w:tcPr>
            <w:tcW w:w="1260" w:type="dxa"/>
            <w:shd w:val="clear" w:color="auto" w:fill="auto"/>
            <w:tcMar>
              <w:left w:w="0" w:type="dxa"/>
              <w:right w:w="0" w:type="dxa"/>
            </w:tcMar>
          </w:tcPr>
          <w:p w14:paraId="4C5DBD1A" w14:textId="5502F92C" w:rsidR="008A576C" w:rsidRPr="008E5E1F" w:rsidRDefault="00584295" w:rsidP="00594D23">
            <w:pPr>
              <w:keepNext/>
              <w:ind w:left="137" w:right="82"/>
              <w:jc w:val="center"/>
              <w:rPr>
                <w:b/>
                <w:sz w:val="20"/>
                <w:lang w:val="es-ES_tradnl"/>
              </w:rPr>
            </w:pPr>
            <w:r w:rsidRPr="008E5E1F">
              <w:rPr>
                <w:b/>
                <w:sz w:val="20"/>
                <w:lang w:val="es-ES_tradnl"/>
              </w:rPr>
              <w:t>Inventario del equipo</w:t>
            </w:r>
          </w:p>
        </w:tc>
        <w:tc>
          <w:tcPr>
            <w:tcW w:w="1080" w:type="dxa"/>
          </w:tcPr>
          <w:p w14:paraId="432C6B22" w14:textId="1BA360AC" w:rsidR="008A576C" w:rsidRPr="008E5E1F" w:rsidRDefault="00584295" w:rsidP="00594D23">
            <w:pPr>
              <w:keepNext/>
              <w:jc w:val="center"/>
              <w:rPr>
                <w:b/>
                <w:sz w:val="20"/>
                <w:lang w:val="es-ES_tradnl"/>
              </w:rPr>
            </w:pPr>
            <w:r w:rsidRPr="008E5E1F">
              <w:rPr>
                <w:b/>
                <w:sz w:val="20"/>
                <w:lang w:val="es-ES_tradnl"/>
              </w:rPr>
              <w:t>Carga promedio</w:t>
            </w:r>
            <w:r w:rsidR="008A576C" w:rsidRPr="008E5E1F">
              <w:rPr>
                <w:b/>
                <w:sz w:val="20"/>
                <w:lang w:val="es-ES_tradnl"/>
              </w:rPr>
              <w:t xml:space="preserve"> (kg)</w:t>
            </w:r>
          </w:p>
        </w:tc>
        <w:tc>
          <w:tcPr>
            <w:tcW w:w="1350" w:type="dxa"/>
          </w:tcPr>
          <w:p w14:paraId="1A16C548" w14:textId="5D814947" w:rsidR="008A576C" w:rsidRPr="008E5E1F" w:rsidRDefault="00DB7116" w:rsidP="00594D23">
            <w:pPr>
              <w:keepNext/>
              <w:ind w:left="86" w:right="81"/>
              <w:jc w:val="center"/>
              <w:rPr>
                <w:b/>
                <w:color w:val="000000"/>
                <w:sz w:val="20"/>
                <w:lang w:val="es-ES_tradnl"/>
              </w:rPr>
            </w:pPr>
            <w:r w:rsidRPr="008E5E1F">
              <w:rPr>
                <w:b/>
                <w:color w:val="000000"/>
                <w:sz w:val="20"/>
                <w:lang w:val="es-ES_tradnl"/>
              </w:rPr>
              <w:t xml:space="preserve">Banco de </w:t>
            </w:r>
            <w:r w:rsidR="008A576C" w:rsidRPr="008E5E1F">
              <w:rPr>
                <w:b/>
                <w:color w:val="000000"/>
                <w:sz w:val="20"/>
                <w:lang w:val="es-ES_tradnl"/>
              </w:rPr>
              <w:t>HCFC (</w:t>
            </w:r>
            <w:proofErr w:type="spellStart"/>
            <w:r w:rsidR="00584295" w:rsidRPr="008E5E1F">
              <w:rPr>
                <w:b/>
                <w:color w:val="000000"/>
                <w:sz w:val="20"/>
                <w:lang w:val="es-ES_tradnl"/>
              </w:rPr>
              <w:t>tm</w:t>
            </w:r>
            <w:proofErr w:type="spellEnd"/>
            <w:r w:rsidR="008A576C" w:rsidRPr="008E5E1F">
              <w:rPr>
                <w:b/>
                <w:color w:val="000000"/>
                <w:sz w:val="20"/>
                <w:lang w:val="es-ES_tradnl"/>
              </w:rPr>
              <w:t>)</w:t>
            </w:r>
          </w:p>
        </w:tc>
        <w:tc>
          <w:tcPr>
            <w:tcW w:w="1728" w:type="dxa"/>
          </w:tcPr>
          <w:p w14:paraId="769B0B08" w14:textId="3C0746E8" w:rsidR="008A576C" w:rsidRPr="008E5E1F" w:rsidRDefault="00DB7116" w:rsidP="00594D23">
            <w:pPr>
              <w:keepNext/>
              <w:ind w:left="86" w:right="81"/>
              <w:jc w:val="center"/>
              <w:rPr>
                <w:b/>
                <w:color w:val="000000"/>
                <w:sz w:val="20"/>
                <w:lang w:val="es-ES_tradnl"/>
              </w:rPr>
            </w:pPr>
            <w:r w:rsidRPr="008E5E1F">
              <w:rPr>
                <w:b/>
                <w:color w:val="000000"/>
                <w:sz w:val="20"/>
                <w:lang w:val="es-ES_tradnl"/>
              </w:rPr>
              <w:t xml:space="preserve">Recarga estimada del banco durante mantenimiento </w:t>
            </w:r>
            <w:r w:rsidR="008A576C" w:rsidRPr="008E5E1F">
              <w:rPr>
                <w:b/>
                <w:color w:val="000000"/>
                <w:sz w:val="20"/>
                <w:lang w:val="es-ES_tradnl"/>
              </w:rPr>
              <w:t>(%)</w:t>
            </w:r>
          </w:p>
        </w:tc>
        <w:tc>
          <w:tcPr>
            <w:tcW w:w="1560" w:type="dxa"/>
            <w:tcMar>
              <w:left w:w="0" w:type="dxa"/>
              <w:right w:w="0" w:type="dxa"/>
            </w:tcMar>
          </w:tcPr>
          <w:p w14:paraId="350334BB" w14:textId="46C87460" w:rsidR="008A576C" w:rsidRPr="008E5E1F" w:rsidRDefault="00DB7116" w:rsidP="00594D23">
            <w:pPr>
              <w:keepNext/>
              <w:ind w:left="86" w:right="81"/>
              <w:jc w:val="center"/>
              <w:rPr>
                <w:b/>
                <w:color w:val="000000"/>
                <w:sz w:val="20"/>
                <w:lang w:val="es-ES_tradnl"/>
              </w:rPr>
            </w:pPr>
            <w:r w:rsidRPr="008E5E1F">
              <w:rPr>
                <w:b/>
                <w:color w:val="000000"/>
                <w:sz w:val="20"/>
                <w:lang w:val="es-ES_tradnl"/>
              </w:rPr>
              <w:t>Necesidad anual de mantenimiento</w:t>
            </w:r>
            <w:r w:rsidR="008A576C" w:rsidRPr="008E5E1F">
              <w:rPr>
                <w:b/>
                <w:color w:val="000000"/>
                <w:sz w:val="20"/>
                <w:lang w:val="es-ES_tradnl"/>
              </w:rPr>
              <w:t xml:space="preserve"> (</w:t>
            </w:r>
            <w:proofErr w:type="spellStart"/>
            <w:r w:rsidRPr="008E5E1F">
              <w:rPr>
                <w:b/>
                <w:color w:val="000000"/>
                <w:sz w:val="20"/>
                <w:lang w:val="es-ES_tradnl"/>
              </w:rPr>
              <w:t>tm</w:t>
            </w:r>
            <w:proofErr w:type="spellEnd"/>
            <w:r w:rsidR="008A576C" w:rsidRPr="008E5E1F">
              <w:rPr>
                <w:b/>
                <w:color w:val="000000"/>
                <w:sz w:val="20"/>
                <w:lang w:val="es-ES_tradnl"/>
              </w:rPr>
              <w:t>)</w:t>
            </w:r>
          </w:p>
        </w:tc>
      </w:tr>
      <w:tr w:rsidR="008A576C" w:rsidRPr="008E5E1F" w14:paraId="31E3ACCE" w14:textId="77777777" w:rsidTr="00DB7116">
        <w:trPr>
          <w:trHeight w:val="20"/>
        </w:trPr>
        <w:tc>
          <w:tcPr>
            <w:tcW w:w="2515" w:type="dxa"/>
            <w:gridSpan w:val="2"/>
            <w:shd w:val="clear" w:color="auto" w:fill="auto"/>
            <w:hideMark/>
          </w:tcPr>
          <w:p w14:paraId="53DFCAC6" w14:textId="6EC9794B" w:rsidR="008A576C" w:rsidRPr="008E5E1F" w:rsidRDefault="00F7592C" w:rsidP="00594D23">
            <w:pPr>
              <w:jc w:val="left"/>
              <w:rPr>
                <w:sz w:val="20"/>
                <w:lang w:val="es-ES_tradnl"/>
              </w:rPr>
            </w:pPr>
            <w:bookmarkStart w:id="6" w:name="_Hlk176084151"/>
            <w:r w:rsidRPr="008E5E1F">
              <w:rPr>
                <w:sz w:val="20"/>
                <w:lang w:val="es-ES_tradnl"/>
              </w:rPr>
              <w:t>AC de habitación</w:t>
            </w:r>
            <w:r w:rsidR="008A576C" w:rsidRPr="008E5E1F">
              <w:rPr>
                <w:sz w:val="20"/>
                <w:lang w:val="es-ES_tradnl"/>
              </w:rPr>
              <w:t xml:space="preserve"> (</w:t>
            </w:r>
            <w:r w:rsidRPr="008E5E1F">
              <w:rPr>
                <w:sz w:val="20"/>
                <w:lang w:val="es-ES_tradnl"/>
              </w:rPr>
              <w:t xml:space="preserve">unitario y tipo </w:t>
            </w:r>
            <w:proofErr w:type="spellStart"/>
            <w:r w:rsidR="008A576C" w:rsidRPr="008E5E1F">
              <w:rPr>
                <w:i/>
                <w:iCs/>
                <w:sz w:val="20"/>
                <w:lang w:val="es-ES_tradnl"/>
              </w:rPr>
              <w:t>split</w:t>
            </w:r>
            <w:proofErr w:type="spellEnd"/>
            <w:r w:rsidR="008A576C" w:rsidRPr="008E5E1F">
              <w:rPr>
                <w:sz w:val="20"/>
                <w:lang w:val="es-ES_tradnl"/>
              </w:rPr>
              <w:t>)</w:t>
            </w:r>
          </w:p>
        </w:tc>
        <w:tc>
          <w:tcPr>
            <w:tcW w:w="1260" w:type="dxa"/>
            <w:shd w:val="clear" w:color="auto" w:fill="auto"/>
            <w:tcMar>
              <w:left w:w="115" w:type="dxa"/>
              <w:right w:w="216" w:type="dxa"/>
            </w:tcMar>
          </w:tcPr>
          <w:p w14:paraId="4B72E106" w14:textId="77777777" w:rsidR="008A576C" w:rsidRPr="008E5E1F" w:rsidRDefault="008A576C" w:rsidP="00594D23">
            <w:pPr>
              <w:ind w:right="-110"/>
              <w:jc w:val="right"/>
              <w:rPr>
                <w:sz w:val="20"/>
                <w:szCs w:val="20"/>
                <w:lang w:val="es-ES_tradnl"/>
              </w:rPr>
            </w:pPr>
            <w:r w:rsidRPr="008E5E1F">
              <w:rPr>
                <w:sz w:val="20"/>
                <w:szCs w:val="20"/>
                <w:lang w:val="es-ES_tradnl"/>
              </w:rPr>
              <w:t>630.000</w:t>
            </w:r>
          </w:p>
        </w:tc>
        <w:tc>
          <w:tcPr>
            <w:tcW w:w="1080" w:type="dxa"/>
          </w:tcPr>
          <w:p w14:paraId="112F8DE1" w14:textId="77777777" w:rsidR="008A576C" w:rsidRPr="008E5E1F" w:rsidRDefault="008A576C" w:rsidP="00594D23">
            <w:pPr>
              <w:ind w:right="18"/>
              <w:jc w:val="right"/>
              <w:rPr>
                <w:sz w:val="20"/>
                <w:szCs w:val="20"/>
                <w:lang w:val="es-ES_tradnl"/>
              </w:rPr>
            </w:pPr>
            <w:r w:rsidRPr="008E5E1F">
              <w:rPr>
                <w:sz w:val="20"/>
                <w:szCs w:val="20"/>
                <w:lang w:val="es-ES_tradnl"/>
              </w:rPr>
              <w:t>0,90</w:t>
            </w:r>
          </w:p>
        </w:tc>
        <w:tc>
          <w:tcPr>
            <w:tcW w:w="1350" w:type="dxa"/>
          </w:tcPr>
          <w:p w14:paraId="6862BD63"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567,0</w:t>
            </w:r>
          </w:p>
        </w:tc>
        <w:tc>
          <w:tcPr>
            <w:tcW w:w="1728" w:type="dxa"/>
          </w:tcPr>
          <w:p w14:paraId="2F087833"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16</w:t>
            </w:r>
          </w:p>
        </w:tc>
        <w:tc>
          <w:tcPr>
            <w:tcW w:w="1560" w:type="dxa"/>
            <w:tcMar>
              <w:left w:w="115" w:type="dxa"/>
              <w:right w:w="216" w:type="dxa"/>
            </w:tcMar>
          </w:tcPr>
          <w:p w14:paraId="72F81251" w14:textId="77777777" w:rsidR="008A576C" w:rsidRPr="008E5E1F" w:rsidRDefault="008A576C" w:rsidP="00594D23">
            <w:pPr>
              <w:ind w:right="-38"/>
              <w:jc w:val="right"/>
              <w:rPr>
                <w:color w:val="000000"/>
                <w:sz w:val="20"/>
                <w:szCs w:val="20"/>
                <w:lang w:val="es-ES_tradnl"/>
              </w:rPr>
            </w:pPr>
            <w:r w:rsidRPr="008E5E1F">
              <w:rPr>
                <w:color w:val="000000" w:themeColor="text1"/>
                <w:sz w:val="20"/>
                <w:szCs w:val="20"/>
                <w:lang w:val="es-ES_tradnl"/>
              </w:rPr>
              <w:t>90,72</w:t>
            </w:r>
          </w:p>
        </w:tc>
      </w:tr>
      <w:tr w:rsidR="008A576C" w:rsidRPr="008E5E1F" w14:paraId="38B5EEE7" w14:textId="77777777" w:rsidTr="00DB7116">
        <w:trPr>
          <w:trHeight w:val="20"/>
        </w:trPr>
        <w:tc>
          <w:tcPr>
            <w:tcW w:w="1129" w:type="dxa"/>
            <w:vMerge w:val="restart"/>
            <w:shd w:val="clear" w:color="auto" w:fill="auto"/>
            <w:hideMark/>
          </w:tcPr>
          <w:p w14:paraId="06692C96" w14:textId="4F29E02D" w:rsidR="008A576C" w:rsidRPr="008E5E1F" w:rsidRDefault="00F7592C" w:rsidP="00594D23">
            <w:pPr>
              <w:jc w:val="left"/>
              <w:rPr>
                <w:sz w:val="20"/>
                <w:szCs w:val="20"/>
                <w:lang w:val="es-ES_tradnl"/>
              </w:rPr>
            </w:pPr>
            <w:r w:rsidRPr="008E5E1F">
              <w:rPr>
                <w:sz w:val="20"/>
                <w:szCs w:val="20"/>
                <w:lang w:val="es-ES_tradnl"/>
              </w:rPr>
              <w:t>AC comercial</w:t>
            </w:r>
          </w:p>
        </w:tc>
        <w:tc>
          <w:tcPr>
            <w:tcW w:w="1386" w:type="dxa"/>
            <w:shd w:val="clear" w:color="auto" w:fill="auto"/>
          </w:tcPr>
          <w:p w14:paraId="0BE0307D" w14:textId="1A69BFE4" w:rsidR="008A576C" w:rsidRPr="008E5E1F" w:rsidRDefault="00F7592C" w:rsidP="00594D23">
            <w:pPr>
              <w:jc w:val="left"/>
              <w:rPr>
                <w:sz w:val="20"/>
                <w:szCs w:val="20"/>
                <w:lang w:val="es-ES_tradnl"/>
              </w:rPr>
            </w:pPr>
            <w:r w:rsidRPr="008E5E1F">
              <w:rPr>
                <w:sz w:val="20"/>
                <w:szCs w:val="20"/>
                <w:lang w:val="es-ES_tradnl"/>
              </w:rPr>
              <w:t>Unidades autónomas</w:t>
            </w:r>
          </w:p>
        </w:tc>
        <w:tc>
          <w:tcPr>
            <w:tcW w:w="1260" w:type="dxa"/>
            <w:shd w:val="clear" w:color="auto" w:fill="auto"/>
            <w:tcMar>
              <w:left w:w="115" w:type="dxa"/>
              <w:right w:w="216" w:type="dxa"/>
            </w:tcMar>
          </w:tcPr>
          <w:p w14:paraId="32B0F584" w14:textId="77777777" w:rsidR="008A576C" w:rsidRPr="008E5E1F" w:rsidRDefault="008A576C" w:rsidP="00594D23">
            <w:pPr>
              <w:ind w:right="-110"/>
              <w:jc w:val="right"/>
              <w:rPr>
                <w:sz w:val="20"/>
                <w:szCs w:val="20"/>
                <w:lang w:val="es-ES_tradnl"/>
              </w:rPr>
            </w:pPr>
            <w:r w:rsidRPr="008E5E1F">
              <w:rPr>
                <w:sz w:val="20"/>
                <w:szCs w:val="20"/>
                <w:lang w:val="es-ES_tradnl"/>
              </w:rPr>
              <w:t>220.000</w:t>
            </w:r>
          </w:p>
        </w:tc>
        <w:tc>
          <w:tcPr>
            <w:tcW w:w="1080" w:type="dxa"/>
          </w:tcPr>
          <w:p w14:paraId="49C79514" w14:textId="77777777" w:rsidR="008A576C" w:rsidRPr="008E5E1F" w:rsidRDefault="008A576C" w:rsidP="00594D23">
            <w:pPr>
              <w:ind w:right="18"/>
              <w:jc w:val="right"/>
              <w:rPr>
                <w:sz w:val="20"/>
                <w:szCs w:val="20"/>
                <w:lang w:val="es-ES_tradnl"/>
              </w:rPr>
            </w:pPr>
            <w:r w:rsidRPr="008E5E1F">
              <w:rPr>
                <w:sz w:val="20"/>
                <w:szCs w:val="20"/>
                <w:lang w:val="es-ES_tradnl"/>
              </w:rPr>
              <w:t>1,80</w:t>
            </w:r>
          </w:p>
        </w:tc>
        <w:tc>
          <w:tcPr>
            <w:tcW w:w="1350" w:type="dxa"/>
          </w:tcPr>
          <w:p w14:paraId="08AF0F17"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396,0</w:t>
            </w:r>
          </w:p>
        </w:tc>
        <w:tc>
          <w:tcPr>
            <w:tcW w:w="1728" w:type="dxa"/>
          </w:tcPr>
          <w:p w14:paraId="3EE28B45"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24</w:t>
            </w:r>
          </w:p>
        </w:tc>
        <w:tc>
          <w:tcPr>
            <w:tcW w:w="1560" w:type="dxa"/>
            <w:tcMar>
              <w:left w:w="115" w:type="dxa"/>
              <w:right w:w="216" w:type="dxa"/>
            </w:tcMar>
          </w:tcPr>
          <w:p w14:paraId="1405AC76" w14:textId="77777777" w:rsidR="008A576C" w:rsidRPr="008E5E1F" w:rsidRDefault="008A576C" w:rsidP="00594D23">
            <w:pPr>
              <w:ind w:right="-38"/>
              <w:jc w:val="right"/>
              <w:rPr>
                <w:color w:val="000000"/>
                <w:sz w:val="20"/>
                <w:szCs w:val="20"/>
                <w:lang w:val="es-ES_tradnl"/>
              </w:rPr>
            </w:pPr>
            <w:r w:rsidRPr="008E5E1F">
              <w:rPr>
                <w:color w:val="000000" w:themeColor="text1"/>
                <w:sz w:val="20"/>
                <w:szCs w:val="20"/>
                <w:lang w:val="es-ES_tradnl"/>
              </w:rPr>
              <w:t>95,04</w:t>
            </w:r>
          </w:p>
        </w:tc>
      </w:tr>
      <w:tr w:rsidR="008A576C" w:rsidRPr="008E5E1F" w14:paraId="0F711276" w14:textId="77777777" w:rsidTr="00DB7116">
        <w:trPr>
          <w:trHeight w:val="20"/>
        </w:trPr>
        <w:tc>
          <w:tcPr>
            <w:tcW w:w="1129" w:type="dxa"/>
            <w:vMerge/>
            <w:shd w:val="clear" w:color="auto" w:fill="auto"/>
            <w:hideMark/>
          </w:tcPr>
          <w:p w14:paraId="369AEB0F" w14:textId="77777777" w:rsidR="008A576C" w:rsidRPr="008E5E1F" w:rsidRDefault="008A576C" w:rsidP="00594D23">
            <w:pPr>
              <w:rPr>
                <w:lang w:val="es-ES_tradnl"/>
              </w:rPr>
            </w:pPr>
          </w:p>
        </w:tc>
        <w:tc>
          <w:tcPr>
            <w:tcW w:w="1386" w:type="dxa"/>
            <w:shd w:val="clear" w:color="auto" w:fill="auto"/>
          </w:tcPr>
          <w:p w14:paraId="703881CD" w14:textId="2117E3C0" w:rsidR="008A576C" w:rsidRPr="008E5E1F" w:rsidRDefault="00F7592C" w:rsidP="00594D23">
            <w:pPr>
              <w:jc w:val="left"/>
              <w:rPr>
                <w:sz w:val="20"/>
                <w:szCs w:val="20"/>
                <w:lang w:val="es-ES_tradnl"/>
              </w:rPr>
            </w:pPr>
            <w:r w:rsidRPr="008E5E1F">
              <w:rPr>
                <w:sz w:val="20"/>
                <w:szCs w:val="20"/>
                <w:lang w:val="es-ES_tradnl"/>
              </w:rPr>
              <w:t>Unidades condensadoras</w:t>
            </w:r>
          </w:p>
        </w:tc>
        <w:tc>
          <w:tcPr>
            <w:tcW w:w="1260" w:type="dxa"/>
            <w:shd w:val="clear" w:color="auto" w:fill="auto"/>
            <w:tcMar>
              <w:left w:w="115" w:type="dxa"/>
              <w:right w:w="216" w:type="dxa"/>
            </w:tcMar>
          </w:tcPr>
          <w:p w14:paraId="42D89021" w14:textId="77777777" w:rsidR="008A576C" w:rsidRPr="008E5E1F" w:rsidRDefault="008A576C" w:rsidP="00594D23">
            <w:pPr>
              <w:ind w:right="-110"/>
              <w:jc w:val="right"/>
              <w:rPr>
                <w:sz w:val="20"/>
                <w:szCs w:val="20"/>
                <w:lang w:val="es-ES_tradnl"/>
              </w:rPr>
            </w:pPr>
            <w:r w:rsidRPr="008E5E1F">
              <w:rPr>
                <w:sz w:val="20"/>
                <w:szCs w:val="20"/>
                <w:lang w:val="es-ES_tradnl"/>
              </w:rPr>
              <w:t>8.569</w:t>
            </w:r>
          </w:p>
        </w:tc>
        <w:tc>
          <w:tcPr>
            <w:tcW w:w="1080" w:type="dxa"/>
          </w:tcPr>
          <w:p w14:paraId="091E292B" w14:textId="77777777" w:rsidR="008A576C" w:rsidRPr="008E5E1F" w:rsidRDefault="008A576C" w:rsidP="00594D23">
            <w:pPr>
              <w:ind w:right="18"/>
              <w:jc w:val="right"/>
              <w:rPr>
                <w:sz w:val="20"/>
                <w:szCs w:val="20"/>
                <w:lang w:val="es-ES_tradnl"/>
              </w:rPr>
            </w:pPr>
            <w:r w:rsidRPr="008E5E1F">
              <w:rPr>
                <w:sz w:val="20"/>
                <w:szCs w:val="20"/>
                <w:lang w:val="es-ES_tradnl"/>
              </w:rPr>
              <w:t>14,00</w:t>
            </w:r>
          </w:p>
        </w:tc>
        <w:tc>
          <w:tcPr>
            <w:tcW w:w="1350" w:type="dxa"/>
          </w:tcPr>
          <w:p w14:paraId="651E0EAA"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120,0</w:t>
            </w:r>
          </w:p>
        </w:tc>
        <w:tc>
          <w:tcPr>
            <w:tcW w:w="1728" w:type="dxa"/>
          </w:tcPr>
          <w:p w14:paraId="4D258ADD"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24</w:t>
            </w:r>
          </w:p>
        </w:tc>
        <w:tc>
          <w:tcPr>
            <w:tcW w:w="1560" w:type="dxa"/>
            <w:tcMar>
              <w:left w:w="115" w:type="dxa"/>
              <w:right w:w="216" w:type="dxa"/>
            </w:tcMar>
          </w:tcPr>
          <w:p w14:paraId="344D2AD6"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28,79</w:t>
            </w:r>
          </w:p>
        </w:tc>
      </w:tr>
      <w:tr w:rsidR="008A576C" w:rsidRPr="008E5E1F" w14:paraId="65719EDE" w14:textId="77777777" w:rsidTr="00DB7116">
        <w:trPr>
          <w:trHeight w:val="20"/>
        </w:trPr>
        <w:tc>
          <w:tcPr>
            <w:tcW w:w="1129" w:type="dxa"/>
            <w:vMerge/>
            <w:shd w:val="clear" w:color="auto" w:fill="auto"/>
            <w:hideMark/>
          </w:tcPr>
          <w:p w14:paraId="7FDDED9D" w14:textId="77777777" w:rsidR="008A576C" w:rsidRPr="008E5E1F" w:rsidRDefault="008A576C" w:rsidP="00594D23">
            <w:pPr>
              <w:rPr>
                <w:lang w:val="es-ES_tradnl"/>
              </w:rPr>
            </w:pPr>
          </w:p>
        </w:tc>
        <w:tc>
          <w:tcPr>
            <w:tcW w:w="1386" w:type="dxa"/>
            <w:shd w:val="clear" w:color="auto" w:fill="auto"/>
          </w:tcPr>
          <w:p w14:paraId="7FF19B70" w14:textId="38C313A3" w:rsidR="008A576C" w:rsidRPr="008E5E1F" w:rsidRDefault="00F7592C" w:rsidP="00594D23">
            <w:pPr>
              <w:jc w:val="left"/>
              <w:rPr>
                <w:sz w:val="20"/>
                <w:szCs w:val="20"/>
                <w:lang w:val="es-ES_tradnl"/>
              </w:rPr>
            </w:pPr>
            <w:r w:rsidRPr="008E5E1F">
              <w:rPr>
                <w:sz w:val="20"/>
                <w:szCs w:val="20"/>
                <w:lang w:val="es-ES_tradnl"/>
              </w:rPr>
              <w:t>Sistemas centralizados</w:t>
            </w:r>
          </w:p>
        </w:tc>
        <w:tc>
          <w:tcPr>
            <w:tcW w:w="1260" w:type="dxa"/>
            <w:shd w:val="clear" w:color="auto" w:fill="auto"/>
            <w:tcMar>
              <w:left w:w="115" w:type="dxa"/>
              <w:right w:w="216" w:type="dxa"/>
            </w:tcMar>
          </w:tcPr>
          <w:p w14:paraId="72E51E2E" w14:textId="77777777" w:rsidR="008A576C" w:rsidRPr="008E5E1F" w:rsidRDefault="008A576C" w:rsidP="00594D23">
            <w:pPr>
              <w:ind w:right="-110"/>
              <w:jc w:val="right"/>
              <w:rPr>
                <w:sz w:val="20"/>
                <w:szCs w:val="20"/>
                <w:lang w:val="es-ES_tradnl"/>
              </w:rPr>
            </w:pPr>
            <w:r w:rsidRPr="008E5E1F">
              <w:rPr>
                <w:sz w:val="20"/>
                <w:szCs w:val="20"/>
                <w:lang w:val="es-ES_tradnl"/>
              </w:rPr>
              <w:t>800</w:t>
            </w:r>
          </w:p>
        </w:tc>
        <w:tc>
          <w:tcPr>
            <w:tcW w:w="1080" w:type="dxa"/>
          </w:tcPr>
          <w:p w14:paraId="5AC3CCB6" w14:textId="77777777" w:rsidR="008A576C" w:rsidRPr="008E5E1F" w:rsidRDefault="008A576C" w:rsidP="00594D23">
            <w:pPr>
              <w:ind w:right="18"/>
              <w:jc w:val="right"/>
              <w:rPr>
                <w:sz w:val="20"/>
                <w:szCs w:val="20"/>
                <w:lang w:val="es-ES_tradnl"/>
              </w:rPr>
            </w:pPr>
            <w:r w:rsidRPr="008E5E1F">
              <w:rPr>
                <w:sz w:val="20"/>
                <w:szCs w:val="20"/>
                <w:lang w:val="es-ES_tradnl"/>
              </w:rPr>
              <w:t>3,40</w:t>
            </w:r>
          </w:p>
        </w:tc>
        <w:tc>
          <w:tcPr>
            <w:tcW w:w="1350" w:type="dxa"/>
          </w:tcPr>
          <w:p w14:paraId="249141A7"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2,7</w:t>
            </w:r>
          </w:p>
        </w:tc>
        <w:tc>
          <w:tcPr>
            <w:tcW w:w="1728" w:type="dxa"/>
          </w:tcPr>
          <w:p w14:paraId="73906DD8"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40</w:t>
            </w:r>
          </w:p>
        </w:tc>
        <w:tc>
          <w:tcPr>
            <w:tcW w:w="1560" w:type="dxa"/>
            <w:tcMar>
              <w:left w:w="115" w:type="dxa"/>
              <w:right w:w="216" w:type="dxa"/>
            </w:tcMar>
          </w:tcPr>
          <w:p w14:paraId="06D2F0EE"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1,08</w:t>
            </w:r>
          </w:p>
        </w:tc>
      </w:tr>
      <w:tr w:rsidR="008A576C" w:rsidRPr="008E5E1F" w14:paraId="62E48ACA" w14:textId="77777777" w:rsidTr="00DB7116">
        <w:trPr>
          <w:trHeight w:val="20"/>
        </w:trPr>
        <w:tc>
          <w:tcPr>
            <w:tcW w:w="2515" w:type="dxa"/>
            <w:gridSpan w:val="2"/>
            <w:shd w:val="clear" w:color="auto" w:fill="auto"/>
          </w:tcPr>
          <w:p w14:paraId="52E8A4A2" w14:textId="313E5A2B" w:rsidR="008A576C" w:rsidRPr="008E5E1F" w:rsidRDefault="00F7592C" w:rsidP="00594D23">
            <w:pPr>
              <w:jc w:val="left"/>
              <w:rPr>
                <w:sz w:val="20"/>
                <w:lang w:val="es-ES_tradnl"/>
              </w:rPr>
            </w:pPr>
            <w:r w:rsidRPr="008E5E1F">
              <w:rPr>
                <w:sz w:val="20"/>
                <w:lang w:val="es-ES_tradnl"/>
              </w:rPr>
              <w:t>Enfriadores</w:t>
            </w:r>
          </w:p>
        </w:tc>
        <w:tc>
          <w:tcPr>
            <w:tcW w:w="1260" w:type="dxa"/>
            <w:shd w:val="clear" w:color="auto" w:fill="auto"/>
            <w:tcMar>
              <w:left w:w="115" w:type="dxa"/>
              <w:right w:w="216" w:type="dxa"/>
            </w:tcMar>
          </w:tcPr>
          <w:p w14:paraId="4200A99A" w14:textId="77777777" w:rsidR="008A576C" w:rsidRPr="008E5E1F" w:rsidRDefault="008A576C" w:rsidP="00594D23">
            <w:pPr>
              <w:ind w:right="-110"/>
              <w:jc w:val="right"/>
              <w:rPr>
                <w:sz w:val="20"/>
                <w:szCs w:val="20"/>
                <w:lang w:val="es-ES_tradnl"/>
              </w:rPr>
            </w:pPr>
            <w:r w:rsidRPr="008E5E1F">
              <w:rPr>
                <w:sz w:val="20"/>
                <w:szCs w:val="20"/>
                <w:lang w:val="es-ES_tradnl"/>
              </w:rPr>
              <w:t>580</w:t>
            </w:r>
          </w:p>
        </w:tc>
        <w:tc>
          <w:tcPr>
            <w:tcW w:w="1080" w:type="dxa"/>
          </w:tcPr>
          <w:p w14:paraId="2E774F1D" w14:textId="77777777" w:rsidR="008A576C" w:rsidRPr="008E5E1F" w:rsidRDefault="008A576C" w:rsidP="00594D23">
            <w:pPr>
              <w:ind w:right="18"/>
              <w:jc w:val="right"/>
              <w:rPr>
                <w:sz w:val="20"/>
                <w:szCs w:val="20"/>
                <w:lang w:val="es-ES_tradnl"/>
              </w:rPr>
            </w:pPr>
            <w:r w:rsidRPr="008E5E1F">
              <w:rPr>
                <w:sz w:val="20"/>
                <w:szCs w:val="20"/>
                <w:lang w:val="es-ES_tradnl"/>
              </w:rPr>
              <w:t>80,00</w:t>
            </w:r>
          </w:p>
        </w:tc>
        <w:tc>
          <w:tcPr>
            <w:tcW w:w="1350" w:type="dxa"/>
          </w:tcPr>
          <w:p w14:paraId="3222E108"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46,4</w:t>
            </w:r>
          </w:p>
        </w:tc>
        <w:tc>
          <w:tcPr>
            <w:tcW w:w="1728" w:type="dxa"/>
          </w:tcPr>
          <w:p w14:paraId="7F1FAD0B"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25</w:t>
            </w:r>
          </w:p>
        </w:tc>
        <w:tc>
          <w:tcPr>
            <w:tcW w:w="1560" w:type="dxa"/>
            <w:tcMar>
              <w:left w:w="115" w:type="dxa"/>
              <w:right w:w="216" w:type="dxa"/>
            </w:tcMar>
          </w:tcPr>
          <w:p w14:paraId="7D3E8796" w14:textId="77777777" w:rsidR="008A576C" w:rsidRPr="008E5E1F" w:rsidRDefault="008A576C" w:rsidP="00594D23">
            <w:pPr>
              <w:ind w:right="-38"/>
              <w:jc w:val="right"/>
              <w:rPr>
                <w:color w:val="000000"/>
                <w:sz w:val="20"/>
                <w:szCs w:val="20"/>
                <w:lang w:val="es-ES_tradnl"/>
              </w:rPr>
            </w:pPr>
            <w:r w:rsidRPr="008E5E1F">
              <w:rPr>
                <w:color w:val="000000" w:themeColor="text1"/>
                <w:sz w:val="20"/>
                <w:szCs w:val="20"/>
                <w:lang w:val="es-ES_tradnl"/>
              </w:rPr>
              <w:t>11,60</w:t>
            </w:r>
          </w:p>
        </w:tc>
      </w:tr>
      <w:tr w:rsidR="008A576C" w:rsidRPr="008E5E1F" w14:paraId="4F7170AC" w14:textId="77777777" w:rsidTr="00DB7116">
        <w:trPr>
          <w:trHeight w:val="20"/>
        </w:trPr>
        <w:tc>
          <w:tcPr>
            <w:tcW w:w="2515" w:type="dxa"/>
            <w:gridSpan w:val="2"/>
            <w:shd w:val="clear" w:color="auto" w:fill="auto"/>
            <w:hideMark/>
          </w:tcPr>
          <w:p w14:paraId="74AD469D" w14:textId="68F8657B" w:rsidR="008A576C" w:rsidRPr="008E5E1F" w:rsidRDefault="00F7592C" w:rsidP="00594D23">
            <w:pPr>
              <w:jc w:val="left"/>
              <w:rPr>
                <w:sz w:val="20"/>
                <w:lang w:val="es-ES_tradnl"/>
              </w:rPr>
            </w:pPr>
            <w:r w:rsidRPr="008E5E1F">
              <w:rPr>
                <w:sz w:val="20"/>
                <w:lang w:val="es-ES_tradnl"/>
              </w:rPr>
              <w:t xml:space="preserve">Refrigeración comercial </w:t>
            </w:r>
          </w:p>
        </w:tc>
        <w:tc>
          <w:tcPr>
            <w:tcW w:w="1260" w:type="dxa"/>
            <w:shd w:val="clear" w:color="auto" w:fill="auto"/>
            <w:tcMar>
              <w:left w:w="115" w:type="dxa"/>
              <w:right w:w="216" w:type="dxa"/>
            </w:tcMar>
          </w:tcPr>
          <w:p w14:paraId="367AF011" w14:textId="77777777" w:rsidR="008A576C" w:rsidRPr="008E5E1F" w:rsidRDefault="008A576C" w:rsidP="00594D23">
            <w:pPr>
              <w:ind w:right="-110"/>
              <w:jc w:val="right"/>
              <w:rPr>
                <w:sz w:val="20"/>
                <w:szCs w:val="20"/>
                <w:lang w:val="es-ES_tradnl"/>
              </w:rPr>
            </w:pPr>
            <w:r w:rsidRPr="008E5E1F">
              <w:rPr>
                <w:sz w:val="20"/>
                <w:szCs w:val="20"/>
                <w:lang w:val="es-ES_tradnl"/>
              </w:rPr>
              <w:t>625.000</w:t>
            </w:r>
          </w:p>
        </w:tc>
        <w:tc>
          <w:tcPr>
            <w:tcW w:w="1080" w:type="dxa"/>
          </w:tcPr>
          <w:p w14:paraId="25589FE8" w14:textId="77777777" w:rsidR="008A576C" w:rsidRPr="008E5E1F" w:rsidRDefault="008A576C" w:rsidP="00594D23">
            <w:pPr>
              <w:ind w:right="18"/>
              <w:jc w:val="right"/>
              <w:rPr>
                <w:sz w:val="20"/>
                <w:szCs w:val="20"/>
                <w:lang w:val="es-ES_tradnl"/>
              </w:rPr>
            </w:pPr>
            <w:r w:rsidRPr="008E5E1F">
              <w:rPr>
                <w:sz w:val="20"/>
                <w:szCs w:val="20"/>
                <w:lang w:val="es-ES_tradnl"/>
              </w:rPr>
              <w:t>0,31</w:t>
            </w:r>
          </w:p>
        </w:tc>
        <w:tc>
          <w:tcPr>
            <w:tcW w:w="1350" w:type="dxa"/>
          </w:tcPr>
          <w:p w14:paraId="53FB580E"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193,8</w:t>
            </w:r>
          </w:p>
        </w:tc>
        <w:tc>
          <w:tcPr>
            <w:tcW w:w="1728" w:type="dxa"/>
          </w:tcPr>
          <w:p w14:paraId="6C6DE394"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18</w:t>
            </w:r>
          </w:p>
        </w:tc>
        <w:tc>
          <w:tcPr>
            <w:tcW w:w="1560" w:type="dxa"/>
            <w:tcMar>
              <w:left w:w="115" w:type="dxa"/>
              <w:right w:w="216" w:type="dxa"/>
            </w:tcMar>
          </w:tcPr>
          <w:p w14:paraId="4EC0A471" w14:textId="77777777" w:rsidR="008A576C" w:rsidRPr="008E5E1F" w:rsidRDefault="008A576C" w:rsidP="00594D23">
            <w:pPr>
              <w:ind w:right="-38"/>
              <w:jc w:val="right"/>
              <w:rPr>
                <w:color w:val="000000"/>
                <w:sz w:val="20"/>
                <w:szCs w:val="20"/>
                <w:lang w:val="es-ES_tradnl"/>
              </w:rPr>
            </w:pPr>
            <w:r w:rsidRPr="008E5E1F">
              <w:rPr>
                <w:color w:val="000000" w:themeColor="text1"/>
                <w:sz w:val="20"/>
                <w:szCs w:val="20"/>
                <w:lang w:val="es-ES_tradnl"/>
              </w:rPr>
              <w:t>33,91</w:t>
            </w:r>
          </w:p>
        </w:tc>
      </w:tr>
      <w:tr w:rsidR="008A576C" w:rsidRPr="008E5E1F" w14:paraId="38117BCF" w14:textId="77777777" w:rsidTr="00DB7116">
        <w:trPr>
          <w:trHeight w:val="20"/>
        </w:trPr>
        <w:tc>
          <w:tcPr>
            <w:tcW w:w="2515" w:type="dxa"/>
            <w:gridSpan w:val="2"/>
            <w:shd w:val="clear" w:color="auto" w:fill="auto"/>
            <w:hideMark/>
          </w:tcPr>
          <w:p w14:paraId="4DFC465B" w14:textId="3F88378C" w:rsidR="008A576C" w:rsidRPr="008E5E1F" w:rsidRDefault="00F7592C" w:rsidP="00594D23">
            <w:pPr>
              <w:jc w:val="left"/>
              <w:rPr>
                <w:sz w:val="20"/>
                <w:lang w:val="es-ES_tradnl"/>
              </w:rPr>
            </w:pPr>
            <w:r w:rsidRPr="008E5E1F">
              <w:rPr>
                <w:sz w:val="20"/>
                <w:lang w:val="es-ES_tradnl"/>
              </w:rPr>
              <w:t>Refrigeración in</w:t>
            </w:r>
            <w:r w:rsidR="008A576C" w:rsidRPr="008E5E1F">
              <w:rPr>
                <w:sz w:val="20"/>
                <w:lang w:val="es-ES_tradnl"/>
              </w:rPr>
              <w:t xml:space="preserve">dustrial </w:t>
            </w:r>
          </w:p>
        </w:tc>
        <w:tc>
          <w:tcPr>
            <w:tcW w:w="1260" w:type="dxa"/>
            <w:shd w:val="clear" w:color="auto" w:fill="auto"/>
            <w:tcMar>
              <w:left w:w="115" w:type="dxa"/>
              <w:right w:w="216" w:type="dxa"/>
            </w:tcMar>
          </w:tcPr>
          <w:p w14:paraId="62240306" w14:textId="77777777" w:rsidR="008A576C" w:rsidRPr="008E5E1F" w:rsidRDefault="008A576C" w:rsidP="00594D23">
            <w:pPr>
              <w:ind w:right="-110"/>
              <w:jc w:val="right"/>
              <w:rPr>
                <w:sz w:val="20"/>
                <w:szCs w:val="20"/>
                <w:lang w:val="es-ES_tradnl"/>
              </w:rPr>
            </w:pPr>
            <w:r w:rsidRPr="008E5E1F">
              <w:rPr>
                <w:sz w:val="20"/>
                <w:szCs w:val="20"/>
                <w:lang w:val="es-ES_tradnl"/>
              </w:rPr>
              <w:t>905</w:t>
            </w:r>
          </w:p>
        </w:tc>
        <w:tc>
          <w:tcPr>
            <w:tcW w:w="1080" w:type="dxa"/>
          </w:tcPr>
          <w:p w14:paraId="1A94E196" w14:textId="77777777" w:rsidR="008A576C" w:rsidRPr="008E5E1F" w:rsidRDefault="008A576C" w:rsidP="00594D23">
            <w:pPr>
              <w:ind w:right="18"/>
              <w:jc w:val="right"/>
              <w:rPr>
                <w:sz w:val="20"/>
                <w:szCs w:val="20"/>
                <w:lang w:val="es-ES_tradnl"/>
              </w:rPr>
            </w:pPr>
            <w:r w:rsidRPr="008E5E1F">
              <w:rPr>
                <w:sz w:val="20"/>
                <w:szCs w:val="20"/>
                <w:lang w:val="es-ES_tradnl"/>
              </w:rPr>
              <w:t>20,00</w:t>
            </w:r>
          </w:p>
        </w:tc>
        <w:tc>
          <w:tcPr>
            <w:tcW w:w="1350" w:type="dxa"/>
          </w:tcPr>
          <w:p w14:paraId="5C9EFA40"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18,1</w:t>
            </w:r>
          </w:p>
        </w:tc>
        <w:tc>
          <w:tcPr>
            <w:tcW w:w="1728" w:type="dxa"/>
          </w:tcPr>
          <w:p w14:paraId="59F36362"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25</w:t>
            </w:r>
          </w:p>
        </w:tc>
        <w:tc>
          <w:tcPr>
            <w:tcW w:w="1560" w:type="dxa"/>
            <w:tcMar>
              <w:left w:w="115" w:type="dxa"/>
              <w:right w:w="216" w:type="dxa"/>
            </w:tcMar>
          </w:tcPr>
          <w:p w14:paraId="69388349" w14:textId="77777777" w:rsidR="008A576C" w:rsidRPr="008E5E1F" w:rsidRDefault="008A576C" w:rsidP="00594D23">
            <w:pPr>
              <w:ind w:right="-38"/>
              <w:jc w:val="right"/>
              <w:rPr>
                <w:color w:val="000000"/>
                <w:sz w:val="20"/>
                <w:szCs w:val="20"/>
                <w:lang w:val="es-ES_tradnl"/>
              </w:rPr>
            </w:pPr>
            <w:r w:rsidRPr="008E5E1F">
              <w:rPr>
                <w:color w:val="000000" w:themeColor="text1"/>
                <w:sz w:val="20"/>
                <w:szCs w:val="20"/>
                <w:lang w:val="es-ES_tradnl"/>
              </w:rPr>
              <w:t>4,53</w:t>
            </w:r>
          </w:p>
        </w:tc>
      </w:tr>
      <w:tr w:rsidR="008A576C" w:rsidRPr="008E5E1F" w14:paraId="3B0616D0" w14:textId="77777777" w:rsidTr="00DB7116">
        <w:trPr>
          <w:trHeight w:val="20"/>
        </w:trPr>
        <w:tc>
          <w:tcPr>
            <w:tcW w:w="2515" w:type="dxa"/>
            <w:gridSpan w:val="2"/>
            <w:shd w:val="clear" w:color="auto" w:fill="auto"/>
            <w:hideMark/>
          </w:tcPr>
          <w:p w14:paraId="11C78A72" w14:textId="56A9622E" w:rsidR="008A576C" w:rsidRPr="008E5E1F" w:rsidRDefault="00DB7116" w:rsidP="00594D23">
            <w:pPr>
              <w:jc w:val="left"/>
              <w:rPr>
                <w:sz w:val="20"/>
                <w:szCs w:val="20"/>
                <w:lang w:val="es-ES_tradnl"/>
              </w:rPr>
            </w:pPr>
            <w:r w:rsidRPr="008E5E1F">
              <w:rPr>
                <w:sz w:val="20"/>
                <w:szCs w:val="20"/>
                <w:lang w:val="es-ES_tradnl"/>
              </w:rPr>
              <w:t>Transporte refrigerado</w:t>
            </w:r>
          </w:p>
        </w:tc>
        <w:tc>
          <w:tcPr>
            <w:tcW w:w="1260" w:type="dxa"/>
            <w:shd w:val="clear" w:color="auto" w:fill="auto"/>
            <w:tcMar>
              <w:left w:w="115" w:type="dxa"/>
              <w:right w:w="216" w:type="dxa"/>
            </w:tcMar>
          </w:tcPr>
          <w:p w14:paraId="2F16ED83" w14:textId="77777777" w:rsidR="008A576C" w:rsidRPr="008E5E1F" w:rsidRDefault="008A576C" w:rsidP="00594D23">
            <w:pPr>
              <w:ind w:right="-110"/>
              <w:jc w:val="right"/>
              <w:rPr>
                <w:sz w:val="20"/>
                <w:szCs w:val="20"/>
                <w:lang w:val="es-ES_tradnl"/>
              </w:rPr>
            </w:pPr>
            <w:r w:rsidRPr="008E5E1F">
              <w:rPr>
                <w:sz w:val="20"/>
                <w:szCs w:val="20"/>
                <w:lang w:val="es-ES_tradnl"/>
              </w:rPr>
              <w:t>3.221</w:t>
            </w:r>
          </w:p>
        </w:tc>
        <w:tc>
          <w:tcPr>
            <w:tcW w:w="1080" w:type="dxa"/>
          </w:tcPr>
          <w:p w14:paraId="1DA299FA" w14:textId="77777777" w:rsidR="008A576C" w:rsidRPr="008E5E1F" w:rsidRDefault="008A576C" w:rsidP="00594D23">
            <w:pPr>
              <w:ind w:right="18"/>
              <w:jc w:val="right"/>
              <w:rPr>
                <w:sz w:val="20"/>
                <w:szCs w:val="20"/>
                <w:lang w:val="es-ES_tradnl"/>
              </w:rPr>
            </w:pPr>
            <w:r w:rsidRPr="008E5E1F">
              <w:rPr>
                <w:sz w:val="20"/>
                <w:szCs w:val="20"/>
                <w:lang w:val="es-ES_tradnl"/>
              </w:rPr>
              <w:t>3,35</w:t>
            </w:r>
          </w:p>
        </w:tc>
        <w:tc>
          <w:tcPr>
            <w:tcW w:w="1350" w:type="dxa"/>
          </w:tcPr>
          <w:p w14:paraId="01F9C811"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10,8</w:t>
            </w:r>
          </w:p>
        </w:tc>
        <w:tc>
          <w:tcPr>
            <w:tcW w:w="1728" w:type="dxa"/>
          </w:tcPr>
          <w:p w14:paraId="667CE926"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35</w:t>
            </w:r>
          </w:p>
        </w:tc>
        <w:tc>
          <w:tcPr>
            <w:tcW w:w="1560" w:type="dxa"/>
            <w:tcMar>
              <w:left w:w="115" w:type="dxa"/>
              <w:right w:w="216" w:type="dxa"/>
            </w:tcMar>
          </w:tcPr>
          <w:p w14:paraId="610940C1" w14:textId="77777777" w:rsidR="008A576C" w:rsidRPr="008E5E1F" w:rsidRDefault="008A576C" w:rsidP="00594D23">
            <w:pPr>
              <w:ind w:right="-38"/>
              <w:jc w:val="right"/>
              <w:rPr>
                <w:color w:val="000000" w:themeColor="text1"/>
                <w:sz w:val="20"/>
                <w:szCs w:val="20"/>
                <w:lang w:val="es-ES_tradnl"/>
              </w:rPr>
            </w:pPr>
            <w:r w:rsidRPr="008E5E1F">
              <w:rPr>
                <w:color w:val="000000" w:themeColor="text1"/>
                <w:sz w:val="20"/>
                <w:szCs w:val="20"/>
                <w:lang w:val="es-ES_tradnl"/>
              </w:rPr>
              <w:t>3,78</w:t>
            </w:r>
          </w:p>
        </w:tc>
      </w:tr>
      <w:tr w:rsidR="008A576C" w:rsidRPr="008E5E1F" w14:paraId="7DDA74C9" w14:textId="77777777" w:rsidTr="00DB7116">
        <w:trPr>
          <w:trHeight w:val="20"/>
        </w:trPr>
        <w:tc>
          <w:tcPr>
            <w:tcW w:w="2515" w:type="dxa"/>
            <w:gridSpan w:val="2"/>
            <w:shd w:val="clear" w:color="auto" w:fill="auto"/>
            <w:hideMark/>
          </w:tcPr>
          <w:p w14:paraId="73A5F636" w14:textId="77777777" w:rsidR="008A576C" w:rsidRPr="008E5E1F" w:rsidRDefault="008A576C" w:rsidP="00594D23">
            <w:pPr>
              <w:jc w:val="left"/>
              <w:rPr>
                <w:b/>
                <w:sz w:val="20"/>
                <w:lang w:val="es-ES_tradnl"/>
              </w:rPr>
            </w:pPr>
            <w:r w:rsidRPr="008E5E1F">
              <w:rPr>
                <w:b/>
                <w:sz w:val="20"/>
                <w:lang w:val="es-ES_tradnl"/>
              </w:rPr>
              <w:t>Total</w:t>
            </w:r>
          </w:p>
        </w:tc>
        <w:tc>
          <w:tcPr>
            <w:tcW w:w="1260" w:type="dxa"/>
            <w:shd w:val="clear" w:color="auto" w:fill="auto"/>
            <w:noWrap/>
            <w:tcMar>
              <w:left w:w="115" w:type="dxa"/>
              <w:right w:w="216" w:type="dxa"/>
            </w:tcMar>
          </w:tcPr>
          <w:p w14:paraId="40E36EDA" w14:textId="77777777" w:rsidR="008A576C" w:rsidRPr="008E5E1F" w:rsidRDefault="008A576C" w:rsidP="00594D23">
            <w:pPr>
              <w:ind w:right="-74"/>
              <w:jc w:val="right"/>
              <w:rPr>
                <w:b/>
                <w:bCs/>
                <w:color w:val="000000"/>
                <w:sz w:val="20"/>
                <w:szCs w:val="20"/>
                <w:lang w:val="es-ES_tradnl"/>
              </w:rPr>
            </w:pPr>
            <w:r w:rsidRPr="008E5E1F">
              <w:rPr>
                <w:b/>
                <w:bCs/>
                <w:color w:val="000000" w:themeColor="text1"/>
                <w:sz w:val="20"/>
                <w:szCs w:val="20"/>
                <w:lang w:val="es-ES_tradnl"/>
              </w:rPr>
              <w:t>1.489.075</w:t>
            </w:r>
          </w:p>
        </w:tc>
        <w:tc>
          <w:tcPr>
            <w:tcW w:w="1080" w:type="dxa"/>
          </w:tcPr>
          <w:p w14:paraId="70207723" w14:textId="77777777" w:rsidR="008A576C" w:rsidRPr="008E5E1F" w:rsidRDefault="008A576C" w:rsidP="00594D23">
            <w:pPr>
              <w:ind w:right="41"/>
              <w:jc w:val="right"/>
              <w:rPr>
                <w:b/>
                <w:color w:val="000000"/>
                <w:sz w:val="20"/>
                <w:lang w:val="es-ES_tradnl"/>
              </w:rPr>
            </w:pPr>
          </w:p>
        </w:tc>
        <w:tc>
          <w:tcPr>
            <w:tcW w:w="1350" w:type="dxa"/>
          </w:tcPr>
          <w:p w14:paraId="288760AB" w14:textId="77777777" w:rsidR="008A576C" w:rsidRPr="008E5E1F" w:rsidRDefault="008A576C" w:rsidP="00594D23">
            <w:pPr>
              <w:ind w:right="-38"/>
              <w:jc w:val="right"/>
              <w:rPr>
                <w:b/>
                <w:bCs/>
                <w:color w:val="000000" w:themeColor="text1"/>
                <w:sz w:val="20"/>
                <w:szCs w:val="20"/>
                <w:lang w:val="es-ES_tradnl"/>
              </w:rPr>
            </w:pPr>
            <w:r w:rsidRPr="008E5E1F">
              <w:rPr>
                <w:b/>
                <w:bCs/>
                <w:color w:val="000000" w:themeColor="text1"/>
                <w:sz w:val="20"/>
                <w:szCs w:val="20"/>
                <w:lang w:val="es-ES_tradnl"/>
              </w:rPr>
              <w:t>1.354,</w:t>
            </w:r>
            <w:r w:rsidRPr="008E5E1F">
              <w:rPr>
                <w:b/>
                <w:bCs/>
                <w:sz w:val="20"/>
                <w:szCs w:val="20"/>
                <w:lang w:val="es-ES_tradnl"/>
              </w:rPr>
              <w:t>7</w:t>
            </w:r>
          </w:p>
        </w:tc>
        <w:tc>
          <w:tcPr>
            <w:tcW w:w="1728" w:type="dxa"/>
          </w:tcPr>
          <w:p w14:paraId="6C9449C6" w14:textId="77777777" w:rsidR="008A576C" w:rsidRPr="008E5E1F" w:rsidRDefault="008A576C" w:rsidP="00594D23">
            <w:pPr>
              <w:ind w:right="-38"/>
              <w:jc w:val="right"/>
              <w:rPr>
                <w:b/>
                <w:bCs/>
                <w:color w:val="000000" w:themeColor="text1"/>
                <w:sz w:val="20"/>
                <w:szCs w:val="20"/>
                <w:lang w:val="es-ES_tradnl"/>
              </w:rPr>
            </w:pPr>
          </w:p>
        </w:tc>
        <w:tc>
          <w:tcPr>
            <w:tcW w:w="1560" w:type="dxa"/>
            <w:tcMar>
              <w:left w:w="115" w:type="dxa"/>
              <w:right w:w="216" w:type="dxa"/>
            </w:tcMar>
          </w:tcPr>
          <w:p w14:paraId="0FDF1FFA" w14:textId="77777777" w:rsidR="008A576C" w:rsidRPr="008E5E1F" w:rsidRDefault="008A576C" w:rsidP="00594D23">
            <w:pPr>
              <w:ind w:right="-38"/>
              <w:jc w:val="right"/>
              <w:rPr>
                <w:b/>
                <w:bCs/>
                <w:color w:val="000000"/>
                <w:sz w:val="20"/>
                <w:szCs w:val="20"/>
                <w:highlight w:val="yellow"/>
                <w:lang w:val="es-ES_tradnl"/>
              </w:rPr>
            </w:pPr>
            <w:r w:rsidRPr="008E5E1F">
              <w:rPr>
                <w:b/>
                <w:bCs/>
                <w:color w:val="000000" w:themeColor="text1"/>
                <w:sz w:val="20"/>
                <w:szCs w:val="20"/>
                <w:lang w:val="es-ES_tradnl"/>
              </w:rPr>
              <w:t>269,45</w:t>
            </w:r>
          </w:p>
        </w:tc>
      </w:tr>
      <w:bookmarkEnd w:id="6"/>
    </w:tbl>
    <w:p w14:paraId="40BF4159" w14:textId="77777777" w:rsidR="008A576C" w:rsidRPr="008E5E1F" w:rsidRDefault="008A576C" w:rsidP="008A576C">
      <w:pPr>
        <w:tabs>
          <w:tab w:val="left" w:pos="2657"/>
          <w:tab w:val="left" w:pos="3945"/>
          <w:tab w:val="left" w:pos="5142"/>
          <w:tab w:val="left" w:pos="6481"/>
          <w:tab w:val="left" w:pos="8039"/>
        </w:tabs>
        <w:ind w:left="107" w:right="-74"/>
        <w:jc w:val="left"/>
        <w:rPr>
          <w:b/>
          <w:color w:val="000000"/>
          <w:sz w:val="20"/>
          <w:lang w:val="es-ES_tradnl"/>
        </w:rPr>
      </w:pPr>
    </w:p>
    <w:p w14:paraId="043AD6C4" w14:textId="5AB2D820" w:rsidR="008A576C" w:rsidRPr="008E5E1F" w:rsidRDefault="008A576C" w:rsidP="009F1A2E">
      <w:pPr>
        <w:pStyle w:val="Heading1"/>
        <w:numPr>
          <w:ilvl w:val="0"/>
          <w:numId w:val="14"/>
        </w:numPr>
        <w:rPr>
          <w:lang w:val="es-ES_tradnl"/>
        </w:rPr>
      </w:pPr>
      <w:bookmarkStart w:id="7" w:name="_Hlk126915738"/>
      <w:r w:rsidRPr="008E5E1F">
        <w:rPr>
          <w:lang w:val="es-ES_tradnl"/>
        </w:rPr>
        <w:t xml:space="preserve">El sector de mantenimiento en </w:t>
      </w:r>
      <w:r w:rsidR="00B82DDE" w:rsidRPr="008E5E1F">
        <w:rPr>
          <w:lang w:val="es-ES_tradnl"/>
        </w:rPr>
        <w:t xml:space="preserve">el </w:t>
      </w:r>
      <w:r w:rsidRPr="008E5E1F">
        <w:rPr>
          <w:lang w:val="es-ES_tradnl"/>
        </w:rPr>
        <w:t>Perú cuenta con aproximadamente 6.000 técnicos y 1.650 talleres, y las empresas se dividen en dos grupos principales</w:t>
      </w:r>
      <w:r w:rsidR="0064032D" w:rsidRPr="008E5E1F">
        <w:rPr>
          <w:lang w:val="es-ES_tradnl"/>
        </w:rPr>
        <w:t>;</w:t>
      </w:r>
      <w:r w:rsidRPr="008E5E1F">
        <w:rPr>
          <w:lang w:val="es-ES_tradnl"/>
        </w:rPr>
        <w:t xml:space="preserve"> el primero trabaja con aparatos de aire acondicionado (AC), y el otro con aparatos de refrigeración. Alrededor de 1.500 talleres emplean entre uno y cinco técnicos, y sólo 150 talleres en todo el país cuentan con más de cinco técnicos. Se calcula que dos de cada cinco técnicos empleados en el sector de mantenimiento de </w:t>
      </w:r>
      <w:r w:rsidR="00A72627" w:rsidRPr="008E5E1F">
        <w:rPr>
          <w:lang w:val="es-ES_tradnl"/>
        </w:rPr>
        <w:t xml:space="preserve">equipos de </w:t>
      </w:r>
      <w:r w:rsidRPr="008E5E1F">
        <w:rPr>
          <w:lang w:val="es-ES_tradnl"/>
        </w:rPr>
        <w:t xml:space="preserve">RAC tienen </w:t>
      </w:r>
      <w:r w:rsidR="000402B4" w:rsidRPr="008E5E1F">
        <w:rPr>
          <w:lang w:val="es-ES_tradnl"/>
        </w:rPr>
        <w:t>capacitación</w:t>
      </w:r>
      <w:r w:rsidRPr="008E5E1F">
        <w:rPr>
          <w:lang w:val="es-ES_tradnl"/>
        </w:rPr>
        <w:t xml:space="preserve"> oficial. </w:t>
      </w:r>
      <w:r w:rsidRPr="008E5E1F">
        <w:rPr>
          <w:lang w:val="es-ES_tradnl"/>
        </w:rPr>
        <w:lastRenderedPageBreak/>
        <w:t>Los principales institutos</w:t>
      </w:r>
      <w:r w:rsidR="0064032D" w:rsidRPr="008E5E1F">
        <w:rPr>
          <w:rStyle w:val="FootnoteReference"/>
          <w:lang w:val="es-ES_tradnl"/>
        </w:rPr>
        <w:footnoteReference w:id="8"/>
      </w:r>
      <w:r w:rsidR="0064032D" w:rsidRPr="008E5E1F">
        <w:rPr>
          <w:lang w:val="es-ES_tradnl"/>
        </w:rPr>
        <w:t xml:space="preserve"> </w:t>
      </w:r>
      <w:r w:rsidRPr="008E5E1F">
        <w:rPr>
          <w:lang w:val="es-ES_tradnl"/>
        </w:rPr>
        <w:t xml:space="preserve"> de capacitación en RAC en el Perú ofrecen cursos técnicos sobre construcción, instalación, mantenimiento y ajuste de equipos y sistemas de RAC en cumplimiento con las normas de seguridad y calidad establecidas, con una matrícula aproximada de 1.300 estudiantes por año.</w:t>
      </w:r>
    </w:p>
    <w:p w14:paraId="2482126D" w14:textId="555427AD" w:rsidR="008A576C" w:rsidRPr="008E5E1F" w:rsidRDefault="008A576C" w:rsidP="009038DC">
      <w:pPr>
        <w:spacing w:after="240"/>
        <w:rPr>
          <w:lang w:val="es-ES_tradnl"/>
        </w:rPr>
      </w:pPr>
      <w:r w:rsidRPr="008E5E1F">
        <w:rPr>
          <w:u w:val="single"/>
          <w:lang w:val="es-ES_tradnl"/>
        </w:rPr>
        <w:t>Estrategia de eliminación</w:t>
      </w:r>
    </w:p>
    <w:p w14:paraId="2D09B76A" w14:textId="509F2131" w:rsidR="008A576C" w:rsidRPr="008E5E1F" w:rsidRDefault="008A576C" w:rsidP="008A576C">
      <w:pPr>
        <w:rPr>
          <w:lang w:val="es-ES_tradnl"/>
        </w:rPr>
      </w:pPr>
      <w:r w:rsidRPr="008E5E1F">
        <w:rPr>
          <w:lang w:val="es-ES_tradnl"/>
        </w:rPr>
        <w:t>1</w:t>
      </w:r>
      <w:r w:rsidR="008759D5" w:rsidRPr="008E5E1F">
        <w:rPr>
          <w:lang w:val="es-ES_tradnl"/>
        </w:rPr>
        <w:t>9</w:t>
      </w:r>
      <w:r w:rsidRPr="008E5E1F">
        <w:rPr>
          <w:lang w:val="es-ES_tradnl"/>
        </w:rPr>
        <w:t>.</w:t>
      </w:r>
      <w:r w:rsidRPr="008E5E1F">
        <w:rPr>
          <w:lang w:val="es-ES_tradnl"/>
        </w:rPr>
        <w:tab/>
        <w:t xml:space="preserve">La etapa III del </w:t>
      </w:r>
      <w:r w:rsidR="00304C14" w:rsidRPr="008E5E1F">
        <w:rPr>
          <w:lang w:val="es-ES_tradnl"/>
        </w:rPr>
        <w:t>PGEH</w:t>
      </w:r>
      <w:r w:rsidRPr="008E5E1F">
        <w:rPr>
          <w:lang w:val="es-ES_tradnl"/>
        </w:rPr>
        <w:t xml:space="preserve"> se centrará en el fortalecimiento del marco jurídico para controlar los HCFC y los equipos a base de HCFC, el fortalecimiento de la red de recuperación, reciclado y regeneración de refrigerantes en coordinación con las actividades del KIP, la promoción de la transición a tecnologías con bajo </w:t>
      </w:r>
      <w:r w:rsidR="00A72627" w:rsidRPr="008E5E1F">
        <w:rPr>
          <w:lang w:val="es-ES_tradnl"/>
        </w:rPr>
        <w:t xml:space="preserve">PCA </w:t>
      </w:r>
      <w:r w:rsidRPr="008E5E1F">
        <w:rPr>
          <w:lang w:val="es-ES_tradnl"/>
        </w:rPr>
        <w:t xml:space="preserve">en el sector de </w:t>
      </w:r>
      <w:r w:rsidR="00A72627" w:rsidRPr="008E5E1F">
        <w:rPr>
          <w:lang w:val="es-ES_tradnl"/>
        </w:rPr>
        <w:t>refrigeración y aire acondicionado</w:t>
      </w:r>
      <w:r w:rsidRPr="008E5E1F">
        <w:rPr>
          <w:lang w:val="es-ES_tradnl"/>
        </w:rPr>
        <w:t xml:space="preserve">, la aplicación de instrumentos jurídicos relacionados con el uso seguro de nuevas tecnologías, el fortalecimiento de la capacidad del sector de servicio y mantenimiento, la capacitación sobre buenas prácticas y procedimientos de refrigeración en el uso de refrigerantes con bajo </w:t>
      </w:r>
      <w:r w:rsidR="003941A9" w:rsidRPr="008E5E1F">
        <w:rPr>
          <w:lang w:val="es-ES_tradnl"/>
        </w:rPr>
        <w:t>PCA</w:t>
      </w:r>
      <w:r w:rsidRPr="008E5E1F">
        <w:rPr>
          <w:lang w:val="es-ES_tradnl"/>
        </w:rPr>
        <w:t xml:space="preserve"> el establecimiento de un sistema de certificación para técnicos.</w:t>
      </w:r>
    </w:p>
    <w:bookmarkEnd w:id="7"/>
    <w:p w14:paraId="68CE32D9" w14:textId="77777777" w:rsidR="008A576C" w:rsidRPr="008E5E1F" w:rsidRDefault="008A576C" w:rsidP="008A576C">
      <w:pPr>
        <w:spacing w:after="240"/>
        <w:rPr>
          <w:i/>
          <w:iCs/>
          <w:lang w:val="es-ES_tradnl"/>
        </w:rPr>
      </w:pPr>
      <w:r w:rsidRPr="008E5E1F">
        <w:rPr>
          <w:i/>
          <w:iCs/>
          <w:lang w:val="es-ES_tradnl"/>
        </w:rPr>
        <w:br/>
        <w:t>Actividades propuestas</w:t>
      </w:r>
    </w:p>
    <w:p w14:paraId="4981AAC3" w14:textId="6FF93D56" w:rsidR="008A576C" w:rsidRPr="008E5E1F" w:rsidRDefault="008759D5" w:rsidP="008A576C">
      <w:pPr>
        <w:spacing w:after="240"/>
        <w:rPr>
          <w:lang w:val="es-ES_tradnl"/>
        </w:rPr>
      </w:pPr>
      <w:r w:rsidRPr="008E5E1F">
        <w:rPr>
          <w:lang w:val="es-ES_tradnl"/>
        </w:rPr>
        <w:t>20</w:t>
      </w:r>
      <w:r w:rsidR="008A576C" w:rsidRPr="008E5E1F">
        <w:rPr>
          <w:lang w:val="es-ES_tradnl"/>
        </w:rPr>
        <w:t>.</w:t>
      </w:r>
      <w:r w:rsidR="008A576C" w:rsidRPr="008E5E1F">
        <w:rPr>
          <w:lang w:val="es-ES_tradnl"/>
        </w:rPr>
        <w:tab/>
      </w:r>
      <w:r w:rsidR="003A282D" w:rsidRPr="008E5E1F">
        <w:rPr>
          <w:lang w:val="es-ES_tradnl"/>
        </w:rPr>
        <w:t>En la etapa</w:t>
      </w:r>
      <w:r w:rsidR="008A576C" w:rsidRPr="008E5E1F">
        <w:rPr>
          <w:lang w:val="es-ES_tradnl"/>
        </w:rPr>
        <w:t xml:space="preserve"> III </w:t>
      </w:r>
      <w:r w:rsidR="003A282D" w:rsidRPr="008E5E1F">
        <w:rPr>
          <w:lang w:val="es-ES_tradnl"/>
        </w:rPr>
        <w:t xml:space="preserve">se </w:t>
      </w:r>
      <w:r w:rsidR="008A576C" w:rsidRPr="008E5E1F">
        <w:rPr>
          <w:lang w:val="es-ES_tradnl"/>
        </w:rPr>
        <w:t>propone las siguientes actividades:</w:t>
      </w:r>
    </w:p>
    <w:p w14:paraId="0E80E551" w14:textId="44BBD479" w:rsidR="008A576C" w:rsidRPr="008E5E1F" w:rsidRDefault="008A576C" w:rsidP="008A576C">
      <w:pPr>
        <w:keepNext/>
        <w:rPr>
          <w:b/>
          <w:bCs/>
          <w:lang w:val="es-ES_tradnl"/>
        </w:rPr>
      </w:pPr>
      <w:bookmarkStart w:id="8" w:name="_Hlk126915749"/>
      <w:r w:rsidRPr="008E5E1F">
        <w:rPr>
          <w:b/>
          <w:bCs/>
          <w:lang w:val="es-ES_tradnl"/>
        </w:rPr>
        <w:t>Cuadro 4. Actividades propuestas para su ejecución en el sector de mantenimiento en la etapa III del PGEH</w:t>
      </w:r>
    </w:p>
    <w:tbl>
      <w:tblPr>
        <w:tblStyle w:val="TableGrid"/>
        <w:tblW w:w="5051" w:type="pct"/>
        <w:tblLayout w:type="fixed"/>
        <w:tblLook w:val="04A0" w:firstRow="1" w:lastRow="0" w:firstColumn="1" w:lastColumn="0" w:noHBand="0" w:noVBand="1"/>
      </w:tblPr>
      <w:tblGrid>
        <w:gridCol w:w="534"/>
        <w:gridCol w:w="7836"/>
        <w:gridCol w:w="1075"/>
      </w:tblGrid>
      <w:tr w:rsidR="008A576C" w:rsidRPr="008E5E1F" w14:paraId="6F34C3A4" w14:textId="77777777" w:rsidTr="00594D23">
        <w:trPr>
          <w:trHeight w:val="470"/>
          <w:tblHeader/>
        </w:trPr>
        <w:tc>
          <w:tcPr>
            <w:tcW w:w="283" w:type="pct"/>
            <w:tcBorders>
              <w:top w:val="single" w:sz="4" w:space="0" w:color="auto"/>
              <w:left w:val="single" w:sz="4" w:space="0" w:color="auto"/>
              <w:right w:val="single" w:sz="4" w:space="0" w:color="auto"/>
            </w:tcBorders>
            <w:vAlign w:val="center"/>
          </w:tcPr>
          <w:p w14:paraId="01EA0C2D" w14:textId="77777777" w:rsidR="008A576C" w:rsidRPr="008E5E1F" w:rsidRDefault="008A576C" w:rsidP="00594D23">
            <w:pPr>
              <w:keepNext/>
              <w:jc w:val="center"/>
              <w:rPr>
                <w:b/>
                <w:bCs/>
                <w:lang w:val="es-ES_tradnl"/>
              </w:rPr>
            </w:pPr>
            <w:r w:rsidRPr="008E5E1F">
              <w:rPr>
                <w:b/>
                <w:bCs/>
                <w:lang w:val="es-ES_tradnl"/>
              </w:rPr>
              <w:t>#</w:t>
            </w:r>
          </w:p>
        </w:tc>
        <w:tc>
          <w:tcPr>
            <w:tcW w:w="4148" w:type="pct"/>
            <w:tcBorders>
              <w:top w:val="single" w:sz="4" w:space="0" w:color="auto"/>
              <w:left w:val="single" w:sz="4" w:space="0" w:color="auto"/>
              <w:right w:val="single" w:sz="4" w:space="0" w:color="auto"/>
            </w:tcBorders>
            <w:vAlign w:val="center"/>
          </w:tcPr>
          <w:p w14:paraId="0AE1D339" w14:textId="77777777" w:rsidR="008A576C" w:rsidRPr="008E5E1F" w:rsidRDefault="008A576C" w:rsidP="00594D23">
            <w:pPr>
              <w:keepNext/>
              <w:jc w:val="center"/>
              <w:rPr>
                <w:b/>
                <w:bCs/>
                <w:lang w:val="es-ES_tradnl"/>
              </w:rPr>
            </w:pPr>
            <w:r w:rsidRPr="008E5E1F">
              <w:rPr>
                <w:b/>
                <w:bCs/>
                <w:lang w:val="es-ES_tradnl"/>
              </w:rPr>
              <w:t xml:space="preserve">Actividades y subactividades </w:t>
            </w:r>
          </w:p>
        </w:tc>
        <w:tc>
          <w:tcPr>
            <w:tcW w:w="569" w:type="pct"/>
            <w:tcBorders>
              <w:top w:val="single" w:sz="4" w:space="0" w:color="auto"/>
              <w:left w:val="single" w:sz="4" w:space="0" w:color="auto"/>
              <w:right w:val="single" w:sz="4" w:space="0" w:color="auto"/>
            </w:tcBorders>
            <w:vAlign w:val="center"/>
          </w:tcPr>
          <w:p w14:paraId="1470E005" w14:textId="77777777" w:rsidR="008A576C" w:rsidRPr="008E5E1F" w:rsidRDefault="008A576C" w:rsidP="00594D23">
            <w:pPr>
              <w:keepNext/>
              <w:ind w:left="-107" w:right="-105"/>
              <w:rPr>
                <w:b/>
                <w:bCs/>
                <w:lang w:val="es-ES_tradnl"/>
              </w:rPr>
            </w:pPr>
            <w:r w:rsidRPr="008E5E1F">
              <w:rPr>
                <w:b/>
                <w:bCs/>
                <w:lang w:val="es-ES_tradnl"/>
              </w:rPr>
              <w:t xml:space="preserve">Costo total </w:t>
            </w:r>
          </w:p>
          <w:p w14:paraId="494ECDAA" w14:textId="77777777" w:rsidR="008A576C" w:rsidRPr="008E5E1F" w:rsidRDefault="008A576C" w:rsidP="00594D23">
            <w:pPr>
              <w:keepNext/>
              <w:ind w:left="-107" w:right="-105"/>
              <w:jc w:val="center"/>
              <w:rPr>
                <w:b/>
                <w:bCs/>
                <w:lang w:val="es-ES_tradnl"/>
              </w:rPr>
            </w:pPr>
            <w:r w:rsidRPr="008E5E1F">
              <w:rPr>
                <w:b/>
                <w:bCs/>
                <w:lang w:val="es-ES_tradnl"/>
              </w:rPr>
              <w:t>(USD)</w:t>
            </w:r>
          </w:p>
        </w:tc>
      </w:tr>
      <w:tr w:rsidR="008A576C" w:rsidRPr="004C1B3B" w14:paraId="0EE51D6A" w14:textId="77777777" w:rsidTr="00594D23">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56425AAB" w14:textId="77777777" w:rsidR="008A576C" w:rsidRPr="008E5E1F" w:rsidRDefault="008A576C" w:rsidP="009F1A2E">
            <w:pPr>
              <w:pStyle w:val="ListParagraph"/>
              <w:numPr>
                <w:ilvl w:val="0"/>
                <w:numId w:val="10"/>
              </w:numPr>
              <w:ind w:left="515" w:right="36" w:hanging="540"/>
              <w:jc w:val="left"/>
              <w:rPr>
                <w:b/>
                <w:bCs/>
                <w:lang w:val="es-ES_tradnl"/>
              </w:rPr>
            </w:pPr>
            <w:bookmarkStart w:id="9" w:name="_Hlk178347280"/>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4A9D4822" w14:textId="77777777" w:rsidR="008A576C" w:rsidRPr="008E5E1F" w:rsidRDefault="008A576C" w:rsidP="00594D23">
            <w:pPr>
              <w:ind w:left="-25" w:right="36"/>
              <w:jc w:val="left"/>
              <w:rPr>
                <w:b/>
                <w:bCs/>
                <w:lang w:val="es-ES_tradnl"/>
              </w:rPr>
            </w:pPr>
            <w:r w:rsidRPr="008E5E1F">
              <w:rPr>
                <w:b/>
                <w:bCs/>
                <w:lang w:val="es-ES_tradnl"/>
              </w:rPr>
              <w:t>Fortalecimiento del marco jurídico y la aplicación</w:t>
            </w:r>
          </w:p>
        </w:tc>
      </w:tr>
      <w:tr w:rsidR="008A576C" w:rsidRPr="008E5E1F" w14:paraId="0A8C9492" w14:textId="77777777" w:rsidTr="00594D23">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06A635EA" w14:textId="77777777" w:rsidR="008A576C" w:rsidRPr="008E5E1F" w:rsidRDefault="008A576C" w:rsidP="00594D23">
            <w:pPr>
              <w:ind w:right="-45"/>
              <w:jc w:val="left"/>
              <w:rPr>
                <w:lang w:val="es-ES_tradnl"/>
              </w:rPr>
            </w:pPr>
            <w:bookmarkStart w:id="10" w:name="_Hlk178347228"/>
            <w:bookmarkStart w:id="11" w:name="_Hlk175565502"/>
            <w:bookmarkEnd w:id="9"/>
            <w:r w:rsidRPr="008E5E1F">
              <w:rPr>
                <w:lang w:val="es-ES_tradnl"/>
              </w:rPr>
              <w:t>1.1</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316F13A5" w14:textId="37BBBF2F" w:rsidR="008A576C" w:rsidRPr="008E5E1F" w:rsidRDefault="008A576C" w:rsidP="00594D23">
            <w:pPr>
              <w:ind w:right="33"/>
              <w:rPr>
                <w:rFonts w:cstheme="minorBidi"/>
                <w:lang w:val="es-ES_tradnl"/>
              </w:rPr>
            </w:pPr>
            <w:r w:rsidRPr="008E5E1F">
              <w:rPr>
                <w:i/>
                <w:iCs/>
                <w:lang w:val="es-ES_tradnl"/>
              </w:rPr>
              <w:t>Reforzar el marco jurídico y el control del comercio para lograr la eliminación total de los HCFC</w:t>
            </w:r>
            <w:r w:rsidRPr="008E5E1F">
              <w:rPr>
                <w:lang w:val="es-ES_tradnl"/>
              </w:rPr>
              <w:t>: Actualizar las cuotas de consumo de HCFC; llevar a cabo una evaluación con el fin de revisar y actualizar el marco normativo vigente, incluida la prohibición de las importaciones</w:t>
            </w:r>
            <w:r w:rsidRPr="008E5E1F">
              <w:rPr>
                <w:rStyle w:val="FootnoteReference"/>
                <w:lang w:val="es-ES_tradnl"/>
              </w:rPr>
              <w:footnoteReference w:id="9"/>
            </w:r>
            <w:r w:rsidRPr="008E5E1F">
              <w:rPr>
                <w:lang w:val="es-ES_tradnl"/>
              </w:rPr>
              <w:t xml:space="preserve"> de HCFC y de equipos que contengan HCFC a partir del 1 de enero de 2030; crear un Comité interinstitucional de control del comercio de HCFC para mejorar la supervisión del comercio de HCFC, y el control y la prevención del comercio ilegal; y </w:t>
            </w:r>
            <w:r w:rsidR="0018548F" w:rsidRPr="008E5E1F">
              <w:rPr>
                <w:lang w:val="es-ES_tradnl"/>
              </w:rPr>
              <w:t xml:space="preserve">capacitar </w:t>
            </w:r>
            <w:r w:rsidRPr="008E5E1F">
              <w:rPr>
                <w:lang w:val="es-ES_tradnl"/>
              </w:rPr>
              <w:t xml:space="preserve">a 60 funcionarios de aduanas y agentes de aduanas sobre los compromisos del país, las medidas de control de los HCFC y los equipos </w:t>
            </w:r>
            <w:r w:rsidR="0018548F" w:rsidRPr="008E5E1F">
              <w:rPr>
                <w:lang w:val="es-ES_tradnl"/>
              </w:rPr>
              <w:t xml:space="preserve">a base de </w:t>
            </w:r>
            <w:r w:rsidRPr="008E5E1F">
              <w:rPr>
                <w:lang w:val="es-ES_tradnl"/>
              </w:rPr>
              <w:t>HCFC, el uso adecuado de los códigos del SA, los documentos de apoyo y los equipos asociados al control de los HCFC</w:t>
            </w:r>
            <w:r w:rsidR="0018548F" w:rsidRPr="008E5E1F">
              <w:rPr>
                <w:lang w:val="es-ES_tradnl"/>
              </w:rPr>
              <w:t xml:space="preserve">, </w:t>
            </w:r>
            <w:r w:rsidRPr="008E5E1F">
              <w:rPr>
                <w:lang w:val="es-ES_tradnl"/>
              </w:rPr>
              <w:t xml:space="preserve">y diseño e impresión de material de </w:t>
            </w:r>
            <w:r w:rsidR="000402B4" w:rsidRPr="008E5E1F">
              <w:rPr>
                <w:lang w:val="es-ES_tradnl"/>
              </w:rPr>
              <w:t>capacitación</w:t>
            </w:r>
            <w:r w:rsidRPr="008E5E1F">
              <w:rPr>
                <w:lang w:val="es-ES_tradnl"/>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D517F48" w14:textId="77777777" w:rsidR="008A576C" w:rsidRPr="008E5E1F" w:rsidRDefault="008A576C" w:rsidP="00594D23">
            <w:pPr>
              <w:ind w:right="36"/>
              <w:jc w:val="right"/>
              <w:rPr>
                <w:lang w:val="es-ES_tradnl"/>
              </w:rPr>
            </w:pPr>
            <w:r w:rsidRPr="008E5E1F">
              <w:rPr>
                <w:lang w:val="es-ES_tradnl"/>
              </w:rPr>
              <w:t>50.000</w:t>
            </w:r>
          </w:p>
        </w:tc>
      </w:tr>
      <w:tr w:rsidR="008A576C" w:rsidRPr="008E5E1F" w14:paraId="3BDD2E8C" w14:textId="77777777" w:rsidTr="00594D23">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4E2C6D58" w14:textId="77777777" w:rsidR="008A576C" w:rsidRPr="008E5E1F" w:rsidRDefault="008A576C" w:rsidP="00594D23">
            <w:pPr>
              <w:ind w:right="-45"/>
              <w:jc w:val="left"/>
              <w:rPr>
                <w:lang w:val="es-ES_tradnl"/>
              </w:rPr>
            </w:pPr>
            <w:r w:rsidRPr="008E5E1F">
              <w:rPr>
                <w:lang w:val="es-ES_tradnl"/>
              </w:rPr>
              <w:t>1.2</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196BADAD" w14:textId="43185FEA" w:rsidR="008A576C" w:rsidRPr="008E5E1F" w:rsidRDefault="008A576C" w:rsidP="00594D23">
            <w:pPr>
              <w:ind w:right="36"/>
              <w:rPr>
                <w:lang w:val="es-ES_tradnl"/>
              </w:rPr>
            </w:pPr>
            <w:r w:rsidRPr="008E5E1F">
              <w:rPr>
                <w:i/>
                <w:iCs/>
                <w:lang w:val="es-ES_tradnl"/>
              </w:rPr>
              <w:t>Ampliación de la estrategia de certificación de técnicos</w:t>
            </w:r>
            <w:r w:rsidRPr="008E5E1F">
              <w:rPr>
                <w:lang w:val="es-ES_tradnl"/>
              </w:rPr>
              <w:t xml:space="preserve">: Establecimiento de al menos una norma de competencia laboral para la manipulación segura de HC como refrigerante, incluyendo el diseño e impresión de la norma; </w:t>
            </w:r>
            <w:r w:rsidR="00C101DD" w:rsidRPr="008E5E1F">
              <w:rPr>
                <w:lang w:val="es-ES_tradnl"/>
              </w:rPr>
              <w:t xml:space="preserve">preparación </w:t>
            </w:r>
            <w:r w:rsidR="00C85FE8" w:rsidRPr="008E5E1F">
              <w:rPr>
                <w:lang w:val="es-ES_tradnl"/>
              </w:rPr>
              <w:t>e</w:t>
            </w:r>
            <w:r w:rsidR="00C101DD" w:rsidRPr="008E5E1F">
              <w:rPr>
                <w:lang w:val="es-ES_tradnl"/>
              </w:rPr>
              <w:t xml:space="preserve"> </w:t>
            </w:r>
            <w:r w:rsidRPr="008E5E1F">
              <w:rPr>
                <w:lang w:val="es-ES_tradnl"/>
              </w:rPr>
              <w:t>implementación de una estrategia de información para su promoción</w:t>
            </w:r>
            <w:r w:rsidR="0018548F" w:rsidRPr="008E5E1F">
              <w:rPr>
                <w:lang w:val="es-ES_tradnl"/>
              </w:rPr>
              <w:t>,</w:t>
            </w:r>
            <w:r w:rsidRPr="008E5E1F">
              <w:rPr>
                <w:lang w:val="es-ES_tradnl"/>
              </w:rPr>
              <w:t xml:space="preserve"> y certificación de al menos 40 técnicos.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52F27E1E" w14:textId="77777777" w:rsidR="008A576C" w:rsidRPr="008E5E1F" w:rsidRDefault="008A576C" w:rsidP="00594D23">
            <w:pPr>
              <w:ind w:right="36"/>
              <w:jc w:val="right"/>
              <w:rPr>
                <w:lang w:val="es-ES_tradnl"/>
              </w:rPr>
            </w:pPr>
            <w:r w:rsidRPr="008E5E1F">
              <w:rPr>
                <w:lang w:val="es-ES_tradnl"/>
              </w:rPr>
              <w:t>60.000</w:t>
            </w:r>
          </w:p>
        </w:tc>
      </w:tr>
      <w:tr w:rsidR="008A576C" w:rsidRPr="008E5E1F" w14:paraId="5BE9F4DB" w14:textId="77777777" w:rsidTr="00594D23">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2F4F8F0C" w14:textId="77777777" w:rsidR="008A576C" w:rsidRPr="008E5E1F" w:rsidRDefault="008A576C" w:rsidP="00594D23">
            <w:pPr>
              <w:ind w:right="-45"/>
              <w:jc w:val="left"/>
              <w:rPr>
                <w:lang w:val="es-ES_tradnl"/>
              </w:rPr>
            </w:pPr>
            <w:r w:rsidRPr="008E5E1F">
              <w:rPr>
                <w:lang w:val="es-ES_tradnl"/>
              </w:rPr>
              <w:t>1.3</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1A2F7F33" w14:textId="0E2CB186" w:rsidR="008A576C" w:rsidRPr="008E5E1F" w:rsidRDefault="008A576C" w:rsidP="00594D23">
            <w:pPr>
              <w:ind w:right="36"/>
              <w:rPr>
                <w:rFonts w:cstheme="minorHAnsi"/>
                <w:lang w:val="es-ES_tradnl"/>
              </w:rPr>
            </w:pPr>
            <w:r w:rsidRPr="008E5E1F">
              <w:rPr>
                <w:i/>
                <w:iCs/>
                <w:lang w:val="es-ES_tradnl"/>
              </w:rPr>
              <w:t>Promoción de la inclusión de género</w:t>
            </w:r>
            <w:r w:rsidRPr="008E5E1F">
              <w:rPr>
                <w:lang w:val="es-ES_tradnl"/>
              </w:rPr>
              <w:t xml:space="preserve">: Contratar a un consultor para apoyar el diseño e implementación de un plan de acción para incorporar la perspectiva de género en las actividades de la etapa III y promover la participación de las mujeres en los órganos de toma de decisiones; establecer </w:t>
            </w:r>
            <w:r w:rsidR="00B055FA" w:rsidRPr="008E5E1F">
              <w:rPr>
                <w:lang w:val="es-ES_tradnl"/>
              </w:rPr>
              <w:t>el nivel de referencia</w:t>
            </w:r>
            <w:r w:rsidRPr="008E5E1F">
              <w:rPr>
                <w:lang w:val="es-ES_tradnl"/>
              </w:rPr>
              <w:t xml:space="preserve"> de las mujeres en el sector </w:t>
            </w:r>
            <w:r w:rsidR="00A72627" w:rsidRPr="008E5E1F">
              <w:rPr>
                <w:lang w:val="es-ES_tradnl"/>
              </w:rPr>
              <w:t xml:space="preserve">de </w:t>
            </w:r>
            <w:r w:rsidRPr="008E5E1F">
              <w:rPr>
                <w:lang w:val="es-ES_tradnl"/>
              </w:rPr>
              <w:t xml:space="preserve">RAC y hacer un seguimiento de los cambios obtenidos durante la </w:t>
            </w:r>
            <w:r w:rsidR="0018548F" w:rsidRPr="008E5E1F">
              <w:rPr>
                <w:lang w:val="es-ES_tradnl"/>
              </w:rPr>
              <w:t xml:space="preserve">ejecución </w:t>
            </w:r>
            <w:r w:rsidRPr="008E5E1F">
              <w:rPr>
                <w:lang w:val="es-ES_tradnl"/>
              </w:rPr>
              <w:t>de los tramos</w:t>
            </w:r>
            <w:r w:rsidR="0018548F" w:rsidRPr="008E5E1F">
              <w:rPr>
                <w:lang w:val="es-ES_tradnl"/>
              </w:rPr>
              <w:t>,</w:t>
            </w:r>
            <w:r w:rsidRPr="008E5E1F">
              <w:rPr>
                <w:lang w:val="es-ES_tradnl"/>
              </w:rPr>
              <w:t xml:space="preserve"> y organizar cuatro talleres de capacitación en empoderamiento y liderazgo de las mujeres para las mujeres que participan en la etapa III en diferentes niveles.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2B2F9814" w14:textId="77777777" w:rsidR="008A576C" w:rsidRPr="008E5E1F" w:rsidRDefault="008A576C" w:rsidP="00594D23">
            <w:pPr>
              <w:ind w:right="36"/>
              <w:jc w:val="right"/>
              <w:rPr>
                <w:lang w:val="es-ES_tradnl"/>
              </w:rPr>
            </w:pPr>
            <w:r w:rsidRPr="008E5E1F">
              <w:rPr>
                <w:lang w:val="es-ES_tradnl"/>
              </w:rPr>
              <w:t>30.000</w:t>
            </w:r>
          </w:p>
        </w:tc>
      </w:tr>
      <w:bookmarkEnd w:id="10"/>
      <w:tr w:rsidR="008A576C" w:rsidRPr="008E5E1F" w14:paraId="00FB8CB0" w14:textId="77777777" w:rsidTr="00594D23">
        <w:trPr>
          <w:trHeight w:val="57"/>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39635B3D" w14:textId="77777777" w:rsidR="008A576C" w:rsidRPr="008E5E1F" w:rsidRDefault="008A576C" w:rsidP="00594D23">
            <w:pPr>
              <w:ind w:right="36"/>
              <w:jc w:val="right"/>
              <w:rPr>
                <w:i/>
                <w:iCs/>
                <w:lang w:val="es-ES_tradnl"/>
              </w:rPr>
            </w:pPr>
            <w:r w:rsidRPr="008E5E1F">
              <w:rPr>
                <w:i/>
                <w:iCs/>
                <w:lang w:val="es-ES_tradnl"/>
              </w:rPr>
              <w:t>Subtotal del componente 1</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33AFF94B" w14:textId="77777777" w:rsidR="008A576C" w:rsidRPr="008E5E1F" w:rsidRDefault="008A576C" w:rsidP="00594D23">
            <w:pPr>
              <w:ind w:right="36"/>
              <w:jc w:val="right"/>
              <w:rPr>
                <w:i/>
                <w:iCs/>
                <w:lang w:val="es-ES_tradnl"/>
              </w:rPr>
            </w:pPr>
            <w:r w:rsidRPr="008E5E1F">
              <w:rPr>
                <w:i/>
                <w:iCs/>
                <w:lang w:val="es-ES_tradnl"/>
              </w:rPr>
              <w:t>140.000</w:t>
            </w:r>
          </w:p>
        </w:tc>
      </w:tr>
      <w:tr w:rsidR="008A576C" w:rsidRPr="004C1B3B" w14:paraId="790CB51D" w14:textId="77777777" w:rsidTr="00594D23">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4D50F8A1" w14:textId="77777777" w:rsidR="008A576C" w:rsidRPr="008E5E1F" w:rsidRDefault="008A576C" w:rsidP="00594D23">
            <w:pPr>
              <w:ind w:right="33"/>
              <w:jc w:val="left"/>
              <w:rPr>
                <w:b/>
                <w:bCs/>
                <w:lang w:val="es-ES_tradnl"/>
              </w:rPr>
            </w:pPr>
            <w:r w:rsidRPr="008E5E1F">
              <w:rPr>
                <w:b/>
                <w:bCs/>
                <w:lang w:val="es-ES_tradnl"/>
              </w:rPr>
              <w:t>2.</w:t>
            </w:r>
            <w:r w:rsidRPr="008E5E1F">
              <w:rPr>
                <w:rFonts w:cstheme="minorHAnsi"/>
                <w:b/>
                <w:bCs/>
                <w:lang w:val="es-ES_tradnl"/>
              </w:rPr>
              <w:t xml:space="preserve"> </w:t>
            </w:r>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365F1746" w14:textId="77777777" w:rsidR="008A576C" w:rsidRPr="008E5E1F" w:rsidRDefault="008A576C" w:rsidP="00594D23">
            <w:pPr>
              <w:ind w:right="33"/>
              <w:jc w:val="left"/>
              <w:rPr>
                <w:b/>
                <w:bCs/>
                <w:lang w:val="es-ES_tradnl"/>
              </w:rPr>
            </w:pPr>
            <w:r w:rsidRPr="008E5E1F">
              <w:rPr>
                <w:rFonts w:cstheme="minorHAnsi"/>
                <w:b/>
                <w:bCs/>
                <w:lang w:val="es-ES_tradnl"/>
              </w:rPr>
              <w:t>Eliminación del consumo de HCFC en el sector de servicio y mantenimiento</w:t>
            </w:r>
          </w:p>
        </w:tc>
      </w:tr>
      <w:bookmarkEnd w:id="11"/>
      <w:tr w:rsidR="008A576C" w:rsidRPr="008E5E1F" w14:paraId="6E6E73FF" w14:textId="77777777" w:rsidTr="00594D23">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778D0DD2" w14:textId="77777777" w:rsidR="008A576C" w:rsidRPr="008E5E1F" w:rsidRDefault="008A576C" w:rsidP="00594D23">
            <w:pPr>
              <w:ind w:right="33"/>
              <w:jc w:val="left"/>
              <w:rPr>
                <w:lang w:val="es-ES_tradnl"/>
              </w:rPr>
            </w:pPr>
            <w:r w:rsidRPr="008E5E1F">
              <w:rPr>
                <w:lang w:val="es-ES_tradnl"/>
              </w:rPr>
              <w:t>2.1</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79582DE4" w14:textId="416513EE" w:rsidR="008A576C" w:rsidRPr="008E5E1F" w:rsidRDefault="0018548F" w:rsidP="00594D23">
            <w:pPr>
              <w:ind w:right="33"/>
              <w:rPr>
                <w:rFonts w:cstheme="minorHAnsi"/>
                <w:color w:val="000000"/>
                <w:lang w:val="es-ES_tradnl"/>
              </w:rPr>
            </w:pPr>
            <w:r w:rsidRPr="008E5E1F">
              <w:rPr>
                <w:i/>
                <w:iCs/>
                <w:lang w:val="es-ES_tradnl"/>
              </w:rPr>
              <w:t xml:space="preserve">Capacitación de </w:t>
            </w:r>
            <w:r w:rsidR="008A576C" w:rsidRPr="008E5E1F">
              <w:rPr>
                <w:i/>
                <w:iCs/>
                <w:lang w:val="es-ES_tradnl"/>
              </w:rPr>
              <w:t xml:space="preserve">técnicos </w:t>
            </w:r>
            <w:r w:rsidR="007314E8" w:rsidRPr="008E5E1F">
              <w:rPr>
                <w:i/>
                <w:iCs/>
                <w:lang w:val="es-ES_tradnl"/>
              </w:rPr>
              <w:t xml:space="preserve">en </w:t>
            </w:r>
            <w:r w:rsidR="008A576C" w:rsidRPr="008E5E1F">
              <w:rPr>
                <w:i/>
                <w:iCs/>
                <w:lang w:val="es-ES_tradnl"/>
              </w:rPr>
              <w:t>RAC</w:t>
            </w:r>
            <w:r w:rsidR="008A576C" w:rsidRPr="008E5E1F">
              <w:rPr>
                <w:lang w:val="es-ES_tradnl"/>
              </w:rPr>
              <w:t xml:space="preserve">: Revisar los planes de </w:t>
            </w:r>
            <w:r w:rsidR="003A282D" w:rsidRPr="008E5E1F">
              <w:rPr>
                <w:lang w:val="es-ES_tradnl"/>
              </w:rPr>
              <w:t>capacitación</w:t>
            </w:r>
            <w:r w:rsidR="008A576C" w:rsidRPr="008E5E1F">
              <w:rPr>
                <w:lang w:val="es-ES_tradnl"/>
              </w:rPr>
              <w:t xml:space="preserve"> actuales para la introducción de tecnología alternativa, haciendo hincapié en el control de fugas, el uso </w:t>
            </w:r>
            <w:r w:rsidR="008A576C" w:rsidRPr="008E5E1F">
              <w:rPr>
                <w:lang w:val="es-ES_tradnl"/>
              </w:rPr>
              <w:lastRenderedPageBreak/>
              <w:t xml:space="preserve">de herramientas adecuadas para el mantenimiento, la </w:t>
            </w:r>
            <w:r w:rsidR="003A282D" w:rsidRPr="008E5E1F">
              <w:rPr>
                <w:lang w:val="es-ES_tradnl"/>
              </w:rPr>
              <w:t>capacitación</w:t>
            </w:r>
            <w:r w:rsidR="008A576C" w:rsidRPr="008E5E1F">
              <w:rPr>
                <w:lang w:val="es-ES_tradnl"/>
              </w:rPr>
              <w:t xml:space="preserve"> en el uso de instrumentación electrónica y la preservación de la eficiencia energética </w:t>
            </w:r>
            <w:r w:rsidRPr="008E5E1F">
              <w:rPr>
                <w:lang w:val="es-ES_tradnl"/>
              </w:rPr>
              <w:t xml:space="preserve">en </w:t>
            </w:r>
            <w:r w:rsidR="008A576C" w:rsidRPr="008E5E1F">
              <w:rPr>
                <w:lang w:val="es-ES_tradnl"/>
              </w:rPr>
              <w:t xml:space="preserve">el mantenimiento de los equipos de RAC; </w:t>
            </w:r>
            <w:r w:rsidR="002E1F20" w:rsidRPr="008E5E1F">
              <w:rPr>
                <w:lang w:val="es-ES_tradnl"/>
              </w:rPr>
              <w:t xml:space="preserve">realizar </w:t>
            </w:r>
            <w:r w:rsidR="008A576C" w:rsidRPr="008E5E1F">
              <w:rPr>
                <w:lang w:val="es-ES_tradnl"/>
              </w:rPr>
              <w:t xml:space="preserve">al menos cinco talleres nacionales para 30 </w:t>
            </w:r>
            <w:r w:rsidR="00953437" w:rsidRPr="008E5E1F">
              <w:rPr>
                <w:lang w:val="es-ES_tradnl"/>
              </w:rPr>
              <w:t>instructores</w:t>
            </w:r>
            <w:r w:rsidR="008A576C" w:rsidRPr="008E5E1F">
              <w:rPr>
                <w:lang w:val="es-ES_tradnl"/>
              </w:rPr>
              <w:t xml:space="preserve"> y 480 técnicos con arreglo a los planes de estudios revisados</w:t>
            </w:r>
            <w:r w:rsidR="002E1F20" w:rsidRPr="008E5E1F">
              <w:rPr>
                <w:lang w:val="es-ES_tradnl"/>
              </w:rPr>
              <w:t>,</w:t>
            </w:r>
            <w:r w:rsidR="008A576C" w:rsidRPr="008E5E1F">
              <w:rPr>
                <w:lang w:val="es-ES_tradnl"/>
              </w:rPr>
              <w:t xml:space="preserve"> y proporcionar a 50 talleres de mantenimiento/asociaciones de técnicos equipos y herramientas</w:t>
            </w:r>
            <w:r w:rsidR="00863CAA" w:rsidRPr="008E5E1F">
              <w:rPr>
                <w:rStyle w:val="FootnoteReference"/>
                <w:rFonts w:cstheme="minorHAnsi"/>
                <w:color w:val="000000"/>
                <w:sz w:val="20"/>
                <w:szCs w:val="20"/>
                <w:lang w:val="es-ES_tradnl"/>
              </w:rPr>
              <w:footnoteReference w:id="10"/>
            </w:r>
            <w:r w:rsidR="008A576C" w:rsidRPr="008E5E1F">
              <w:rPr>
                <w:lang w:val="es-ES_tradnl"/>
              </w:rPr>
              <w:t xml:space="preserve"> para el control de fugas y otras herramientas para las buenas prácticas.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46E586BA" w14:textId="77777777" w:rsidR="008A576C" w:rsidRPr="008E5E1F" w:rsidRDefault="008A576C" w:rsidP="00594D23">
            <w:pPr>
              <w:ind w:right="33"/>
              <w:jc w:val="right"/>
              <w:rPr>
                <w:lang w:val="es-ES_tradnl"/>
              </w:rPr>
            </w:pPr>
            <w:r w:rsidRPr="008E5E1F">
              <w:rPr>
                <w:lang w:val="es-ES_tradnl"/>
              </w:rPr>
              <w:lastRenderedPageBreak/>
              <w:t>180.000</w:t>
            </w:r>
          </w:p>
        </w:tc>
      </w:tr>
      <w:tr w:rsidR="008A576C" w:rsidRPr="008E5E1F" w14:paraId="63CC2431" w14:textId="77777777" w:rsidTr="00594D23">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1E64E318" w14:textId="77777777" w:rsidR="008A576C" w:rsidRPr="008E5E1F" w:rsidRDefault="008A576C" w:rsidP="00594D23">
            <w:pPr>
              <w:ind w:right="33"/>
              <w:jc w:val="left"/>
              <w:rPr>
                <w:lang w:val="es-ES_tradnl"/>
              </w:rPr>
            </w:pPr>
            <w:r w:rsidRPr="008E5E1F">
              <w:rPr>
                <w:lang w:val="es-ES_tradnl"/>
              </w:rPr>
              <w:t>2.2</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1F68C119" w14:textId="286D566D" w:rsidR="008A576C" w:rsidRPr="008E5E1F" w:rsidRDefault="008A576C" w:rsidP="00594D23">
            <w:pPr>
              <w:ind w:right="29"/>
              <w:rPr>
                <w:rFonts w:cstheme="minorBidi"/>
                <w:lang w:val="es-ES_tradnl"/>
              </w:rPr>
            </w:pPr>
            <w:r w:rsidRPr="008E5E1F">
              <w:rPr>
                <w:i/>
                <w:iCs/>
                <w:lang w:val="es-ES_tradnl"/>
              </w:rPr>
              <w:t xml:space="preserve">Reforzar los institutos de </w:t>
            </w:r>
            <w:r w:rsidR="003A282D" w:rsidRPr="008E5E1F">
              <w:rPr>
                <w:i/>
                <w:iCs/>
                <w:lang w:val="es-ES_tradnl"/>
              </w:rPr>
              <w:t>capacitación</w:t>
            </w:r>
            <w:r w:rsidRPr="008E5E1F">
              <w:rPr>
                <w:i/>
                <w:iCs/>
                <w:lang w:val="es-ES_tradnl"/>
              </w:rPr>
              <w:t xml:space="preserve"> de técnicos</w:t>
            </w:r>
            <w:r w:rsidRPr="008E5E1F">
              <w:rPr>
                <w:lang w:val="es-ES_tradnl"/>
              </w:rPr>
              <w:t xml:space="preserve">: Selección de dos institutos de </w:t>
            </w:r>
            <w:r w:rsidR="00A72627" w:rsidRPr="008E5E1F">
              <w:rPr>
                <w:lang w:val="es-ES_tradnl"/>
              </w:rPr>
              <w:t xml:space="preserve">capacitación en </w:t>
            </w:r>
            <w:r w:rsidRPr="008E5E1F">
              <w:rPr>
                <w:lang w:val="es-ES_tradnl"/>
              </w:rPr>
              <w:t xml:space="preserve">RAC para el suministro de nuevos </w:t>
            </w:r>
            <w:r w:rsidR="004671DF" w:rsidRPr="008E5E1F">
              <w:rPr>
                <w:lang w:val="es-ES_tradnl"/>
              </w:rPr>
              <w:t>juegos</w:t>
            </w:r>
            <w:r w:rsidRPr="008E5E1F">
              <w:rPr>
                <w:rStyle w:val="FootnoteReference"/>
                <w:rFonts w:cstheme="minorBidi"/>
                <w:color w:val="000000" w:themeColor="text1"/>
                <w:lang w:val="es-ES_tradnl"/>
              </w:rPr>
              <w:footnoteReference w:id="11"/>
            </w:r>
            <w:r w:rsidRPr="008E5E1F">
              <w:rPr>
                <w:lang w:val="es-ES_tradnl"/>
              </w:rPr>
              <w:t xml:space="preserve"> de equipos de </w:t>
            </w:r>
            <w:r w:rsidR="003A282D" w:rsidRPr="008E5E1F">
              <w:rPr>
                <w:lang w:val="es-ES_tradnl"/>
              </w:rPr>
              <w:t>capacitación</w:t>
            </w:r>
            <w:r w:rsidRPr="008E5E1F">
              <w:rPr>
                <w:lang w:val="es-ES_tradnl"/>
              </w:rPr>
              <w:t xml:space="preserve"> y guías de </w:t>
            </w:r>
            <w:r w:rsidR="003A282D" w:rsidRPr="008E5E1F">
              <w:rPr>
                <w:lang w:val="es-ES_tradnl"/>
              </w:rPr>
              <w:t>capacitación</w:t>
            </w:r>
            <w:r w:rsidRPr="008E5E1F">
              <w:rPr>
                <w:lang w:val="es-ES_tradnl"/>
              </w:rPr>
              <w:t xml:space="preserve"> actualizadas, adquisición de los </w:t>
            </w:r>
            <w:r w:rsidR="004671DF" w:rsidRPr="008E5E1F">
              <w:rPr>
                <w:lang w:val="es-ES_tradnl"/>
              </w:rPr>
              <w:t xml:space="preserve">equipos </w:t>
            </w:r>
            <w:r w:rsidRPr="008E5E1F">
              <w:rPr>
                <w:lang w:val="es-ES_tradnl"/>
              </w:rPr>
              <w:t xml:space="preserve">y </w:t>
            </w:r>
            <w:r w:rsidR="003A282D" w:rsidRPr="008E5E1F">
              <w:rPr>
                <w:lang w:val="es-ES_tradnl"/>
              </w:rPr>
              <w:t>capacitación</w:t>
            </w:r>
            <w:r w:rsidRPr="008E5E1F">
              <w:rPr>
                <w:lang w:val="es-ES_tradnl"/>
              </w:rPr>
              <w:t xml:space="preserve"> de 60 </w:t>
            </w:r>
            <w:r w:rsidR="00953437" w:rsidRPr="008E5E1F">
              <w:rPr>
                <w:lang w:val="es-ES_tradnl"/>
              </w:rPr>
              <w:t>instructores</w:t>
            </w:r>
            <w:r w:rsidRPr="008E5E1F">
              <w:rPr>
                <w:lang w:val="es-ES_tradnl"/>
              </w:rPr>
              <w:t xml:space="preserve"> en su uso y temas relacionados.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0C4AA76" w14:textId="77777777" w:rsidR="008A576C" w:rsidRPr="008E5E1F" w:rsidRDefault="008A576C" w:rsidP="00594D23">
            <w:pPr>
              <w:ind w:right="33"/>
              <w:jc w:val="right"/>
              <w:rPr>
                <w:lang w:val="es-ES_tradnl"/>
              </w:rPr>
            </w:pPr>
            <w:r w:rsidRPr="008E5E1F">
              <w:rPr>
                <w:lang w:val="es-ES_tradnl"/>
              </w:rPr>
              <w:t>75.000</w:t>
            </w:r>
          </w:p>
        </w:tc>
      </w:tr>
      <w:tr w:rsidR="008A576C" w:rsidRPr="008E5E1F" w14:paraId="265BB3CE" w14:textId="77777777" w:rsidTr="00594D23">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299555E7" w14:textId="77777777" w:rsidR="008A576C" w:rsidRPr="008E5E1F" w:rsidRDefault="008A576C" w:rsidP="00594D23">
            <w:pPr>
              <w:ind w:right="33"/>
              <w:jc w:val="left"/>
              <w:rPr>
                <w:lang w:val="es-ES_tradnl"/>
              </w:rPr>
            </w:pPr>
            <w:r w:rsidRPr="008E5E1F">
              <w:rPr>
                <w:lang w:val="es-ES_tradnl"/>
              </w:rPr>
              <w:t>2.3</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610D3A2F" w14:textId="41B56FD7" w:rsidR="008A576C" w:rsidRPr="008E5E1F" w:rsidRDefault="008A576C" w:rsidP="00594D23">
            <w:pPr>
              <w:ind w:right="29"/>
              <w:rPr>
                <w:rFonts w:cstheme="minorBidi"/>
                <w:color w:val="000000" w:themeColor="text1"/>
                <w:lang w:val="es-ES_tradnl"/>
              </w:rPr>
            </w:pPr>
            <w:r w:rsidRPr="008E5E1F">
              <w:rPr>
                <w:i/>
                <w:iCs/>
                <w:lang w:val="es-ES_tradnl"/>
              </w:rPr>
              <w:t>Refuerzo de los centros de recuperación y reciclaje y creación de centros de regeneración</w:t>
            </w:r>
            <w:r w:rsidRPr="008E5E1F">
              <w:rPr>
                <w:lang w:val="es-ES_tradnl"/>
              </w:rPr>
              <w:t xml:space="preserve">: Evaluar el estado de la red de </w:t>
            </w:r>
            <w:r w:rsidR="00C74736" w:rsidRPr="008E5E1F">
              <w:rPr>
                <w:lang w:val="es-ES_tradnl"/>
              </w:rPr>
              <w:t xml:space="preserve">recuperación y reciclaje </w:t>
            </w:r>
            <w:r w:rsidRPr="008E5E1F">
              <w:rPr>
                <w:lang w:val="es-ES_tradnl"/>
              </w:rPr>
              <w:t xml:space="preserve">y elaborar un modelo de negocio para ampliarla hacia una red de RRR autosostenible; crear dos nuevos centros de RR de refrigerantes; instalar dos centros de regeneración para 2029; diseñar una estrategia de divulgación para lograr la incorporación de más técnicos, talleres y empresas de RAC a la red de </w:t>
            </w:r>
            <w:r w:rsidR="00C74736" w:rsidRPr="008E5E1F">
              <w:rPr>
                <w:lang w:val="es-ES_tradnl"/>
              </w:rPr>
              <w:t>recuperación y reciclaje</w:t>
            </w:r>
            <w:r w:rsidRPr="008E5E1F">
              <w:rPr>
                <w:lang w:val="es-ES_tradnl"/>
              </w:rPr>
              <w:t xml:space="preserve"> y organizar dos talleres para promover la RRR entre un público de 60 partes interesadas principales.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537E10EA" w14:textId="77777777" w:rsidR="008A576C" w:rsidRPr="008E5E1F" w:rsidRDefault="008A576C" w:rsidP="00594D23">
            <w:pPr>
              <w:ind w:right="33"/>
              <w:jc w:val="right"/>
              <w:rPr>
                <w:lang w:val="es-ES_tradnl"/>
              </w:rPr>
            </w:pPr>
            <w:r w:rsidRPr="008E5E1F">
              <w:rPr>
                <w:lang w:val="es-ES_tradnl"/>
              </w:rPr>
              <w:t>240.000</w:t>
            </w:r>
          </w:p>
        </w:tc>
      </w:tr>
      <w:tr w:rsidR="008A576C" w:rsidRPr="008E5E1F" w14:paraId="09F6142D" w14:textId="77777777" w:rsidTr="00594D23">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270DB4AA" w14:textId="77777777" w:rsidR="008A576C" w:rsidRPr="008E5E1F" w:rsidRDefault="008A576C" w:rsidP="00594D23">
            <w:pPr>
              <w:ind w:right="33"/>
              <w:jc w:val="left"/>
              <w:rPr>
                <w:lang w:val="es-ES_tradnl"/>
              </w:rPr>
            </w:pPr>
            <w:r w:rsidRPr="008E5E1F">
              <w:rPr>
                <w:lang w:val="es-ES_tradnl"/>
              </w:rPr>
              <w:t>2.4</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53D89488" w14:textId="6B3A2885" w:rsidR="008A576C" w:rsidRPr="008E5E1F" w:rsidRDefault="008A576C" w:rsidP="00594D23">
            <w:pPr>
              <w:ind w:right="29"/>
              <w:rPr>
                <w:i/>
                <w:iCs/>
                <w:lang w:val="es-ES_tradnl"/>
              </w:rPr>
            </w:pPr>
            <w:r w:rsidRPr="008E5E1F">
              <w:rPr>
                <w:i/>
                <w:iCs/>
                <w:lang w:val="es-ES_tradnl"/>
              </w:rPr>
              <w:t>Fomento de la adopción de alternativas de bajo PCA por parte de los usuarios finales</w:t>
            </w:r>
            <w:r w:rsidRPr="008E5E1F">
              <w:rPr>
                <w:lang w:val="es-ES_tradnl"/>
              </w:rPr>
              <w:t xml:space="preserve">: </w:t>
            </w:r>
            <w:r w:rsidR="00C101DD" w:rsidRPr="008E5E1F">
              <w:rPr>
                <w:lang w:val="es-ES_tradnl"/>
              </w:rPr>
              <w:t>Realización</w:t>
            </w:r>
            <w:r w:rsidRPr="008E5E1F">
              <w:rPr>
                <w:lang w:val="es-ES_tradnl"/>
              </w:rPr>
              <w:t xml:space="preserve"> de tres talleres para un total de 120 usuarios finales sobre tecnologías alternativas de bajo PCA con el apoyo de un experto internacional</w:t>
            </w:r>
            <w:r w:rsidR="00BE3AD2" w:rsidRPr="008E5E1F">
              <w:rPr>
                <w:lang w:val="es-ES_tradnl"/>
              </w:rPr>
              <w:t>,</w:t>
            </w:r>
            <w:r w:rsidRPr="008E5E1F">
              <w:rPr>
                <w:lang w:val="es-ES_tradnl"/>
              </w:rPr>
              <w:t xml:space="preserve"> y diseño de una guía para la selección de alternativas de bajo PCA al HCFC</w:t>
            </w:r>
            <w:r w:rsidR="00E50C71" w:rsidRPr="008E5E1F">
              <w:rPr>
                <w:lang w:val="es-ES_tradnl"/>
              </w:rPr>
              <w:t>-</w:t>
            </w:r>
            <w:r w:rsidRPr="008E5E1F">
              <w:rPr>
                <w:lang w:val="es-ES_tradnl"/>
              </w:rPr>
              <w:t xml:space="preserve">22 que permita a los usuarios finales de RAC comerciales e industriales </w:t>
            </w:r>
            <w:r w:rsidR="00BE3AD2" w:rsidRPr="008E5E1F">
              <w:rPr>
                <w:lang w:val="es-ES_tradnl"/>
              </w:rPr>
              <w:t xml:space="preserve">abocarse a la </w:t>
            </w:r>
            <w:r w:rsidRPr="008E5E1F">
              <w:rPr>
                <w:lang w:val="es-ES_tradnl"/>
              </w:rPr>
              <w:t xml:space="preserve">adquisición </w:t>
            </w:r>
            <w:r w:rsidR="00A72627" w:rsidRPr="008E5E1F">
              <w:rPr>
                <w:lang w:val="es-ES_tradnl"/>
              </w:rPr>
              <w:t>fundamentada</w:t>
            </w:r>
            <w:r w:rsidRPr="008E5E1F">
              <w:rPr>
                <w:lang w:val="es-ES_tradnl"/>
              </w:rPr>
              <w:t xml:space="preserve"> de futuros equipos.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36C6F6C7" w14:textId="77777777" w:rsidR="008A576C" w:rsidRPr="008E5E1F" w:rsidRDefault="008A576C" w:rsidP="00594D23">
            <w:pPr>
              <w:ind w:right="33"/>
              <w:jc w:val="right"/>
              <w:rPr>
                <w:lang w:val="es-ES_tradnl"/>
              </w:rPr>
            </w:pPr>
            <w:r w:rsidRPr="008E5E1F">
              <w:rPr>
                <w:lang w:val="es-ES_tradnl"/>
              </w:rPr>
              <w:t>65.000</w:t>
            </w:r>
          </w:p>
        </w:tc>
      </w:tr>
      <w:tr w:rsidR="008A576C" w:rsidRPr="008E5E1F" w14:paraId="6BDDF96F" w14:textId="77777777" w:rsidTr="00594D23">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4070BAB2" w14:textId="77777777" w:rsidR="008A576C" w:rsidRPr="008E5E1F" w:rsidRDefault="008A576C" w:rsidP="00594D23">
            <w:pPr>
              <w:tabs>
                <w:tab w:val="right" w:pos="8106"/>
              </w:tabs>
              <w:ind w:right="33"/>
              <w:jc w:val="left"/>
              <w:rPr>
                <w:i/>
                <w:iCs/>
                <w:color w:val="000000"/>
                <w:lang w:val="es-ES_tradnl"/>
              </w:rPr>
            </w:pPr>
            <w:r w:rsidRPr="008E5E1F">
              <w:rPr>
                <w:i/>
                <w:iCs/>
                <w:color w:val="000000"/>
                <w:lang w:val="es-ES_tradnl"/>
              </w:rPr>
              <w:tab/>
              <w:t>Subtotal del componente 2</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3FB708EB" w14:textId="77777777" w:rsidR="008A576C" w:rsidRPr="008E5E1F" w:rsidRDefault="008A576C" w:rsidP="004A2AB9">
            <w:pPr>
              <w:keepNext/>
              <w:ind w:right="33"/>
              <w:jc w:val="right"/>
              <w:rPr>
                <w:i/>
                <w:iCs/>
                <w:lang w:val="es-ES_tradnl"/>
              </w:rPr>
            </w:pPr>
            <w:r w:rsidRPr="008E5E1F">
              <w:rPr>
                <w:i/>
                <w:iCs/>
                <w:lang w:val="es-ES_tradnl"/>
              </w:rPr>
              <w:t>560.000</w:t>
            </w:r>
          </w:p>
        </w:tc>
      </w:tr>
      <w:tr w:rsidR="008A576C" w:rsidRPr="008E5E1F" w14:paraId="559F1A22" w14:textId="77777777" w:rsidTr="00594D23">
        <w:trPr>
          <w:trHeight w:val="131"/>
        </w:trPr>
        <w:tc>
          <w:tcPr>
            <w:tcW w:w="283" w:type="pct"/>
            <w:tcBorders>
              <w:top w:val="single" w:sz="4" w:space="0" w:color="auto"/>
              <w:left w:val="single" w:sz="4" w:space="0" w:color="auto"/>
              <w:bottom w:val="single" w:sz="4" w:space="0" w:color="auto"/>
              <w:right w:val="single" w:sz="4" w:space="0" w:color="auto"/>
            </w:tcBorders>
            <w:shd w:val="clear" w:color="auto" w:fill="auto"/>
          </w:tcPr>
          <w:p w14:paraId="3DB6FDE7" w14:textId="77777777" w:rsidR="008A576C" w:rsidRPr="008E5E1F" w:rsidRDefault="008A576C" w:rsidP="00594D23">
            <w:pPr>
              <w:pStyle w:val="ListParagraph"/>
              <w:ind w:left="0" w:right="33"/>
              <w:jc w:val="left"/>
              <w:rPr>
                <w:b/>
                <w:bCs/>
                <w:lang w:val="es-ES_tradnl"/>
              </w:rPr>
            </w:pPr>
            <w:r w:rsidRPr="008E5E1F">
              <w:rPr>
                <w:b/>
                <w:bCs/>
                <w:lang w:val="es-ES_tradnl"/>
              </w:rPr>
              <w:t xml:space="preserve">3. </w:t>
            </w:r>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30375405" w14:textId="77777777" w:rsidR="008A576C" w:rsidRPr="008E5E1F" w:rsidRDefault="008A576C" w:rsidP="00594D23">
            <w:pPr>
              <w:pStyle w:val="ListParagraph"/>
              <w:ind w:left="0" w:right="33"/>
              <w:jc w:val="left"/>
              <w:rPr>
                <w:b/>
                <w:bCs/>
                <w:lang w:val="es-ES_tradnl"/>
              </w:rPr>
            </w:pPr>
            <w:r w:rsidRPr="008E5E1F">
              <w:rPr>
                <w:b/>
                <w:bCs/>
                <w:lang w:val="es-ES_tradnl"/>
              </w:rPr>
              <w:t>Sensibilización</w:t>
            </w:r>
          </w:p>
        </w:tc>
      </w:tr>
      <w:tr w:rsidR="008A576C" w:rsidRPr="008E5E1F" w14:paraId="1DA29284" w14:textId="77777777" w:rsidTr="00594D23">
        <w:trPr>
          <w:trHeight w:val="131"/>
        </w:trPr>
        <w:tc>
          <w:tcPr>
            <w:tcW w:w="283" w:type="pct"/>
            <w:tcBorders>
              <w:top w:val="single" w:sz="4" w:space="0" w:color="auto"/>
              <w:left w:val="single" w:sz="4" w:space="0" w:color="auto"/>
              <w:bottom w:val="single" w:sz="4" w:space="0" w:color="auto"/>
              <w:right w:val="single" w:sz="4" w:space="0" w:color="auto"/>
            </w:tcBorders>
            <w:shd w:val="clear" w:color="auto" w:fill="auto"/>
          </w:tcPr>
          <w:p w14:paraId="53BA6DC8" w14:textId="77777777" w:rsidR="008A576C" w:rsidRPr="008E5E1F" w:rsidRDefault="008A576C" w:rsidP="00594D23">
            <w:pPr>
              <w:rPr>
                <w:lang w:val="es-ES_tradnl"/>
              </w:rPr>
            </w:pPr>
            <w:r w:rsidRPr="008E5E1F">
              <w:rPr>
                <w:lang w:val="es-ES_tradnl"/>
              </w:rPr>
              <w:t>3.1</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32126CEC" w14:textId="2C6DB15E" w:rsidR="008A576C" w:rsidRPr="008E5E1F" w:rsidRDefault="008A576C" w:rsidP="00594D23">
            <w:pPr>
              <w:rPr>
                <w:lang w:val="es-ES_tradnl"/>
              </w:rPr>
            </w:pPr>
            <w:r w:rsidRPr="008E5E1F">
              <w:rPr>
                <w:i/>
                <w:iCs/>
                <w:lang w:val="es-ES_tradnl"/>
              </w:rPr>
              <w:t>Difusión y sensibilización sobre la eliminación total de los HCFC</w:t>
            </w:r>
            <w:r w:rsidRPr="008E5E1F">
              <w:rPr>
                <w:lang w:val="es-ES_tradnl"/>
              </w:rPr>
              <w:t xml:space="preserve">: Desarrollar e implementar una estrategia de comunicación dirigida a usuarios finales, importadores de refrigerantes y equipos a base de HCFC, proveedores y técnicos de RAC; diseñar </w:t>
            </w:r>
            <w:r w:rsidR="004A2AB9" w:rsidRPr="008E5E1F">
              <w:rPr>
                <w:lang w:val="es-ES_tradnl"/>
              </w:rPr>
              <w:t>y llevar a cabo</w:t>
            </w:r>
            <w:r w:rsidRPr="008E5E1F">
              <w:rPr>
                <w:lang w:val="es-ES_tradnl"/>
              </w:rPr>
              <w:t xml:space="preserve"> cinco campañas anuales de divulgación de contenidos digitales a través de infografías y folletos subidos a las páginas web de las asociaciones de RAC y empresas usuarias finales, promoviendo la sustitución de equipos de RAC con HCFC-22 por alternativas de bajo PCA, incluyendo folletos y materiales audiovisuales.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7E9565B" w14:textId="77777777" w:rsidR="008A576C" w:rsidRPr="008E5E1F" w:rsidRDefault="008A576C" w:rsidP="00594D23">
            <w:pPr>
              <w:pStyle w:val="ListParagraph"/>
              <w:keepNext/>
              <w:ind w:left="-108" w:right="33"/>
              <w:jc w:val="right"/>
              <w:rPr>
                <w:lang w:val="es-ES_tradnl"/>
              </w:rPr>
            </w:pPr>
            <w:r w:rsidRPr="008E5E1F">
              <w:rPr>
                <w:lang w:val="es-ES_tradnl"/>
              </w:rPr>
              <w:t>62.760</w:t>
            </w:r>
          </w:p>
        </w:tc>
      </w:tr>
      <w:tr w:rsidR="008A576C" w:rsidRPr="008E5E1F" w14:paraId="6E43B4CD" w14:textId="77777777" w:rsidTr="00594D23">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00DB80F0" w14:textId="77777777" w:rsidR="008A576C" w:rsidRPr="008E5E1F" w:rsidRDefault="008A576C" w:rsidP="00594D23">
            <w:pPr>
              <w:ind w:right="33"/>
              <w:jc w:val="right"/>
              <w:rPr>
                <w:lang w:val="es-ES_tradnl"/>
              </w:rPr>
            </w:pPr>
            <w:r w:rsidRPr="008E5E1F">
              <w:rPr>
                <w:i/>
                <w:iCs/>
                <w:color w:val="000000"/>
                <w:lang w:val="es-ES_tradnl"/>
              </w:rPr>
              <w:t>Subtotal del componente 3</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7FEE2664" w14:textId="77777777" w:rsidR="008A576C" w:rsidRPr="008E5E1F" w:rsidRDefault="008A576C" w:rsidP="00594D23">
            <w:pPr>
              <w:pStyle w:val="ListParagraph"/>
              <w:keepNext/>
              <w:ind w:left="-108" w:right="33"/>
              <w:jc w:val="right"/>
              <w:rPr>
                <w:i/>
                <w:iCs/>
                <w:lang w:val="es-ES_tradnl"/>
              </w:rPr>
            </w:pPr>
            <w:r w:rsidRPr="008E5E1F">
              <w:rPr>
                <w:i/>
                <w:iCs/>
                <w:lang w:val="es-ES_tradnl"/>
              </w:rPr>
              <w:t>62.760</w:t>
            </w:r>
          </w:p>
        </w:tc>
      </w:tr>
      <w:tr w:rsidR="008A576C" w:rsidRPr="008E5E1F" w14:paraId="4A049261" w14:textId="77777777" w:rsidTr="00594D23">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367C0633" w14:textId="77777777" w:rsidR="008A576C" w:rsidRPr="008E5E1F" w:rsidRDefault="008A576C" w:rsidP="00594D23">
            <w:pPr>
              <w:pStyle w:val="ListParagraph"/>
              <w:keepNext/>
              <w:ind w:left="0" w:right="33"/>
              <w:jc w:val="left"/>
              <w:rPr>
                <w:b/>
                <w:bCs/>
                <w:lang w:val="es-ES_tradnl"/>
              </w:rPr>
            </w:pPr>
            <w:proofErr w:type="gramStart"/>
            <w:r w:rsidRPr="008E5E1F">
              <w:rPr>
                <w:b/>
                <w:bCs/>
                <w:lang w:val="es-ES_tradnl"/>
              </w:rPr>
              <w:t>Total</w:t>
            </w:r>
            <w:proofErr w:type="gramEnd"/>
            <w:r w:rsidRPr="008E5E1F">
              <w:rPr>
                <w:b/>
                <w:bCs/>
                <w:lang w:val="es-ES_tradnl"/>
              </w:rPr>
              <w:t xml:space="preserve"> de actividades de la etapa III del PGEH</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4F069164" w14:textId="77777777" w:rsidR="008A576C" w:rsidRPr="008E5E1F" w:rsidRDefault="008A576C" w:rsidP="00594D23">
            <w:pPr>
              <w:pStyle w:val="ListParagraph"/>
              <w:keepNext/>
              <w:ind w:left="0" w:right="33"/>
              <w:jc w:val="right"/>
              <w:rPr>
                <w:b/>
                <w:bCs/>
                <w:lang w:val="es-ES_tradnl"/>
              </w:rPr>
            </w:pPr>
            <w:r w:rsidRPr="008E5E1F">
              <w:rPr>
                <w:b/>
                <w:bCs/>
                <w:lang w:val="es-ES_tradnl"/>
              </w:rPr>
              <w:t>762.760</w:t>
            </w:r>
          </w:p>
        </w:tc>
      </w:tr>
      <w:tr w:rsidR="008A576C" w:rsidRPr="008E5E1F" w14:paraId="0CB1FC9B" w14:textId="77777777" w:rsidTr="00594D23">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2C70600B" w14:textId="77777777" w:rsidR="008A576C" w:rsidRPr="008E5E1F" w:rsidRDefault="008A576C" w:rsidP="00594D23">
            <w:pPr>
              <w:ind w:right="33"/>
              <w:jc w:val="left"/>
              <w:rPr>
                <w:i/>
                <w:iCs/>
                <w:color w:val="000000" w:themeColor="text1"/>
                <w:lang w:val="es-ES_tradnl"/>
              </w:rPr>
            </w:pPr>
            <w:r w:rsidRPr="008E5E1F">
              <w:rPr>
                <w:i/>
                <w:iCs/>
                <w:lang w:val="es-ES_tradnl"/>
              </w:rPr>
              <w:t xml:space="preserve">Supervisión y coordinación del proyecto </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6E214070" w14:textId="77777777" w:rsidR="008A576C" w:rsidRPr="008E5E1F" w:rsidRDefault="008A576C" w:rsidP="00594D23">
            <w:pPr>
              <w:pStyle w:val="ListParagraph"/>
              <w:keepNext/>
              <w:ind w:left="-108" w:right="33"/>
              <w:jc w:val="right"/>
              <w:rPr>
                <w:i/>
                <w:iCs/>
                <w:lang w:val="es-ES_tradnl"/>
              </w:rPr>
            </w:pPr>
            <w:r w:rsidRPr="008E5E1F">
              <w:rPr>
                <w:i/>
                <w:iCs/>
                <w:color w:val="000000"/>
                <w:lang w:val="es-ES_tradnl" w:eastAsia="es-CO"/>
              </w:rPr>
              <w:t>76.276</w:t>
            </w:r>
          </w:p>
        </w:tc>
      </w:tr>
      <w:tr w:rsidR="008A576C" w:rsidRPr="008E5E1F" w14:paraId="01E890B2" w14:textId="77777777" w:rsidTr="00594D23">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233479C9" w14:textId="77777777" w:rsidR="008A576C" w:rsidRPr="008E5E1F" w:rsidRDefault="008A576C" w:rsidP="00594D23">
            <w:pPr>
              <w:ind w:right="33"/>
              <w:jc w:val="left"/>
              <w:rPr>
                <w:b/>
                <w:bCs/>
                <w:lang w:val="es-ES_tradnl"/>
              </w:rPr>
            </w:pPr>
            <w:proofErr w:type="gramStart"/>
            <w:r w:rsidRPr="008E5E1F">
              <w:rPr>
                <w:b/>
                <w:bCs/>
                <w:lang w:val="es-ES_tradnl"/>
              </w:rPr>
              <w:t>Total</w:t>
            </w:r>
            <w:proofErr w:type="gramEnd"/>
            <w:r w:rsidRPr="008E5E1F">
              <w:rPr>
                <w:b/>
                <w:bCs/>
                <w:lang w:val="es-ES_tradnl"/>
              </w:rPr>
              <w:t xml:space="preserve"> general</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2F30E5B1" w14:textId="77777777" w:rsidR="008A576C" w:rsidRPr="008E5E1F" w:rsidRDefault="008A576C" w:rsidP="00594D23">
            <w:pPr>
              <w:pStyle w:val="ListParagraph"/>
              <w:keepNext/>
              <w:ind w:left="-108" w:right="33"/>
              <w:jc w:val="right"/>
              <w:rPr>
                <w:b/>
                <w:bCs/>
                <w:lang w:val="es-ES_tradnl"/>
              </w:rPr>
            </w:pPr>
            <w:r w:rsidRPr="008E5E1F">
              <w:rPr>
                <w:b/>
                <w:bCs/>
                <w:lang w:val="es-ES_tradnl"/>
              </w:rPr>
              <w:t>839.036</w:t>
            </w:r>
          </w:p>
        </w:tc>
      </w:tr>
    </w:tbl>
    <w:p w14:paraId="5203A486" w14:textId="77777777" w:rsidR="008A576C" w:rsidRPr="008E5E1F" w:rsidRDefault="008A576C" w:rsidP="006B082F">
      <w:pPr>
        <w:keepNext/>
        <w:keepLines/>
        <w:widowControl w:val="0"/>
        <w:spacing w:before="240" w:after="240"/>
        <w:rPr>
          <w:i/>
          <w:iCs/>
          <w:lang w:val="es-ES_tradnl"/>
        </w:rPr>
      </w:pPr>
      <w:r w:rsidRPr="008E5E1F">
        <w:rPr>
          <w:i/>
          <w:iCs/>
          <w:lang w:val="es-ES_tradnl"/>
        </w:rPr>
        <w:lastRenderedPageBreak/>
        <w:t>Ejecución y seguimiento del proyecto</w:t>
      </w:r>
    </w:p>
    <w:p w14:paraId="70CB9ACC" w14:textId="292ACA64" w:rsidR="008A576C" w:rsidRPr="008E5E1F" w:rsidRDefault="008759D5" w:rsidP="009038DC">
      <w:pPr>
        <w:keepNext/>
        <w:keepLines/>
        <w:widowControl w:val="0"/>
        <w:spacing w:after="240"/>
        <w:rPr>
          <w:lang w:val="es-ES_tradnl"/>
        </w:rPr>
      </w:pPr>
      <w:r w:rsidRPr="008E5E1F">
        <w:rPr>
          <w:lang w:val="es-ES_tradnl"/>
        </w:rPr>
        <w:t>21</w:t>
      </w:r>
      <w:r w:rsidR="008A576C" w:rsidRPr="008E5E1F">
        <w:rPr>
          <w:lang w:val="es-ES_tradnl"/>
        </w:rPr>
        <w:t>.</w:t>
      </w:r>
      <w:r w:rsidR="008A576C" w:rsidRPr="008E5E1F">
        <w:rPr>
          <w:lang w:val="es-ES_tradnl"/>
        </w:rPr>
        <w:tab/>
        <w:t xml:space="preserve">El sistema establecido en las etapas I y II del </w:t>
      </w:r>
      <w:r w:rsidR="00F61930" w:rsidRPr="008E5E1F">
        <w:rPr>
          <w:lang w:val="es-ES_tradnl"/>
        </w:rPr>
        <w:t>PGEH</w:t>
      </w:r>
      <w:r w:rsidR="008A576C" w:rsidRPr="008E5E1F">
        <w:rPr>
          <w:lang w:val="es-ES_tradnl"/>
        </w:rPr>
        <w:t xml:space="preserve"> continuará en la etapa III, en la que la </w:t>
      </w:r>
      <w:r w:rsidR="00D74A98" w:rsidRPr="008E5E1F">
        <w:rPr>
          <w:lang w:val="es-ES_tradnl"/>
        </w:rPr>
        <w:t xml:space="preserve">Oficina Nacional del </w:t>
      </w:r>
      <w:r w:rsidR="006B082F" w:rsidRPr="008E5E1F">
        <w:rPr>
          <w:lang w:val="es-ES_tradnl"/>
        </w:rPr>
        <w:t>Ozono y</w:t>
      </w:r>
      <w:r w:rsidR="008A576C" w:rsidRPr="008E5E1F">
        <w:rPr>
          <w:lang w:val="es-ES_tradnl"/>
        </w:rPr>
        <w:t xml:space="preserve"> el PNUD supervisarán las actividades, informarán sobre los progresos y trabajarán con las partes interesadas para eliminar los HCFC. El costo de esas actividades para el PNUD asciende a </w:t>
      </w:r>
      <w:r w:rsidR="005B0C00" w:rsidRPr="008E5E1F">
        <w:rPr>
          <w:lang w:val="es-ES_tradnl"/>
        </w:rPr>
        <w:t>USD </w:t>
      </w:r>
      <w:r w:rsidR="008A576C" w:rsidRPr="008E5E1F">
        <w:rPr>
          <w:lang w:val="es-ES_tradnl"/>
        </w:rPr>
        <w:t>76.276, e incluye personal y consultores del proyecto (</w:t>
      </w:r>
      <w:r w:rsidR="005B0C00" w:rsidRPr="008E5E1F">
        <w:rPr>
          <w:lang w:val="es-ES_tradnl"/>
        </w:rPr>
        <w:t>USD </w:t>
      </w:r>
      <w:r w:rsidR="008A576C" w:rsidRPr="008E5E1F">
        <w:rPr>
          <w:lang w:val="es-ES_tradnl"/>
        </w:rPr>
        <w:t>56.276), reuniones con las partes interesadas (</w:t>
      </w:r>
      <w:r w:rsidR="005B0C00" w:rsidRPr="008E5E1F">
        <w:rPr>
          <w:lang w:val="es-ES_tradnl"/>
        </w:rPr>
        <w:t>USD </w:t>
      </w:r>
      <w:r w:rsidR="008A576C" w:rsidRPr="008E5E1F">
        <w:rPr>
          <w:lang w:val="es-ES_tradnl"/>
        </w:rPr>
        <w:t>5.000) y dos informes de verificación (</w:t>
      </w:r>
      <w:r w:rsidR="005B0C00" w:rsidRPr="008E5E1F">
        <w:rPr>
          <w:lang w:val="es-ES_tradnl"/>
        </w:rPr>
        <w:t>USD </w:t>
      </w:r>
      <w:r w:rsidR="008A576C" w:rsidRPr="008E5E1F">
        <w:rPr>
          <w:lang w:val="es-ES_tradnl"/>
        </w:rPr>
        <w:t>15.000).</w:t>
      </w:r>
      <w:bookmarkStart w:id="12" w:name="_Hlk126915810"/>
      <w:bookmarkEnd w:id="8"/>
    </w:p>
    <w:p w14:paraId="33C5B53F" w14:textId="77777777" w:rsidR="008A576C" w:rsidRPr="008E5E1F" w:rsidRDefault="008A576C" w:rsidP="009038DC">
      <w:pPr>
        <w:spacing w:after="240"/>
        <w:rPr>
          <w:lang w:val="es-ES_tradnl"/>
        </w:rPr>
      </w:pPr>
      <w:r w:rsidRPr="008E5E1F">
        <w:rPr>
          <w:i/>
          <w:lang w:val="es-ES_tradnl"/>
        </w:rPr>
        <w:t>Aplicación de la política de género</w:t>
      </w:r>
      <w:bookmarkEnd w:id="12"/>
    </w:p>
    <w:p w14:paraId="69788BF9" w14:textId="2E484170" w:rsidR="008A576C" w:rsidRPr="008E5E1F" w:rsidRDefault="008759D5" w:rsidP="009038DC">
      <w:pPr>
        <w:spacing w:after="240"/>
        <w:rPr>
          <w:lang w:val="es-ES_tradnl"/>
        </w:rPr>
      </w:pPr>
      <w:bookmarkStart w:id="13" w:name="_Hlk126915819"/>
      <w:r w:rsidRPr="008E5E1F">
        <w:rPr>
          <w:lang w:val="es-ES_tradnl"/>
        </w:rPr>
        <w:t>2</w:t>
      </w:r>
      <w:r w:rsidR="008A576C" w:rsidRPr="008E5E1F">
        <w:rPr>
          <w:lang w:val="es-ES_tradnl"/>
        </w:rPr>
        <w:t>2.</w:t>
      </w:r>
      <w:r w:rsidR="008A576C" w:rsidRPr="008E5E1F">
        <w:rPr>
          <w:lang w:val="es-ES_tradnl"/>
        </w:rPr>
        <w:tab/>
        <w:t>De acuerdo con las decisiones 84/92</w:t>
      </w:r>
      <w:r w:rsidR="00E50C71" w:rsidRPr="008E5E1F">
        <w:rPr>
          <w:lang w:val="es-ES_tradnl"/>
        </w:rPr>
        <w:t> </w:t>
      </w:r>
      <w:r w:rsidR="008A576C" w:rsidRPr="008E5E1F">
        <w:rPr>
          <w:lang w:val="es-ES_tradnl"/>
        </w:rPr>
        <w:t>d), 90/48</w:t>
      </w:r>
      <w:r w:rsidR="00E50C71" w:rsidRPr="008E5E1F">
        <w:rPr>
          <w:lang w:val="es-ES_tradnl"/>
        </w:rPr>
        <w:t> </w:t>
      </w:r>
      <w:r w:rsidR="008A576C" w:rsidRPr="008E5E1F">
        <w:rPr>
          <w:lang w:val="es-ES_tradnl"/>
        </w:rPr>
        <w:t>c) y 92/40</w:t>
      </w:r>
      <w:r w:rsidR="00E50C71" w:rsidRPr="008E5E1F">
        <w:rPr>
          <w:lang w:val="es-ES_tradnl"/>
        </w:rPr>
        <w:t> </w:t>
      </w:r>
      <w:r w:rsidR="008A576C" w:rsidRPr="008E5E1F">
        <w:rPr>
          <w:lang w:val="es-ES_tradnl"/>
        </w:rPr>
        <w:t xml:space="preserve">b), la etapa III del PGEH dará prioridad a la igualdad de género en todos los tramos de ejecución. Esto incluye </w:t>
      </w:r>
      <w:r w:rsidR="00D74A98" w:rsidRPr="008E5E1F">
        <w:rPr>
          <w:lang w:val="es-ES_tradnl"/>
        </w:rPr>
        <w:t xml:space="preserve">velar por </w:t>
      </w:r>
      <w:r w:rsidR="008A576C" w:rsidRPr="008E5E1F">
        <w:rPr>
          <w:lang w:val="es-ES_tradnl"/>
        </w:rPr>
        <w:t>la participación de las mujeres en los procesos de</w:t>
      </w:r>
      <w:r w:rsidR="00D74A98" w:rsidRPr="008E5E1F">
        <w:rPr>
          <w:lang w:val="es-ES_tradnl"/>
        </w:rPr>
        <w:t xml:space="preserve"> adopción de </w:t>
      </w:r>
      <w:r w:rsidR="008A576C" w:rsidRPr="008E5E1F">
        <w:rPr>
          <w:lang w:val="es-ES_tradnl"/>
        </w:rPr>
        <w:t>decisiones, contratar consultores y expertos comprometidos con el equilibrio de género y promover la participación equitativa en las actividades de capacitación</w:t>
      </w:r>
      <w:r w:rsidR="000402B4" w:rsidRPr="008E5E1F">
        <w:rPr>
          <w:lang w:val="es-ES_tradnl"/>
        </w:rPr>
        <w:t xml:space="preserve"> y creación de capacidades</w:t>
      </w:r>
      <w:r w:rsidR="008A576C" w:rsidRPr="008E5E1F">
        <w:rPr>
          <w:lang w:val="es-ES_tradnl"/>
        </w:rPr>
        <w:t xml:space="preserve">. El PNUD ha confirmado que el Gobierno </w:t>
      </w:r>
      <w:r w:rsidR="00A056A9" w:rsidRPr="008E5E1F">
        <w:rPr>
          <w:lang w:val="es-ES_tradnl"/>
        </w:rPr>
        <w:t>del Perú</w:t>
      </w:r>
      <w:r w:rsidR="008A576C" w:rsidRPr="008E5E1F">
        <w:rPr>
          <w:lang w:val="es-ES_tradnl"/>
        </w:rPr>
        <w:t xml:space="preserve"> supervisará los resultados del proyecto e informará sobre todos los indicadores obligatorios de integración de la perspectiva de género establecidos por el Fondo Multilateral en los informes de progreso de la etapa III y en las solicitudes de tramos. Estos indicadores abarcarán el número de mujeres y hombres empleados a través del proyecto, los expertos y contratistas capacitados en la incorporación de la perspectiva de género, los datos cuantitativos desglosados por sexo para las actividades realizadas, y los cambios en</w:t>
      </w:r>
      <w:r w:rsidR="006B308F" w:rsidRPr="008E5E1F">
        <w:rPr>
          <w:lang w:val="es-ES_tradnl"/>
        </w:rPr>
        <w:t xml:space="preserve"> la base de </w:t>
      </w:r>
      <w:r w:rsidR="008A576C" w:rsidRPr="008E5E1F">
        <w:rPr>
          <w:lang w:val="es-ES_tradnl"/>
        </w:rPr>
        <w:t xml:space="preserve">las mujeres </w:t>
      </w:r>
      <w:r w:rsidR="00980BF1" w:rsidRPr="008E5E1F">
        <w:rPr>
          <w:lang w:val="es-ES_tradnl"/>
        </w:rPr>
        <w:t xml:space="preserve">que trabajan </w:t>
      </w:r>
      <w:r w:rsidR="008A576C" w:rsidRPr="008E5E1F">
        <w:rPr>
          <w:lang w:val="es-ES_tradnl"/>
        </w:rPr>
        <w:t xml:space="preserve">en el sector de RAC. Además, los informes destacarán el material informativo </w:t>
      </w:r>
      <w:r w:rsidR="00425001" w:rsidRPr="008E5E1F">
        <w:rPr>
          <w:lang w:val="es-ES_tradnl"/>
        </w:rPr>
        <w:t xml:space="preserve">elaborado </w:t>
      </w:r>
      <w:r w:rsidR="008A576C" w:rsidRPr="008E5E1F">
        <w:rPr>
          <w:lang w:val="es-ES_tradnl"/>
        </w:rPr>
        <w:t xml:space="preserve">con un enfoque de género, y los talleres de </w:t>
      </w:r>
      <w:r w:rsidR="000402B4" w:rsidRPr="008E5E1F">
        <w:rPr>
          <w:lang w:val="es-ES_tradnl"/>
        </w:rPr>
        <w:t>capacitación</w:t>
      </w:r>
      <w:r w:rsidR="008A576C" w:rsidRPr="008E5E1F">
        <w:rPr>
          <w:lang w:val="es-ES_tradnl"/>
        </w:rPr>
        <w:t xml:space="preserve"> para </w:t>
      </w:r>
      <w:r w:rsidR="000402B4" w:rsidRPr="008E5E1F">
        <w:rPr>
          <w:lang w:val="es-ES_tradnl"/>
        </w:rPr>
        <w:t xml:space="preserve">el empoderamiento </w:t>
      </w:r>
      <w:r w:rsidR="008A576C" w:rsidRPr="008E5E1F">
        <w:rPr>
          <w:lang w:val="es-ES_tradnl"/>
        </w:rPr>
        <w:t>y el liderazgo de las mujeres.</w:t>
      </w:r>
    </w:p>
    <w:p w14:paraId="745E1CEC" w14:textId="21B3FDB3" w:rsidR="008A576C" w:rsidRPr="008E5E1F" w:rsidRDefault="00EA7285" w:rsidP="009038DC">
      <w:pPr>
        <w:pStyle w:val="Heading1"/>
        <w:numPr>
          <w:ilvl w:val="0"/>
          <w:numId w:val="0"/>
        </w:numPr>
        <w:rPr>
          <w:u w:val="single"/>
          <w:lang w:val="es-ES_tradnl"/>
        </w:rPr>
      </w:pPr>
      <w:r w:rsidRPr="008E5E1F">
        <w:rPr>
          <w:u w:val="single"/>
          <w:lang w:val="es-ES_tradnl"/>
        </w:rPr>
        <w:t>Costo</w:t>
      </w:r>
      <w:r w:rsidR="008A576C" w:rsidRPr="008E5E1F">
        <w:rPr>
          <w:u w:val="single"/>
          <w:lang w:val="es-ES_tradnl"/>
        </w:rPr>
        <w:t xml:space="preserve"> total de la etapa III del plan de gestión de eliminación de HCFC</w:t>
      </w:r>
    </w:p>
    <w:p w14:paraId="59887ABA" w14:textId="1EC0CABA" w:rsidR="008A576C" w:rsidRPr="008E5E1F" w:rsidRDefault="008759D5" w:rsidP="009038DC">
      <w:pPr>
        <w:spacing w:after="240"/>
        <w:rPr>
          <w:lang w:val="es-ES_tradnl"/>
        </w:rPr>
      </w:pPr>
      <w:r w:rsidRPr="008E5E1F">
        <w:rPr>
          <w:lang w:val="es-ES_tradnl"/>
        </w:rPr>
        <w:t>23</w:t>
      </w:r>
      <w:r w:rsidR="008A576C" w:rsidRPr="008E5E1F">
        <w:rPr>
          <w:lang w:val="es-ES_tradnl"/>
        </w:rPr>
        <w:t>.</w:t>
      </w:r>
      <w:r w:rsidR="008A576C" w:rsidRPr="008E5E1F">
        <w:rPr>
          <w:lang w:val="es-ES_tradnl"/>
        </w:rPr>
        <w:tab/>
        <w:t xml:space="preserve">El costo total de la etapa III del </w:t>
      </w:r>
      <w:r w:rsidR="00F61930" w:rsidRPr="008E5E1F">
        <w:rPr>
          <w:lang w:val="es-ES_tradnl"/>
        </w:rPr>
        <w:t>PGEH</w:t>
      </w:r>
      <w:r w:rsidR="008A576C" w:rsidRPr="008E5E1F">
        <w:rPr>
          <w:lang w:val="es-ES_tradnl"/>
        </w:rPr>
        <w:t xml:space="preserve"> para el Perú se ha estimado en </w:t>
      </w:r>
      <w:r w:rsidR="005B0C00" w:rsidRPr="008E5E1F">
        <w:rPr>
          <w:lang w:val="es-ES_tradnl"/>
        </w:rPr>
        <w:t>USD </w:t>
      </w:r>
      <w:r w:rsidR="008A576C" w:rsidRPr="008E5E1F">
        <w:rPr>
          <w:lang w:val="es-ES_tradnl"/>
        </w:rPr>
        <w:t xml:space="preserve">839.036 (más los gastos de apoyo </w:t>
      </w:r>
      <w:r w:rsidR="00425001" w:rsidRPr="008E5E1F">
        <w:rPr>
          <w:lang w:val="es-ES_tradnl"/>
        </w:rPr>
        <w:t>a</w:t>
      </w:r>
      <w:r w:rsidR="008A576C" w:rsidRPr="008E5E1F">
        <w:rPr>
          <w:lang w:val="es-ES_tradnl"/>
        </w:rPr>
        <w:t xml:space="preserve">l organismo), tal como se presentó </w:t>
      </w:r>
      <w:r w:rsidR="00425001" w:rsidRPr="008E5E1F">
        <w:rPr>
          <w:lang w:val="es-ES_tradnl"/>
        </w:rPr>
        <w:t>inicialmente</w:t>
      </w:r>
      <w:r w:rsidR="008A576C" w:rsidRPr="008E5E1F">
        <w:rPr>
          <w:lang w:val="es-ES_tradnl"/>
        </w:rPr>
        <w:t>, para lograr una reducción del 100</w:t>
      </w:r>
      <w:r w:rsidR="00270F6F" w:rsidRPr="008E5E1F">
        <w:rPr>
          <w:lang w:val="es-ES_tradnl"/>
        </w:rPr>
        <w:t xml:space="preserve"> %</w:t>
      </w:r>
      <w:r w:rsidR="008A576C" w:rsidRPr="008E5E1F">
        <w:rPr>
          <w:lang w:val="es-ES_tradnl"/>
        </w:rPr>
        <w:t xml:space="preserve"> con respecto a su nivel de referencia de HCFC para 2030. </w:t>
      </w:r>
      <w:r w:rsidR="00425001" w:rsidRPr="008E5E1F">
        <w:rPr>
          <w:lang w:val="es-ES_tradnl"/>
        </w:rPr>
        <w:t>En el cuadro 4 se resumen l</w:t>
      </w:r>
      <w:r w:rsidR="008A576C" w:rsidRPr="008E5E1F">
        <w:rPr>
          <w:lang w:val="es-ES_tradnl"/>
        </w:rPr>
        <w:t>as actividades propuestas y el desglose de costos.</w:t>
      </w:r>
    </w:p>
    <w:p w14:paraId="18191282" w14:textId="11BC36AA" w:rsidR="008A576C" w:rsidRPr="008E5E1F" w:rsidRDefault="008A576C" w:rsidP="009038DC">
      <w:pPr>
        <w:spacing w:after="240"/>
        <w:rPr>
          <w:u w:val="single"/>
          <w:lang w:val="es-ES_tradnl"/>
        </w:rPr>
      </w:pPr>
      <w:r w:rsidRPr="008E5E1F">
        <w:rPr>
          <w:u w:val="single"/>
          <w:lang w:val="es-ES_tradnl"/>
        </w:rPr>
        <w:t xml:space="preserve">Plan de ejecución </w:t>
      </w:r>
      <w:r w:rsidR="00980BF1" w:rsidRPr="008E5E1F">
        <w:rPr>
          <w:u w:val="single"/>
          <w:lang w:val="es-ES_tradnl"/>
        </w:rPr>
        <w:t>d</w:t>
      </w:r>
      <w:r w:rsidRPr="008E5E1F">
        <w:rPr>
          <w:u w:val="single"/>
          <w:lang w:val="es-ES_tradnl"/>
        </w:rPr>
        <w:t xml:space="preserve">el primer tramo de la etapa III del </w:t>
      </w:r>
      <w:r w:rsidR="00980BF1" w:rsidRPr="008E5E1F">
        <w:rPr>
          <w:u w:val="single"/>
          <w:lang w:val="es-ES_tradnl"/>
        </w:rPr>
        <w:t>PGEH</w:t>
      </w:r>
      <w:r w:rsidRPr="008E5E1F">
        <w:rPr>
          <w:u w:val="single"/>
          <w:lang w:val="es-ES_tradnl"/>
        </w:rPr>
        <w:t xml:space="preserve"> </w:t>
      </w:r>
    </w:p>
    <w:p w14:paraId="1CC1B3BB" w14:textId="554C3C46" w:rsidR="008A576C" w:rsidRPr="008E5E1F" w:rsidRDefault="008759D5" w:rsidP="009038DC">
      <w:pPr>
        <w:spacing w:after="240"/>
        <w:rPr>
          <w:lang w:val="es-ES_tradnl"/>
        </w:rPr>
      </w:pPr>
      <w:r w:rsidRPr="008E5E1F">
        <w:rPr>
          <w:lang w:val="es-ES_tradnl"/>
        </w:rPr>
        <w:t>24</w:t>
      </w:r>
      <w:r w:rsidR="008A576C" w:rsidRPr="008E5E1F">
        <w:rPr>
          <w:lang w:val="es-ES_tradnl"/>
        </w:rPr>
        <w:t>.</w:t>
      </w:r>
      <w:r w:rsidR="008A576C" w:rsidRPr="008E5E1F">
        <w:rPr>
          <w:lang w:val="es-ES_tradnl"/>
        </w:rPr>
        <w:tab/>
        <w:t xml:space="preserve">Según lo solicitado, el primer tramo de financiación de la etapa III del </w:t>
      </w:r>
      <w:r w:rsidR="00F61930" w:rsidRPr="008E5E1F">
        <w:rPr>
          <w:lang w:val="es-ES_tradnl"/>
        </w:rPr>
        <w:t>PGEH</w:t>
      </w:r>
      <w:r w:rsidR="008A576C" w:rsidRPr="008E5E1F">
        <w:rPr>
          <w:lang w:val="es-ES_tradnl"/>
        </w:rPr>
        <w:t xml:space="preserve">, por un monto total de </w:t>
      </w:r>
      <w:r w:rsidR="005B0C00" w:rsidRPr="008E5E1F">
        <w:rPr>
          <w:lang w:val="es-ES_tradnl"/>
        </w:rPr>
        <w:t>USD </w:t>
      </w:r>
      <w:r w:rsidR="008A576C" w:rsidRPr="008E5E1F">
        <w:rPr>
          <w:lang w:val="es-ES_tradnl"/>
        </w:rPr>
        <w:t>335.614, se ejecutará entre el 1º de enero de 2025 y el 31 de diciembre de 2027 e incluirá las siguientes actividades:</w:t>
      </w:r>
    </w:p>
    <w:p w14:paraId="59B50A5B" w14:textId="0344301F" w:rsidR="008A576C" w:rsidRPr="008E5E1F" w:rsidRDefault="008A576C" w:rsidP="009038DC">
      <w:pPr>
        <w:pStyle w:val="Heading2"/>
        <w:ind w:left="1276" w:hanging="556"/>
        <w:rPr>
          <w:lang w:val="es-ES_tradnl"/>
        </w:rPr>
      </w:pPr>
      <w:bookmarkStart w:id="14" w:name="_Hlk181354726"/>
      <w:bookmarkEnd w:id="13"/>
      <w:r w:rsidRPr="008E5E1F">
        <w:rPr>
          <w:i/>
          <w:iCs/>
          <w:lang w:val="es-ES_tradnl"/>
        </w:rPr>
        <w:t>Fortalecimiento del marco jurídico y del control del comercio para lograr la eliminación total de los HCFC</w:t>
      </w:r>
      <w:r w:rsidRPr="008E5E1F">
        <w:rPr>
          <w:lang w:val="es-ES_tradnl"/>
        </w:rPr>
        <w:t xml:space="preserve">: </w:t>
      </w:r>
      <w:r w:rsidR="00A43760" w:rsidRPr="008E5E1F">
        <w:rPr>
          <w:lang w:val="es-ES_tradnl"/>
        </w:rPr>
        <w:t>Capacita</w:t>
      </w:r>
      <w:r w:rsidRPr="008E5E1F">
        <w:rPr>
          <w:lang w:val="es-ES_tradnl"/>
        </w:rPr>
        <w:t xml:space="preserve">ción de 60 funcionarios de aduanas y agentes de despacho sobre los compromisos del país, las medidas de control para los HCFC y los equipos </w:t>
      </w:r>
      <w:r w:rsidR="00A43760" w:rsidRPr="008E5E1F">
        <w:rPr>
          <w:lang w:val="es-ES_tradnl"/>
        </w:rPr>
        <w:t xml:space="preserve">a base de </w:t>
      </w:r>
      <w:r w:rsidRPr="008E5E1F">
        <w:rPr>
          <w:lang w:val="es-ES_tradnl"/>
        </w:rPr>
        <w:t>HCFC, el uso adecuado de los códigos del SA, los documentos de apoyo y los equipos relacionados con el control de los HCFC</w:t>
      </w:r>
      <w:r w:rsidR="00A43760" w:rsidRPr="008E5E1F">
        <w:rPr>
          <w:lang w:val="es-ES_tradnl"/>
        </w:rPr>
        <w:t>,</w:t>
      </w:r>
      <w:r w:rsidRPr="008E5E1F">
        <w:rPr>
          <w:lang w:val="es-ES_tradnl"/>
        </w:rPr>
        <w:t xml:space="preserve"> y diseño e impresión de material de </w:t>
      </w:r>
      <w:r w:rsidR="003A282D" w:rsidRPr="008E5E1F">
        <w:rPr>
          <w:lang w:val="es-ES_tradnl"/>
        </w:rPr>
        <w:t>capacitación</w:t>
      </w:r>
      <w:r w:rsidRPr="008E5E1F">
        <w:rPr>
          <w:lang w:val="es-ES_tradnl"/>
        </w:rPr>
        <w:t xml:space="preserve"> (</w:t>
      </w:r>
      <w:r w:rsidR="005B0C00" w:rsidRPr="008E5E1F">
        <w:rPr>
          <w:lang w:val="es-ES_tradnl"/>
        </w:rPr>
        <w:t>USD </w:t>
      </w:r>
      <w:r w:rsidRPr="008E5E1F">
        <w:rPr>
          <w:lang w:val="es-ES_tradnl"/>
        </w:rPr>
        <w:t xml:space="preserve">20.000); </w:t>
      </w:r>
    </w:p>
    <w:p w14:paraId="115B1A08" w14:textId="14FDBB21" w:rsidR="008A576C" w:rsidRPr="008E5E1F" w:rsidRDefault="00A43760" w:rsidP="00025AF4">
      <w:pPr>
        <w:pStyle w:val="Heading2"/>
        <w:widowControl/>
        <w:ind w:left="1276" w:hanging="556"/>
        <w:rPr>
          <w:lang w:val="es-ES_tradnl"/>
        </w:rPr>
      </w:pPr>
      <w:r w:rsidRPr="008E5E1F">
        <w:rPr>
          <w:i/>
          <w:iCs/>
          <w:lang w:val="es-ES_tradnl"/>
        </w:rPr>
        <w:t xml:space="preserve">Capacitación </w:t>
      </w:r>
      <w:r w:rsidR="008A576C" w:rsidRPr="008E5E1F">
        <w:rPr>
          <w:i/>
          <w:iCs/>
          <w:lang w:val="es-ES_tradnl"/>
        </w:rPr>
        <w:t xml:space="preserve">de técnicos </w:t>
      </w:r>
      <w:r w:rsidRPr="008E5E1F">
        <w:rPr>
          <w:i/>
          <w:iCs/>
          <w:lang w:val="es-ES_tradnl"/>
        </w:rPr>
        <w:t xml:space="preserve">en </w:t>
      </w:r>
      <w:r w:rsidR="008A576C" w:rsidRPr="008E5E1F">
        <w:rPr>
          <w:i/>
          <w:iCs/>
          <w:lang w:val="es-ES_tradnl"/>
        </w:rPr>
        <w:t>RAC:</w:t>
      </w:r>
      <w:r w:rsidR="008A576C" w:rsidRPr="008E5E1F">
        <w:rPr>
          <w:lang w:val="es-ES_tradnl"/>
        </w:rPr>
        <w:t xml:space="preserve"> Revisar los actuales planes de </w:t>
      </w:r>
      <w:r w:rsidR="003A282D" w:rsidRPr="008E5E1F">
        <w:rPr>
          <w:lang w:val="es-ES_tradnl"/>
        </w:rPr>
        <w:t>capacitación</w:t>
      </w:r>
      <w:r w:rsidR="008A576C" w:rsidRPr="008E5E1F">
        <w:rPr>
          <w:lang w:val="es-ES_tradnl"/>
        </w:rPr>
        <w:t xml:space="preserve"> para la introducción de tecnología alternativa, haciendo hincapié en el control de fugas, el uso de herramientas adecuadas para el mantenimiento, la </w:t>
      </w:r>
      <w:r w:rsidR="003A282D" w:rsidRPr="008E5E1F">
        <w:rPr>
          <w:lang w:val="es-ES_tradnl"/>
        </w:rPr>
        <w:t>capacitación</w:t>
      </w:r>
      <w:r w:rsidR="008A576C" w:rsidRPr="008E5E1F">
        <w:rPr>
          <w:lang w:val="es-ES_tradnl"/>
        </w:rPr>
        <w:t xml:space="preserve"> en el uso de instrumentación electrónica y la </w:t>
      </w:r>
      <w:r w:rsidRPr="008E5E1F">
        <w:rPr>
          <w:lang w:val="es-ES_tradnl"/>
        </w:rPr>
        <w:t>conserv</w:t>
      </w:r>
      <w:r w:rsidR="008A576C" w:rsidRPr="008E5E1F">
        <w:rPr>
          <w:lang w:val="es-ES_tradnl"/>
        </w:rPr>
        <w:t xml:space="preserve">ación de la eficiencia energética </w:t>
      </w:r>
      <w:r w:rsidRPr="008E5E1F">
        <w:rPr>
          <w:lang w:val="es-ES_tradnl"/>
        </w:rPr>
        <w:t xml:space="preserve">en </w:t>
      </w:r>
      <w:r w:rsidR="008A576C" w:rsidRPr="008E5E1F">
        <w:rPr>
          <w:lang w:val="es-ES_tradnl"/>
        </w:rPr>
        <w:t xml:space="preserve">el mantenimiento de equipos de RAC; </w:t>
      </w:r>
      <w:r w:rsidRPr="008E5E1F">
        <w:rPr>
          <w:lang w:val="es-ES_tradnl"/>
        </w:rPr>
        <w:t xml:space="preserve">realizar </w:t>
      </w:r>
      <w:r w:rsidR="008A576C" w:rsidRPr="008E5E1F">
        <w:rPr>
          <w:lang w:val="es-ES_tradnl"/>
        </w:rPr>
        <w:t xml:space="preserve">dos talleres para 30 </w:t>
      </w:r>
      <w:r w:rsidR="00953437" w:rsidRPr="008E5E1F">
        <w:rPr>
          <w:lang w:val="es-ES_tradnl"/>
        </w:rPr>
        <w:t>instructores</w:t>
      </w:r>
      <w:r w:rsidR="008A576C" w:rsidRPr="008E5E1F">
        <w:rPr>
          <w:lang w:val="es-ES_tradnl"/>
        </w:rPr>
        <w:t xml:space="preserve"> cada uno con arreglo a los planes de </w:t>
      </w:r>
      <w:r w:rsidR="003A282D" w:rsidRPr="008E5E1F">
        <w:rPr>
          <w:lang w:val="es-ES_tradnl"/>
        </w:rPr>
        <w:t>capacitación</w:t>
      </w:r>
      <w:r w:rsidR="008A576C" w:rsidRPr="008E5E1F">
        <w:rPr>
          <w:lang w:val="es-ES_tradnl"/>
        </w:rPr>
        <w:t xml:space="preserve"> revisados</w:t>
      </w:r>
      <w:r w:rsidRPr="008E5E1F">
        <w:rPr>
          <w:lang w:val="es-ES_tradnl"/>
        </w:rPr>
        <w:t xml:space="preserve">, </w:t>
      </w:r>
      <w:r w:rsidR="008A576C" w:rsidRPr="008E5E1F">
        <w:rPr>
          <w:lang w:val="es-ES_tradnl"/>
        </w:rPr>
        <w:t>y proporcionar a 22 talleres de mantenimiento/asociaciones de técnicos equipos y herramientas para el control de fugas y otras herramientas para buenas prácticas (</w:t>
      </w:r>
      <w:r w:rsidR="005B0C00" w:rsidRPr="008E5E1F">
        <w:rPr>
          <w:lang w:val="es-ES_tradnl"/>
        </w:rPr>
        <w:t>USD </w:t>
      </w:r>
      <w:r w:rsidR="008A576C" w:rsidRPr="008E5E1F">
        <w:rPr>
          <w:lang w:val="es-ES_tradnl"/>
        </w:rPr>
        <w:t>72.000);</w:t>
      </w:r>
    </w:p>
    <w:p w14:paraId="6F0257A1" w14:textId="3D9C4287" w:rsidR="008A576C" w:rsidRPr="008E5E1F" w:rsidRDefault="008A576C" w:rsidP="00025AF4">
      <w:pPr>
        <w:pStyle w:val="Heading2"/>
        <w:widowControl/>
        <w:ind w:left="1276" w:hanging="556"/>
        <w:rPr>
          <w:lang w:val="es-ES_tradnl"/>
        </w:rPr>
      </w:pPr>
      <w:r w:rsidRPr="008E5E1F">
        <w:rPr>
          <w:i/>
          <w:iCs/>
          <w:lang w:val="es-ES_tradnl"/>
        </w:rPr>
        <w:lastRenderedPageBreak/>
        <w:t xml:space="preserve">Fortalecimiento de los institutos de </w:t>
      </w:r>
      <w:r w:rsidR="003A282D" w:rsidRPr="008E5E1F">
        <w:rPr>
          <w:i/>
          <w:iCs/>
          <w:lang w:val="es-ES_tradnl"/>
        </w:rPr>
        <w:t>capacitación</w:t>
      </w:r>
      <w:r w:rsidRPr="008E5E1F">
        <w:rPr>
          <w:i/>
          <w:iCs/>
          <w:lang w:val="es-ES_tradnl"/>
        </w:rPr>
        <w:t xml:space="preserve"> de técnicos</w:t>
      </w:r>
      <w:r w:rsidRPr="008E5E1F">
        <w:rPr>
          <w:lang w:val="es-ES_tradnl"/>
        </w:rPr>
        <w:t xml:space="preserve">: Seleccionar un instituto de </w:t>
      </w:r>
      <w:r w:rsidR="003A282D" w:rsidRPr="008E5E1F">
        <w:rPr>
          <w:lang w:val="es-ES_tradnl"/>
        </w:rPr>
        <w:t>capacitación</w:t>
      </w:r>
      <w:r w:rsidRPr="008E5E1F">
        <w:rPr>
          <w:lang w:val="es-ES_tradnl"/>
        </w:rPr>
        <w:t xml:space="preserve"> </w:t>
      </w:r>
      <w:r w:rsidR="003A282D" w:rsidRPr="008E5E1F">
        <w:rPr>
          <w:lang w:val="es-ES_tradnl"/>
        </w:rPr>
        <w:t>en refrigeración y aire acondicionado</w:t>
      </w:r>
      <w:r w:rsidRPr="008E5E1F">
        <w:rPr>
          <w:lang w:val="es-ES_tradnl"/>
        </w:rPr>
        <w:t xml:space="preserve"> para el suministro de nuevos </w:t>
      </w:r>
      <w:r w:rsidR="004671DF" w:rsidRPr="008E5E1F">
        <w:rPr>
          <w:lang w:val="es-ES_tradnl"/>
        </w:rPr>
        <w:t xml:space="preserve">juegos </w:t>
      </w:r>
      <w:r w:rsidRPr="008E5E1F">
        <w:rPr>
          <w:lang w:val="es-ES_tradnl"/>
        </w:rPr>
        <w:t xml:space="preserve">de equipos de </w:t>
      </w:r>
      <w:r w:rsidR="003A282D" w:rsidRPr="008E5E1F">
        <w:rPr>
          <w:lang w:val="es-ES_tradnl"/>
        </w:rPr>
        <w:t>capacitación</w:t>
      </w:r>
      <w:r w:rsidRPr="008E5E1F">
        <w:rPr>
          <w:lang w:val="es-ES_tradnl"/>
        </w:rPr>
        <w:t xml:space="preserve"> y guías de </w:t>
      </w:r>
      <w:r w:rsidR="003A282D" w:rsidRPr="008E5E1F">
        <w:rPr>
          <w:lang w:val="es-ES_tradnl"/>
        </w:rPr>
        <w:t>capacitación</w:t>
      </w:r>
      <w:r w:rsidRPr="008E5E1F">
        <w:rPr>
          <w:lang w:val="es-ES_tradnl"/>
        </w:rPr>
        <w:t xml:space="preserve"> actualizadas, la adquisición de los </w:t>
      </w:r>
      <w:r w:rsidR="004671DF" w:rsidRPr="008E5E1F">
        <w:rPr>
          <w:lang w:val="es-ES_tradnl"/>
        </w:rPr>
        <w:t xml:space="preserve">equipos </w:t>
      </w:r>
      <w:r w:rsidRPr="008E5E1F">
        <w:rPr>
          <w:lang w:val="es-ES_tradnl"/>
        </w:rPr>
        <w:t xml:space="preserve">y la </w:t>
      </w:r>
      <w:r w:rsidR="003A282D" w:rsidRPr="008E5E1F">
        <w:rPr>
          <w:lang w:val="es-ES_tradnl"/>
        </w:rPr>
        <w:t>capacitación</w:t>
      </w:r>
      <w:r w:rsidRPr="008E5E1F">
        <w:rPr>
          <w:lang w:val="es-ES_tradnl"/>
        </w:rPr>
        <w:t xml:space="preserve"> de 30 </w:t>
      </w:r>
      <w:r w:rsidR="00953437" w:rsidRPr="008E5E1F">
        <w:rPr>
          <w:lang w:val="es-ES_tradnl"/>
        </w:rPr>
        <w:t>instructores</w:t>
      </w:r>
      <w:r w:rsidRPr="008E5E1F">
        <w:rPr>
          <w:lang w:val="es-ES_tradnl"/>
        </w:rPr>
        <w:t xml:space="preserve"> sobre su uso y temas </w:t>
      </w:r>
      <w:r w:rsidR="0019648D" w:rsidRPr="008E5E1F">
        <w:rPr>
          <w:lang w:val="es-ES_tradnl"/>
        </w:rPr>
        <w:t>conexos</w:t>
      </w:r>
      <w:r w:rsidRPr="008E5E1F">
        <w:rPr>
          <w:lang w:val="es-ES_tradnl"/>
        </w:rPr>
        <w:t xml:space="preserve"> (</w:t>
      </w:r>
      <w:r w:rsidR="005B0C00" w:rsidRPr="008E5E1F">
        <w:rPr>
          <w:lang w:val="es-ES_tradnl"/>
        </w:rPr>
        <w:t>USD </w:t>
      </w:r>
      <w:r w:rsidRPr="008E5E1F">
        <w:rPr>
          <w:lang w:val="es-ES_tradnl"/>
        </w:rPr>
        <w:t>30.000);</w:t>
      </w:r>
    </w:p>
    <w:p w14:paraId="47E8BA91" w14:textId="1A2F9364" w:rsidR="008A576C" w:rsidRPr="008E5E1F" w:rsidRDefault="008A576C" w:rsidP="00025AF4">
      <w:pPr>
        <w:pStyle w:val="Heading2"/>
        <w:widowControl/>
        <w:ind w:left="1276" w:hanging="556"/>
        <w:rPr>
          <w:lang w:val="es-ES_tradnl"/>
        </w:rPr>
      </w:pPr>
      <w:r w:rsidRPr="008E5E1F">
        <w:rPr>
          <w:i/>
          <w:iCs/>
          <w:lang w:val="es-ES_tradnl"/>
        </w:rPr>
        <w:t>Refuerzo de los centros de recuperación y reciclaje</w:t>
      </w:r>
      <w:r w:rsidR="00A72627" w:rsidRPr="008E5E1F">
        <w:rPr>
          <w:i/>
          <w:iCs/>
          <w:lang w:val="es-ES_tradnl"/>
        </w:rPr>
        <w:t xml:space="preserve"> </w:t>
      </w:r>
      <w:r w:rsidRPr="008E5E1F">
        <w:rPr>
          <w:i/>
          <w:iCs/>
          <w:lang w:val="es-ES_tradnl"/>
        </w:rPr>
        <w:t>y creación de centros de regeneración</w:t>
      </w:r>
      <w:r w:rsidRPr="008E5E1F">
        <w:rPr>
          <w:lang w:val="es-ES_tradnl"/>
        </w:rPr>
        <w:t>: Evaluar el estado de la red de</w:t>
      </w:r>
      <w:r w:rsidR="00A72627" w:rsidRPr="008E5E1F">
        <w:rPr>
          <w:lang w:val="es-ES_tradnl"/>
        </w:rPr>
        <w:t xml:space="preserve"> recuperación y reciclaje</w:t>
      </w:r>
      <w:r w:rsidRPr="008E5E1F">
        <w:rPr>
          <w:lang w:val="es-ES_tradnl"/>
        </w:rPr>
        <w:t xml:space="preserve"> y redactar un modelo de negocio para ampliarla hacia una red de</w:t>
      </w:r>
      <w:r w:rsidR="00A72627" w:rsidRPr="008E5E1F">
        <w:rPr>
          <w:lang w:val="es-ES_tradnl"/>
        </w:rPr>
        <w:t xml:space="preserve"> recuperación, reciclaje y regeneración (</w:t>
      </w:r>
      <w:r w:rsidRPr="008E5E1F">
        <w:rPr>
          <w:lang w:val="es-ES_tradnl"/>
        </w:rPr>
        <w:t>RRR</w:t>
      </w:r>
      <w:r w:rsidR="00A72627" w:rsidRPr="008E5E1F">
        <w:rPr>
          <w:lang w:val="es-ES_tradnl"/>
        </w:rPr>
        <w:t>)</w:t>
      </w:r>
      <w:r w:rsidRPr="008E5E1F">
        <w:rPr>
          <w:lang w:val="es-ES_tradnl"/>
        </w:rPr>
        <w:t xml:space="preserve"> autosostenible; crear un nuevo centro de RR de refrigerantes; diseñar una estrategia de divulgación para lograr la incorporación de más técnicos, talleres y empresas de RAC a la red de </w:t>
      </w:r>
      <w:r w:rsidR="00A72627" w:rsidRPr="008E5E1F">
        <w:rPr>
          <w:lang w:val="es-ES_tradnl"/>
        </w:rPr>
        <w:t>recuperación y reciclaje</w:t>
      </w:r>
      <w:r w:rsidRPr="008E5E1F">
        <w:rPr>
          <w:lang w:val="es-ES_tradnl"/>
        </w:rPr>
        <w:t xml:space="preserve"> y organizar dos talleres para promover la RRR entre un público de 60 partes interesadas principales (</w:t>
      </w:r>
      <w:r w:rsidR="005B0C00" w:rsidRPr="008E5E1F">
        <w:rPr>
          <w:lang w:val="es-ES_tradnl"/>
        </w:rPr>
        <w:t>USD </w:t>
      </w:r>
      <w:r w:rsidRPr="008E5E1F">
        <w:rPr>
          <w:lang w:val="es-ES_tradnl"/>
        </w:rPr>
        <w:t>132.200);</w:t>
      </w:r>
    </w:p>
    <w:p w14:paraId="464A28EA" w14:textId="6913E93D" w:rsidR="008A576C" w:rsidRPr="008E5E1F" w:rsidRDefault="008A576C" w:rsidP="00025AF4">
      <w:pPr>
        <w:pStyle w:val="Heading2"/>
        <w:widowControl/>
        <w:ind w:left="1276" w:hanging="556"/>
        <w:rPr>
          <w:lang w:val="es-ES_tradnl"/>
        </w:rPr>
      </w:pPr>
      <w:r w:rsidRPr="008E5E1F">
        <w:rPr>
          <w:i/>
          <w:iCs/>
          <w:lang w:val="es-ES_tradnl"/>
        </w:rPr>
        <w:t>Fomentar la adopción de alternativas de bajo PCA por parte de los usuarios finales</w:t>
      </w:r>
      <w:r w:rsidRPr="008E5E1F">
        <w:rPr>
          <w:lang w:val="es-ES_tradnl"/>
        </w:rPr>
        <w:t xml:space="preserve">: </w:t>
      </w:r>
      <w:r w:rsidR="003E7AA6" w:rsidRPr="008E5E1F">
        <w:rPr>
          <w:lang w:val="es-ES_tradnl"/>
        </w:rPr>
        <w:t xml:space="preserve">Realizar </w:t>
      </w:r>
      <w:r w:rsidRPr="008E5E1F">
        <w:rPr>
          <w:lang w:val="es-ES_tradnl"/>
        </w:rPr>
        <w:t>un taller para 30 usuarios finales sobre tecnologías alternativas de bajo PCA con el apoyo de un experto internacional</w:t>
      </w:r>
      <w:r w:rsidR="003E7AA6" w:rsidRPr="008E5E1F">
        <w:rPr>
          <w:lang w:val="es-ES_tradnl"/>
        </w:rPr>
        <w:t xml:space="preserve">, </w:t>
      </w:r>
      <w:r w:rsidRPr="008E5E1F">
        <w:rPr>
          <w:lang w:val="es-ES_tradnl"/>
        </w:rPr>
        <w:t xml:space="preserve">y diseñar una guía para la selección de alternativas de bajo PCA al HCFC-22 que permita a los usuarios finales de </w:t>
      </w:r>
      <w:r w:rsidR="008759D5" w:rsidRPr="008E5E1F">
        <w:rPr>
          <w:lang w:val="es-ES_tradnl"/>
        </w:rPr>
        <w:t xml:space="preserve">equipos de </w:t>
      </w:r>
      <w:r w:rsidRPr="008E5E1F">
        <w:rPr>
          <w:lang w:val="es-ES_tradnl"/>
        </w:rPr>
        <w:t xml:space="preserve">RAC comerciales e industriales </w:t>
      </w:r>
      <w:r w:rsidR="003E7AA6" w:rsidRPr="008E5E1F">
        <w:rPr>
          <w:lang w:val="es-ES_tradnl"/>
        </w:rPr>
        <w:t xml:space="preserve">abocarse a </w:t>
      </w:r>
      <w:r w:rsidRPr="008E5E1F">
        <w:rPr>
          <w:lang w:val="es-ES_tradnl"/>
        </w:rPr>
        <w:t xml:space="preserve">la adquisición </w:t>
      </w:r>
      <w:r w:rsidR="003E7AA6" w:rsidRPr="008E5E1F">
        <w:rPr>
          <w:lang w:val="es-ES_tradnl"/>
        </w:rPr>
        <w:t xml:space="preserve">fundamentada </w:t>
      </w:r>
      <w:r w:rsidRPr="008E5E1F">
        <w:rPr>
          <w:lang w:val="es-ES_tradnl"/>
        </w:rPr>
        <w:t>de futuros equipos (</w:t>
      </w:r>
      <w:r w:rsidR="005B0C00" w:rsidRPr="008E5E1F">
        <w:rPr>
          <w:lang w:val="es-ES_tradnl"/>
        </w:rPr>
        <w:t>USD </w:t>
      </w:r>
      <w:r w:rsidRPr="008E5E1F">
        <w:rPr>
          <w:lang w:val="es-ES_tradnl"/>
        </w:rPr>
        <w:t>24.300);</w:t>
      </w:r>
    </w:p>
    <w:p w14:paraId="2610637D" w14:textId="7CD2C7A4" w:rsidR="008A576C" w:rsidRPr="008E5E1F" w:rsidRDefault="008A576C" w:rsidP="00025AF4">
      <w:pPr>
        <w:pStyle w:val="Heading2"/>
        <w:widowControl/>
        <w:ind w:left="1276" w:hanging="556"/>
        <w:rPr>
          <w:lang w:val="es-ES_tradnl"/>
        </w:rPr>
      </w:pPr>
      <w:r w:rsidRPr="008E5E1F">
        <w:rPr>
          <w:i/>
          <w:iCs/>
          <w:lang w:val="es-ES_tradnl"/>
        </w:rPr>
        <w:t>Difusión y sensibilización sobre la eliminación total de los HCFC</w:t>
      </w:r>
      <w:r w:rsidRPr="008E5E1F">
        <w:rPr>
          <w:lang w:val="es-ES_tradnl"/>
        </w:rPr>
        <w:t xml:space="preserve">: Desarrollar e implementar una estrategia de comunicación a los usuarios finales, importadores de refrigerantes y equipos a base de HCFC, proveedores y técnicos </w:t>
      </w:r>
      <w:r w:rsidR="003E7AA6" w:rsidRPr="008E5E1F">
        <w:rPr>
          <w:lang w:val="es-ES_tradnl"/>
        </w:rPr>
        <w:t>en</w:t>
      </w:r>
      <w:r w:rsidRPr="008E5E1F">
        <w:rPr>
          <w:lang w:val="es-ES_tradnl"/>
        </w:rPr>
        <w:t xml:space="preserve"> RAC; diseñar e implementar cinco campañas anuales de divulgación de contenido digital a través de infografías y folletos subidos a los sitios web de las asociaciones de RAC y las empresas de usuarios finales, promoviendo la sustitución de equipos de RAC con HCFC-22 por alternativas de bajo PCA, incluyendo folletos y materiales audiovisuales (USD</w:t>
      </w:r>
      <w:r w:rsidR="005B0C00" w:rsidRPr="008E5E1F">
        <w:rPr>
          <w:lang w:val="es-ES_tradnl"/>
        </w:rPr>
        <w:t> </w:t>
      </w:r>
      <w:r w:rsidRPr="008E5E1F">
        <w:rPr>
          <w:lang w:val="es-ES_tradnl"/>
        </w:rPr>
        <w:t>26</w:t>
      </w:r>
      <w:r w:rsidR="00E50C71" w:rsidRPr="008E5E1F">
        <w:rPr>
          <w:lang w:val="es-ES_tradnl"/>
        </w:rPr>
        <w:t>.</w:t>
      </w:r>
      <w:r w:rsidRPr="008E5E1F">
        <w:rPr>
          <w:lang w:val="es-ES_tradnl"/>
        </w:rPr>
        <w:t xml:space="preserve">604); y </w:t>
      </w:r>
    </w:p>
    <w:p w14:paraId="5DC57B04" w14:textId="2E9383A4" w:rsidR="008A576C" w:rsidRPr="008E5E1F" w:rsidRDefault="008A576C" w:rsidP="00025AF4">
      <w:pPr>
        <w:pStyle w:val="Heading2"/>
        <w:widowControl/>
        <w:ind w:left="1276" w:hanging="556"/>
        <w:rPr>
          <w:lang w:val="es-ES_tradnl"/>
        </w:rPr>
      </w:pPr>
      <w:r w:rsidRPr="008E5E1F">
        <w:rPr>
          <w:i/>
          <w:iCs/>
          <w:lang w:val="es-ES_tradnl"/>
        </w:rPr>
        <w:t>La coordinación y supervisión del proyecto</w:t>
      </w:r>
      <w:r w:rsidRPr="008E5E1F">
        <w:rPr>
          <w:lang w:val="es-ES_tradnl"/>
        </w:rPr>
        <w:t xml:space="preserve"> incluye personal y consultores del proyecto (</w:t>
      </w:r>
      <w:r w:rsidR="005B0C00" w:rsidRPr="008E5E1F">
        <w:rPr>
          <w:lang w:val="es-ES_tradnl"/>
        </w:rPr>
        <w:t>USD </w:t>
      </w:r>
      <w:r w:rsidRPr="008E5E1F">
        <w:rPr>
          <w:lang w:val="es-ES_tradnl"/>
        </w:rPr>
        <w:t>21.010), reuniones con las partes interesadas (</w:t>
      </w:r>
      <w:r w:rsidR="005B0C00" w:rsidRPr="008E5E1F">
        <w:rPr>
          <w:lang w:val="es-ES_tradnl"/>
        </w:rPr>
        <w:t>USD </w:t>
      </w:r>
      <w:r w:rsidRPr="008E5E1F">
        <w:rPr>
          <w:lang w:val="es-ES_tradnl"/>
        </w:rPr>
        <w:t>2.000) y un informe de verificación (</w:t>
      </w:r>
      <w:r w:rsidR="005B0C00" w:rsidRPr="008E5E1F">
        <w:rPr>
          <w:lang w:val="es-ES_tradnl"/>
        </w:rPr>
        <w:t>USD </w:t>
      </w:r>
      <w:r w:rsidRPr="008E5E1F">
        <w:rPr>
          <w:lang w:val="es-ES_tradnl"/>
        </w:rPr>
        <w:t xml:space="preserve">7.500) (total </w:t>
      </w:r>
      <w:r w:rsidR="005B0C00" w:rsidRPr="008E5E1F">
        <w:rPr>
          <w:lang w:val="es-ES_tradnl"/>
        </w:rPr>
        <w:t>USD </w:t>
      </w:r>
      <w:r w:rsidRPr="008E5E1F">
        <w:rPr>
          <w:lang w:val="es-ES_tradnl"/>
        </w:rPr>
        <w:t>30.510).</w:t>
      </w:r>
    </w:p>
    <w:p w14:paraId="7C0D22AA" w14:textId="77777777" w:rsidR="008A576C" w:rsidRPr="008E5E1F" w:rsidRDefault="008A576C" w:rsidP="008A576C">
      <w:pPr>
        <w:spacing w:before="360" w:after="240"/>
        <w:jc w:val="center"/>
        <w:rPr>
          <w:b/>
          <w:lang w:val="es-ES_tradnl"/>
        </w:rPr>
      </w:pPr>
      <w:bookmarkStart w:id="15" w:name="_Hlk126916095"/>
      <w:bookmarkEnd w:id="14"/>
      <w:r w:rsidRPr="008E5E1F">
        <w:rPr>
          <w:b/>
          <w:lang w:val="es-ES_tradnl"/>
        </w:rPr>
        <w:t>OBSERVACIONES Y RECOMENDACIONES DE LA SECRETARÍA</w:t>
      </w:r>
    </w:p>
    <w:p w14:paraId="1EF7C846" w14:textId="77777777" w:rsidR="008A576C" w:rsidRPr="008E5E1F" w:rsidRDefault="008A576C" w:rsidP="008A576C">
      <w:pPr>
        <w:spacing w:after="240"/>
        <w:rPr>
          <w:b/>
          <w:bCs/>
          <w:lang w:val="es-ES_tradnl"/>
        </w:rPr>
      </w:pPr>
      <w:r w:rsidRPr="008E5E1F">
        <w:rPr>
          <w:b/>
          <w:bCs/>
          <w:lang w:val="es-ES_tradnl"/>
        </w:rPr>
        <w:t xml:space="preserve">OBSERVACIONES </w:t>
      </w:r>
    </w:p>
    <w:p w14:paraId="22CAEA4A" w14:textId="158B3B19" w:rsidR="008A576C" w:rsidRPr="008E5E1F" w:rsidRDefault="008A576C" w:rsidP="008A576C">
      <w:pPr>
        <w:spacing w:after="240"/>
        <w:rPr>
          <w:highlight w:val="yellow"/>
          <w:lang w:val="es-ES_tradnl"/>
        </w:rPr>
      </w:pPr>
      <w:r w:rsidRPr="008E5E1F">
        <w:rPr>
          <w:lang w:val="es-ES_tradnl"/>
        </w:rPr>
        <w:t>2</w:t>
      </w:r>
      <w:r w:rsidR="00BB6615" w:rsidRPr="008E5E1F">
        <w:rPr>
          <w:lang w:val="es-ES_tradnl"/>
        </w:rPr>
        <w:t>5</w:t>
      </w:r>
      <w:r w:rsidRPr="008E5E1F">
        <w:rPr>
          <w:lang w:val="es-ES_tradnl"/>
        </w:rPr>
        <w:t>.</w:t>
      </w:r>
      <w:r w:rsidRPr="008E5E1F">
        <w:rPr>
          <w:lang w:val="es-ES_tradnl"/>
        </w:rPr>
        <w:tab/>
        <w:t xml:space="preserve">La Secretaría examinó la etapa III del </w:t>
      </w:r>
      <w:r w:rsidR="00D52667" w:rsidRPr="008E5E1F">
        <w:rPr>
          <w:lang w:val="es-ES_tradnl"/>
        </w:rPr>
        <w:t>PGEH</w:t>
      </w:r>
      <w:r w:rsidRPr="008E5E1F">
        <w:rPr>
          <w:lang w:val="es-ES_tradnl"/>
        </w:rPr>
        <w:t xml:space="preserve"> a la luz de las etapas I y II, las políticas y directrices del Fondo Multilateral, incluidos los criterios para financiar la eliminación de HCFC en el sector de consumo para la etapa II de los </w:t>
      </w:r>
      <w:r w:rsidR="00D52667" w:rsidRPr="008E5E1F">
        <w:rPr>
          <w:lang w:val="es-ES_tradnl"/>
        </w:rPr>
        <w:t>PGEH</w:t>
      </w:r>
      <w:r w:rsidRPr="008E5E1F">
        <w:rPr>
          <w:lang w:val="es-ES_tradnl"/>
        </w:rPr>
        <w:t xml:space="preserve"> (decisiones 74/50 y 90/31), la etapa I del </w:t>
      </w:r>
      <w:r w:rsidR="002127C5" w:rsidRPr="008E5E1F">
        <w:rPr>
          <w:lang w:val="es-ES_tradnl"/>
        </w:rPr>
        <w:t xml:space="preserve">KIP y el plan administrativo del Fondo Multilateral para </w:t>
      </w:r>
      <w:r w:rsidRPr="008E5E1F">
        <w:rPr>
          <w:lang w:val="es-ES_tradnl"/>
        </w:rPr>
        <w:t>2024-2026.</w:t>
      </w:r>
    </w:p>
    <w:bookmarkEnd w:id="15"/>
    <w:p w14:paraId="362419AA" w14:textId="14C28FDF" w:rsidR="008A576C" w:rsidRPr="008E5E1F" w:rsidRDefault="008A576C" w:rsidP="009038DC">
      <w:pPr>
        <w:spacing w:after="240"/>
        <w:rPr>
          <w:u w:val="single"/>
          <w:lang w:val="es-ES_tradnl"/>
        </w:rPr>
      </w:pPr>
      <w:r w:rsidRPr="008E5E1F">
        <w:rPr>
          <w:u w:val="single"/>
          <w:lang w:val="es-ES_tradnl"/>
        </w:rPr>
        <w:t>Estrategia global</w:t>
      </w:r>
    </w:p>
    <w:p w14:paraId="21F9672D" w14:textId="20CF3B5A" w:rsidR="008A576C" w:rsidRPr="008E5E1F" w:rsidRDefault="008A576C" w:rsidP="008A576C">
      <w:pPr>
        <w:rPr>
          <w:lang w:val="es-ES_tradnl"/>
        </w:rPr>
      </w:pPr>
      <w:r w:rsidRPr="008E5E1F">
        <w:rPr>
          <w:lang w:val="es-ES_tradnl"/>
        </w:rPr>
        <w:t>2</w:t>
      </w:r>
      <w:r w:rsidR="00BB6615" w:rsidRPr="008E5E1F">
        <w:rPr>
          <w:lang w:val="es-ES_tradnl"/>
        </w:rPr>
        <w:t>6</w:t>
      </w:r>
      <w:r w:rsidRPr="008E5E1F">
        <w:rPr>
          <w:lang w:val="es-ES_tradnl"/>
        </w:rPr>
        <w:t>.</w:t>
      </w:r>
      <w:r w:rsidRPr="008E5E1F">
        <w:rPr>
          <w:lang w:val="es-ES_tradnl"/>
        </w:rPr>
        <w:tab/>
        <w:t xml:space="preserve">El Gobierno </w:t>
      </w:r>
      <w:r w:rsidR="00A056A9" w:rsidRPr="008E5E1F">
        <w:rPr>
          <w:lang w:val="es-ES_tradnl"/>
        </w:rPr>
        <w:t>del Perú</w:t>
      </w:r>
      <w:r w:rsidRPr="008E5E1F">
        <w:rPr>
          <w:lang w:val="es-ES_tradnl"/>
        </w:rPr>
        <w:t xml:space="preserve"> propone cumplir con la reducción del 100</w:t>
      </w:r>
      <w:r w:rsidR="00C4399C" w:rsidRPr="008E5E1F">
        <w:rPr>
          <w:lang w:val="es-ES_tradnl"/>
        </w:rPr>
        <w:t xml:space="preserve"> % </w:t>
      </w:r>
      <w:r w:rsidRPr="008E5E1F">
        <w:rPr>
          <w:lang w:val="es-ES_tradnl"/>
        </w:rPr>
        <w:t xml:space="preserve">de su consumo de referencia de HCFC para 2030, y mantener un consumo anual máximo de HCFC en el </w:t>
      </w:r>
      <w:r w:rsidR="00717DC4" w:rsidRPr="008E5E1F">
        <w:rPr>
          <w:lang w:val="es-ES_tradnl"/>
        </w:rPr>
        <w:t>período</w:t>
      </w:r>
      <w:r w:rsidRPr="008E5E1F">
        <w:rPr>
          <w:lang w:val="es-ES_tradnl"/>
        </w:rPr>
        <w:t xml:space="preserve"> 2030-2040 a un nivel compatible con el Artículo 5, párrafo 8 </w:t>
      </w:r>
      <w:r w:rsidRPr="008E5E1F">
        <w:rPr>
          <w:i/>
          <w:iCs/>
          <w:lang w:val="es-ES_tradnl"/>
        </w:rPr>
        <w:t>ter</w:t>
      </w:r>
      <w:r w:rsidR="00717DC4" w:rsidRPr="008E5E1F">
        <w:rPr>
          <w:lang w:val="es-ES_tradnl"/>
        </w:rPr>
        <w:t> </w:t>
      </w:r>
      <w:r w:rsidRPr="008E5E1F">
        <w:rPr>
          <w:lang w:val="es-ES_tradnl"/>
        </w:rPr>
        <w:t>e)</w:t>
      </w:r>
      <w:r w:rsidR="00717DC4" w:rsidRPr="008E5E1F">
        <w:rPr>
          <w:lang w:val="es-ES_tradnl"/>
        </w:rPr>
        <w:t> </w:t>
      </w:r>
      <w:r w:rsidRPr="008E5E1F">
        <w:rPr>
          <w:lang w:val="es-ES_tradnl"/>
        </w:rPr>
        <w:t>i) del Protocolo de Montreal</w:t>
      </w:r>
      <w:r w:rsidRPr="008E5E1F">
        <w:rPr>
          <w:vertAlign w:val="superscript"/>
          <w:lang w:val="es-ES_tradnl"/>
        </w:rPr>
        <w:footnoteReference w:id="12"/>
      </w:r>
      <w:r w:rsidRPr="008E5E1F">
        <w:rPr>
          <w:lang w:val="es-ES_tradnl"/>
        </w:rPr>
        <w:t>.</w:t>
      </w:r>
      <w:r w:rsidR="00633729" w:rsidRPr="008E5E1F">
        <w:rPr>
          <w:lang w:val="es-ES_tradnl"/>
        </w:rPr>
        <w:t xml:space="preserve"> </w:t>
      </w:r>
      <w:r w:rsidRPr="008E5E1F">
        <w:rPr>
          <w:lang w:val="es-ES_tradnl"/>
        </w:rPr>
        <w:t xml:space="preserve">El Gobierno del Perú se compromete a continuar estableciendo métodos estrictos de importación y control para </w:t>
      </w:r>
      <w:r w:rsidR="00C4399C" w:rsidRPr="008E5E1F">
        <w:rPr>
          <w:lang w:val="es-ES_tradnl"/>
        </w:rPr>
        <w:t xml:space="preserve">seguir de cerca </w:t>
      </w:r>
      <w:r w:rsidRPr="008E5E1F">
        <w:rPr>
          <w:lang w:val="es-ES_tradnl"/>
        </w:rPr>
        <w:t xml:space="preserve">los niveles de importación y los usos de HCFC durante ese período para </w:t>
      </w:r>
      <w:r w:rsidR="00687A53" w:rsidRPr="008E5E1F">
        <w:rPr>
          <w:lang w:val="es-ES_tradnl"/>
        </w:rPr>
        <w:t xml:space="preserve">que </w:t>
      </w:r>
      <w:r w:rsidR="001F1829" w:rsidRPr="008E5E1F">
        <w:rPr>
          <w:lang w:val="es-ES_tradnl"/>
        </w:rPr>
        <w:t xml:space="preserve">estos </w:t>
      </w:r>
      <w:r w:rsidR="00687A53" w:rsidRPr="008E5E1F">
        <w:rPr>
          <w:lang w:val="es-ES_tradnl"/>
        </w:rPr>
        <w:t xml:space="preserve">se ajusten a </w:t>
      </w:r>
      <w:r w:rsidRPr="008E5E1F">
        <w:rPr>
          <w:lang w:val="es-ES_tradnl"/>
        </w:rPr>
        <w:t xml:space="preserve">las condiciones establecidas por el Protocolo de Montreal. </w:t>
      </w:r>
    </w:p>
    <w:p w14:paraId="77F7E9B5" w14:textId="77777777" w:rsidR="008A576C" w:rsidRPr="008E5E1F" w:rsidRDefault="008A576C" w:rsidP="008A576C">
      <w:pPr>
        <w:rPr>
          <w:lang w:val="es-ES_tradnl"/>
        </w:rPr>
      </w:pPr>
    </w:p>
    <w:p w14:paraId="7D34DAE2" w14:textId="64E00A92" w:rsidR="008A576C" w:rsidRPr="008E5E1F" w:rsidRDefault="008759D5" w:rsidP="009038DC">
      <w:pPr>
        <w:spacing w:after="240"/>
        <w:rPr>
          <w:lang w:val="es-ES_tradnl"/>
        </w:rPr>
      </w:pPr>
      <w:r w:rsidRPr="008E5E1F">
        <w:rPr>
          <w:lang w:val="es-ES_tradnl"/>
        </w:rPr>
        <w:lastRenderedPageBreak/>
        <w:t>2</w:t>
      </w:r>
      <w:r w:rsidR="00BB6615" w:rsidRPr="008E5E1F">
        <w:rPr>
          <w:lang w:val="es-ES_tradnl"/>
        </w:rPr>
        <w:t>7</w:t>
      </w:r>
      <w:r w:rsidR="008A576C" w:rsidRPr="008E5E1F">
        <w:rPr>
          <w:lang w:val="es-ES_tradnl"/>
        </w:rPr>
        <w:t>.</w:t>
      </w:r>
      <w:r w:rsidR="008A576C" w:rsidRPr="008E5E1F">
        <w:rPr>
          <w:lang w:val="es-ES_tradnl"/>
        </w:rPr>
        <w:tab/>
        <w:t xml:space="preserve">En consonancia con la decisión 86/51, para permitir el examen del tramo final de su </w:t>
      </w:r>
      <w:r w:rsidR="00D52667" w:rsidRPr="008E5E1F">
        <w:rPr>
          <w:lang w:val="es-ES_tradnl"/>
        </w:rPr>
        <w:t>PGEH</w:t>
      </w:r>
      <w:r w:rsidR="008A576C" w:rsidRPr="008E5E1F">
        <w:rPr>
          <w:lang w:val="es-ES_tradnl"/>
        </w:rPr>
        <w:t xml:space="preserve">, el Gobierno </w:t>
      </w:r>
      <w:r w:rsidR="00A056A9" w:rsidRPr="008E5E1F">
        <w:rPr>
          <w:lang w:val="es-ES_tradnl"/>
        </w:rPr>
        <w:t>del Perú</w:t>
      </w:r>
      <w:r w:rsidR="008A576C" w:rsidRPr="008E5E1F">
        <w:rPr>
          <w:lang w:val="es-ES_tradnl"/>
        </w:rPr>
        <w:t xml:space="preserve"> acordó presentar una descripción detallada del marco normativo y </w:t>
      </w:r>
      <w:r w:rsidR="001F1829" w:rsidRPr="008E5E1F">
        <w:rPr>
          <w:lang w:val="es-ES_tradnl"/>
        </w:rPr>
        <w:t>reglamentario</w:t>
      </w:r>
      <w:r w:rsidR="008A576C" w:rsidRPr="008E5E1F">
        <w:rPr>
          <w:lang w:val="es-ES_tradnl"/>
        </w:rPr>
        <w:t xml:space="preserve"> en vigor para aplicar medidas que </w:t>
      </w:r>
      <w:r w:rsidR="001F1829" w:rsidRPr="008E5E1F">
        <w:rPr>
          <w:lang w:val="es-ES_tradnl"/>
        </w:rPr>
        <w:t xml:space="preserve">aseguren </w:t>
      </w:r>
      <w:r w:rsidR="008A576C" w:rsidRPr="008E5E1F">
        <w:rPr>
          <w:lang w:val="es-ES_tradnl"/>
        </w:rPr>
        <w:t>que el consumo de HCFC se ajusta a lo dispuesto en el</w:t>
      </w:r>
      <w:r w:rsidR="00633729" w:rsidRPr="008E5E1F">
        <w:rPr>
          <w:lang w:val="es-ES_tradnl"/>
        </w:rPr>
        <w:t xml:space="preserve"> </w:t>
      </w:r>
      <w:r w:rsidRPr="008E5E1F">
        <w:rPr>
          <w:lang w:val="es-ES_tradnl"/>
        </w:rPr>
        <w:t xml:space="preserve">párrafo 8 </w:t>
      </w:r>
      <w:r w:rsidRPr="008E5E1F">
        <w:rPr>
          <w:i/>
          <w:iCs/>
          <w:lang w:val="es-ES_tradnl"/>
        </w:rPr>
        <w:t>ter</w:t>
      </w:r>
      <w:r w:rsidR="001F1829" w:rsidRPr="008E5E1F">
        <w:rPr>
          <w:lang w:val="es-ES_tradnl"/>
        </w:rPr>
        <w:t> </w:t>
      </w:r>
      <w:r w:rsidRPr="008E5E1F">
        <w:rPr>
          <w:lang w:val="es-ES_tradnl"/>
        </w:rPr>
        <w:t>e</w:t>
      </w:r>
      <w:r w:rsidR="008A576C" w:rsidRPr="008E5E1F">
        <w:rPr>
          <w:lang w:val="es-ES_tradnl"/>
        </w:rPr>
        <w:t>)</w:t>
      </w:r>
      <w:r w:rsidR="001F1829" w:rsidRPr="008E5E1F">
        <w:rPr>
          <w:lang w:val="es-ES_tradnl"/>
        </w:rPr>
        <w:t> </w:t>
      </w:r>
      <w:r w:rsidRPr="008E5E1F">
        <w:rPr>
          <w:lang w:val="es-ES_tradnl"/>
        </w:rPr>
        <w:t>i</w:t>
      </w:r>
      <w:r w:rsidR="008A576C" w:rsidRPr="008E5E1F">
        <w:rPr>
          <w:lang w:val="es-ES_tradnl"/>
        </w:rPr>
        <w:t xml:space="preserve">) del artículo 5 del Protocolo de Montreal para el período 2030-2040. Además, si </w:t>
      </w:r>
      <w:r w:rsidR="001F1829" w:rsidRPr="008E5E1F">
        <w:rPr>
          <w:lang w:val="es-ES_tradnl"/>
        </w:rPr>
        <w:t xml:space="preserve">el </w:t>
      </w:r>
      <w:r w:rsidR="008A576C" w:rsidRPr="008E5E1F">
        <w:rPr>
          <w:lang w:val="es-ES_tradnl"/>
        </w:rPr>
        <w:t xml:space="preserve">Perú pretende tener un consumo durante el </w:t>
      </w:r>
      <w:r w:rsidR="00717DC4" w:rsidRPr="008E5E1F">
        <w:rPr>
          <w:lang w:val="es-ES_tradnl"/>
        </w:rPr>
        <w:t>período</w:t>
      </w:r>
      <w:r w:rsidR="008A576C" w:rsidRPr="008E5E1F">
        <w:rPr>
          <w:lang w:val="es-ES_tradnl"/>
        </w:rPr>
        <w:t xml:space="preserve"> 2030-2040, en consonancia con el párrafo 8 </w:t>
      </w:r>
      <w:r w:rsidR="008A576C" w:rsidRPr="008E5E1F">
        <w:rPr>
          <w:i/>
          <w:iCs/>
          <w:lang w:val="es-ES_tradnl"/>
        </w:rPr>
        <w:t>ter</w:t>
      </w:r>
      <w:r w:rsidR="001F1829" w:rsidRPr="008E5E1F">
        <w:rPr>
          <w:lang w:val="es-ES_tradnl"/>
        </w:rPr>
        <w:t> </w:t>
      </w:r>
      <w:r w:rsidR="008A576C" w:rsidRPr="008E5E1F">
        <w:rPr>
          <w:lang w:val="es-ES_tradnl"/>
        </w:rPr>
        <w:t>e)</w:t>
      </w:r>
      <w:r w:rsidR="001F1829" w:rsidRPr="008E5E1F">
        <w:rPr>
          <w:lang w:val="es-ES_tradnl"/>
        </w:rPr>
        <w:t> </w:t>
      </w:r>
      <w:r w:rsidR="008A576C" w:rsidRPr="008E5E1F">
        <w:rPr>
          <w:lang w:val="es-ES_tradnl"/>
        </w:rPr>
        <w:t xml:space="preserve">i) del Artículo 5 del Protocolo de Montreal, el Gobierno acordó presentar propuestas de modificación de su Acuerdo con el Comité Ejecutivo que abarquen el </w:t>
      </w:r>
      <w:r w:rsidR="00717DC4" w:rsidRPr="008E5E1F">
        <w:rPr>
          <w:lang w:val="es-ES_tradnl"/>
        </w:rPr>
        <w:t>período</w:t>
      </w:r>
      <w:r w:rsidR="008A576C" w:rsidRPr="008E5E1F">
        <w:rPr>
          <w:lang w:val="es-ES_tradnl"/>
        </w:rPr>
        <w:t xml:space="preserve"> posterior a 2030.</w:t>
      </w:r>
    </w:p>
    <w:p w14:paraId="6FBE0669" w14:textId="77777777" w:rsidR="008A576C" w:rsidRPr="008E5E1F" w:rsidRDefault="008A576C" w:rsidP="009038DC">
      <w:pPr>
        <w:spacing w:after="240"/>
        <w:rPr>
          <w:i/>
          <w:iCs/>
          <w:lang w:val="es-ES_tradnl"/>
        </w:rPr>
      </w:pPr>
      <w:bookmarkStart w:id="16" w:name="_Hlk126916116"/>
      <w:r w:rsidRPr="008E5E1F">
        <w:rPr>
          <w:i/>
          <w:iCs/>
          <w:lang w:val="es-ES_tradnl"/>
        </w:rPr>
        <w:t>Marco jurídico</w:t>
      </w:r>
    </w:p>
    <w:p w14:paraId="37FF367F" w14:textId="6D2D023E" w:rsidR="008A576C" w:rsidRPr="008E5E1F" w:rsidRDefault="008A576C" w:rsidP="009038DC">
      <w:pPr>
        <w:spacing w:after="240"/>
        <w:rPr>
          <w:lang w:val="es-ES_tradnl"/>
        </w:rPr>
      </w:pPr>
      <w:r w:rsidRPr="008E5E1F">
        <w:rPr>
          <w:lang w:val="es-ES_tradnl"/>
        </w:rPr>
        <w:t>2</w:t>
      </w:r>
      <w:r w:rsidR="00BB6615" w:rsidRPr="008E5E1F">
        <w:rPr>
          <w:lang w:val="es-ES_tradnl"/>
        </w:rPr>
        <w:t>8</w:t>
      </w:r>
      <w:r w:rsidRPr="008E5E1F">
        <w:rPr>
          <w:lang w:val="es-ES_tradnl"/>
        </w:rPr>
        <w:t>.</w:t>
      </w:r>
      <w:r w:rsidRPr="008E5E1F">
        <w:rPr>
          <w:lang w:val="es-ES_tradnl"/>
        </w:rPr>
        <w:tab/>
        <w:t xml:space="preserve">El Gobierno </w:t>
      </w:r>
      <w:r w:rsidR="00A056A9" w:rsidRPr="008E5E1F">
        <w:rPr>
          <w:lang w:val="es-ES_tradnl"/>
        </w:rPr>
        <w:t>del Perú</w:t>
      </w:r>
      <w:r w:rsidRPr="008E5E1F">
        <w:rPr>
          <w:lang w:val="es-ES_tradnl"/>
        </w:rPr>
        <w:t xml:space="preserve"> ya ha emitido las cuotas de importación de HCFC para 2024 y 2025 en 14,7 y 8,74 toneladas de PAO, respectivamente, lo que se ajusta a los objetivos de control del Protocolo de Montreal.</w:t>
      </w:r>
    </w:p>
    <w:p w14:paraId="5A72ADC3" w14:textId="77777777" w:rsidR="008A576C" w:rsidRPr="008E5E1F" w:rsidRDefault="008A576C" w:rsidP="009038DC">
      <w:pPr>
        <w:spacing w:after="240"/>
        <w:rPr>
          <w:u w:val="single"/>
          <w:lang w:val="es-ES_tradnl"/>
        </w:rPr>
      </w:pPr>
      <w:r w:rsidRPr="008E5E1F">
        <w:rPr>
          <w:u w:val="single"/>
          <w:lang w:val="es-ES_tradnl"/>
        </w:rPr>
        <w:t xml:space="preserve">Cuestiones técnicas y relacionadas con los costos </w:t>
      </w:r>
    </w:p>
    <w:p w14:paraId="7B7C05BF" w14:textId="68D7CA80" w:rsidR="008A576C" w:rsidRPr="008E5E1F" w:rsidRDefault="008A576C" w:rsidP="009038DC">
      <w:pPr>
        <w:spacing w:after="240"/>
        <w:rPr>
          <w:i/>
          <w:iCs/>
          <w:lang w:val="es-ES_tradnl"/>
        </w:rPr>
      </w:pPr>
      <w:r w:rsidRPr="008E5E1F">
        <w:rPr>
          <w:i/>
          <w:iCs/>
          <w:lang w:val="es-ES_tradnl"/>
        </w:rPr>
        <w:t>Fabricación de espuma</w:t>
      </w:r>
      <w:r w:rsidR="001F1829" w:rsidRPr="008E5E1F">
        <w:rPr>
          <w:i/>
          <w:iCs/>
          <w:lang w:val="es-ES_tradnl"/>
        </w:rPr>
        <w:t>s</w:t>
      </w:r>
      <w:r w:rsidRPr="008E5E1F">
        <w:rPr>
          <w:i/>
          <w:iCs/>
          <w:lang w:val="es-ES_tradnl"/>
        </w:rPr>
        <w:t xml:space="preserve"> de poliuretano</w:t>
      </w:r>
    </w:p>
    <w:p w14:paraId="65B3A530" w14:textId="25AC0D3D" w:rsidR="008A576C" w:rsidRPr="008E5E1F" w:rsidRDefault="008A576C" w:rsidP="009038DC">
      <w:pPr>
        <w:pStyle w:val="Heading1"/>
        <w:numPr>
          <w:ilvl w:val="0"/>
          <w:numId w:val="15"/>
        </w:numPr>
        <w:rPr>
          <w:lang w:val="es-ES_tradnl"/>
        </w:rPr>
      </w:pPr>
      <w:r w:rsidRPr="008E5E1F">
        <w:rPr>
          <w:lang w:val="es-ES_tradnl"/>
        </w:rPr>
        <w:t xml:space="preserve">Dadas las circunstancias actuales, el Gobierno </w:t>
      </w:r>
      <w:r w:rsidR="00A056A9" w:rsidRPr="008E5E1F">
        <w:rPr>
          <w:lang w:val="es-ES_tradnl"/>
        </w:rPr>
        <w:t>del Perú</w:t>
      </w:r>
      <w:r w:rsidRPr="008E5E1F">
        <w:rPr>
          <w:lang w:val="es-ES_tradnl"/>
        </w:rPr>
        <w:t xml:space="preserve"> ha decidido no incluir en la </w:t>
      </w:r>
      <w:r w:rsidR="001F1829" w:rsidRPr="008E5E1F">
        <w:rPr>
          <w:lang w:val="es-ES_tradnl"/>
        </w:rPr>
        <w:t xml:space="preserve">documentación presentada </w:t>
      </w:r>
      <w:r w:rsidRPr="008E5E1F">
        <w:rPr>
          <w:lang w:val="es-ES_tradnl"/>
        </w:rPr>
        <w:t>un proyecto para eliminar</w:t>
      </w:r>
      <w:r w:rsidR="001F1829" w:rsidRPr="008E5E1F">
        <w:rPr>
          <w:lang w:val="es-ES_tradnl"/>
        </w:rPr>
        <w:t xml:space="preserve"> </w:t>
      </w:r>
      <w:r w:rsidRPr="008E5E1F">
        <w:rPr>
          <w:lang w:val="es-ES_tradnl"/>
        </w:rPr>
        <w:t>el HCFC-141b en polioles</w:t>
      </w:r>
      <w:r w:rsidR="001F1829" w:rsidRPr="008E5E1F">
        <w:rPr>
          <w:lang w:val="es-ES_tradnl"/>
        </w:rPr>
        <w:t xml:space="preserve">, aunque puede </w:t>
      </w:r>
      <w:r w:rsidRPr="008E5E1F">
        <w:rPr>
          <w:lang w:val="es-ES_tradnl"/>
        </w:rPr>
        <w:t xml:space="preserve">presentar un proyecto para eliminar el uso de HFC </w:t>
      </w:r>
      <w:r w:rsidR="00717DC4" w:rsidRPr="008E5E1F">
        <w:rPr>
          <w:lang w:val="es-ES_tradnl"/>
        </w:rPr>
        <w:t>presentes</w:t>
      </w:r>
      <w:r w:rsidRPr="008E5E1F">
        <w:rPr>
          <w:lang w:val="es-ES_tradnl"/>
        </w:rPr>
        <w:t xml:space="preserve"> en </w:t>
      </w:r>
      <w:r w:rsidR="00A77CC6" w:rsidRPr="008E5E1F">
        <w:rPr>
          <w:lang w:val="es-ES_tradnl"/>
        </w:rPr>
        <w:t xml:space="preserve">productos premezclados importados </w:t>
      </w:r>
      <w:r w:rsidRPr="008E5E1F">
        <w:rPr>
          <w:lang w:val="es-ES_tradnl"/>
        </w:rPr>
        <w:t xml:space="preserve">en el sector de espumas de </w:t>
      </w:r>
      <w:r w:rsidR="00A77CC6" w:rsidRPr="008E5E1F">
        <w:rPr>
          <w:lang w:val="es-ES_tradnl"/>
        </w:rPr>
        <w:t>poliuretano</w:t>
      </w:r>
      <w:r w:rsidRPr="008E5E1F">
        <w:rPr>
          <w:lang w:val="es-ES_tradnl"/>
        </w:rPr>
        <w:t xml:space="preserve"> cuando una tecnología de bajo PCA rentable y comercialmente disponible lo haga posible</w:t>
      </w:r>
      <w:r w:rsidR="00A77CC6" w:rsidRPr="008E5E1F">
        <w:rPr>
          <w:lang w:val="es-ES_tradnl"/>
        </w:rPr>
        <w:t>,</w:t>
      </w:r>
      <w:r w:rsidRPr="008E5E1F">
        <w:rPr>
          <w:lang w:val="es-ES_tradnl"/>
        </w:rPr>
        <w:t xml:space="preserve"> y sujeto a una decisión del Comité Ejecutivo sobre</w:t>
      </w:r>
      <w:r w:rsidR="00101C99" w:rsidRPr="008E5E1F">
        <w:rPr>
          <w:lang w:val="es-ES_tradnl"/>
        </w:rPr>
        <w:t xml:space="preserve"> la conveniencia de financiar la </w:t>
      </w:r>
      <w:r w:rsidRPr="008E5E1F">
        <w:rPr>
          <w:lang w:val="es-ES_tradnl"/>
        </w:rPr>
        <w:t xml:space="preserve">eliminación de los HFC </w:t>
      </w:r>
      <w:r w:rsidR="00717DC4" w:rsidRPr="008E5E1F">
        <w:rPr>
          <w:lang w:val="es-ES_tradnl"/>
        </w:rPr>
        <w:t>presentes</w:t>
      </w:r>
      <w:r w:rsidRPr="008E5E1F">
        <w:rPr>
          <w:lang w:val="es-ES_tradnl"/>
        </w:rPr>
        <w:t xml:space="preserve"> en polioles premezclados importados que se debatirá de conformidad con la decisión 93/73</w:t>
      </w:r>
      <w:r w:rsidR="008759D5" w:rsidRPr="008E5E1F">
        <w:rPr>
          <w:lang w:val="es-ES_tradnl"/>
        </w:rPr>
        <w:t> </w:t>
      </w:r>
      <w:r w:rsidRPr="008E5E1F">
        <w:rPr>
          <w:lang w:val="es-ES_tradnl"/>
        </w:rPr>
        <w:t>b)</w:t>
      </w:r>
      <w:r w:rsidR="008759D5" w:rsidRPr="008E5E1F">
        <w:rPr>
          <w:lang w:val="es-ES_tradnl"/>
        </w:rPr>
        <w:t> </w:t>
      </w:r>
      <w:proofErr w:type="spellStart"/>
      <w:r w:rsidRPr="008E5E1F">
        <w:rPr>
          <w:lang w:val="es-ES_tradnl"/>
        </w:rPr>
        <w:t>iv</w:t>
      </w:r>
      <w:proofErr w:type="spellEnd"/>
      <w:r w:rsidRPr="008E5E1F">
        <w:rPr>
          <w:lang w:val="es-ES_tradnl"/>
        </w:rPr>
        <w:t>).</w:t>
      </w:r>
    </w:p>
    <w:bookmarkEnd w:id="16"/>
    <w:p w14:paraId="37D5087E" w14:textId="77777777" w:rsidR="008A576C" w:rsidRPr="008E5E1F" w:rsidRDefault="008A576C" w:rsidP="009038DC">
      <w:pPr>
        <w:keepNext/>
        <w:spacing w:after="240"/>
        <w:rPr>
          <w:i/>
          <w:iCs/>
          <w:lang w:val="es-ES_tradnl"/>
        </w:rPr>
      </w:pPr>
      <w:r w:rsidRPr="008E5E1F">
        <w:rPr>
          <w:i/>
          <w:iCs/>
          <w:lang w:val="es-ES_tradnl"/>
        </w:rPr>
        <w:t>Operaciones de la red de recuperación y reciclaje</w:t>
      </w:r>
    </w:p>
    <w:p w14:paraId="3D1D77CC" w14:textId="1AA5543D" w:rsidR="008A576C" w:rsidRPr="008E5E1F" w:rsidRDefault="008A576C" w:rsidP="009038DC">
      <w:pPr>
        <w:keepNext/>
        <w:spacing w:after="240"/>
        <w:rPr>
          <w:lang w:val="es-ES_tradnl"/>
        </w:rPr>
      </w:pPr>
      <w:r w:rsidRPr="008E5E1F">
        <w:rPr>
          <w:lang w:val="es-ES_tradnl"/>
        </w:rPr>
        <w:t>3</w:t>
      </w:r>
      <w:r w:rsidR="00BB6615" w:rsidRPr="008E5E1F">
        <w:rPr>
          <w:lang w:val="es-ES_tradnl"/>
        </w:rPr>
        <w:t>0</w:t>
      </w:r>
      <w:r w:rsidRPr="008E5E1F">
        <w:rPr>
          <w:lang w:val="es-ES_tradnl"/>
        </w:rPr>
        <w:t>.</w:t>
      </w:r>
      <w:r w:rsidRPr="008E5E1F">
        <w:rPr>
          <w:lang w:val="es-ES_tradnl"/>
        </w:rPr>
        <w:tab/>
        <w:t xml:space="preserve">En respuesta a la pregunta de la Secretaría sobre las operaciones de la red de </w:t>
      </w:r>
      <w:r w:rsidR="00E50C71" w:rsidRPr="008E5E1F">
        <w:rPr>
          <w:lang w:val="es-ES_tradnl"/>
        </w:rPr>
        <w:t>recuperación y reciclaje</w:t>
      </w:r>
      <w:r w:rsidRPr="008E5E1F">
        <w:rPr>
          <w:lang w:val="es-ES_tradnl"/>
        </w:rPr>
        <w:t>, el PNUD informó que existen cinco centros operativos de RR instalados en tres ciudades principales del país (Lima, Piura y Arequipa). El PNUD añadió que estos centros están gestionados por tres empresas que prestan servicios de RAC y que se envían informes periódicos sobre su funcionamiento a la NOU para su seguimiento. Actualmente el servicio no es gratuito ni subvencionado. Los técnicos pagan por el servicio ofrecido por uno de los centros de RR, que cubre sus propios costos de funcionamiento. Hay tres unidades de recuperación gestionadas por cada uno de los cinco centros y 35 unidades de recuperación adicionales gestionadas a través de la asociación de técnicos (50 en total). Con esa infraestructura, se recuperaron 157,04 kg de HCFC-22, 5,01 kg de HFC-134a, 66,80 kg de R-410A, 13,10 kg de R-404A y 25</w:t>
      </w:r>
      <w:r w:rsidR="008C61B2" w:rsidRPr="008E5E1F">
        <w:rPr>
          <w:lang w:val="es-ES_tradnl"/>
        </w:rPr>
        <w:t> </w:t>
      </w:r>
      <w:r w:rsidRPr="008E5E1F">
        <w:rPr>
          <w:lang w:val="es-ES_tradnl"/>
        </w:rPr>
        <w:t>kg de CFC</w:t>
      </w:r>
      <w:r w:rsidR="00A056A9" w:rsidRPr="008E5E1F">
        <w:rPr>
          <w:lang w:val="es-ES_tradnl"/>
        </w:rPr>
        <w:noBreakHyphen/>
      </w:r>
      <w:r w:rsidRPr="008E5E1F">
        <w:rPr>
          <w:lang w:val="es-ES_tradnl"/>
        </w:rPr>
        <w:t xml:space="preserve">11. Además, el CFC-11 se envió para su almacenamiento a las instalaciones de uno de los centros de RR situado en Lima (AMICO SERVIZI GENERALI) y está a la espera de su eliminación definitiva. El PNUD y la </w:t>
      </w:r>
      <w:r w:rsidR="00D74A98" w:rsidRPr="008E5E1F">
        <w:rPr>
          <w:lang w:val="es-ES_tradnl"/>
        </w:rPr>
        <w:t xml:space="preserve">Oficina Nacional del </w:t>
      </w:r>
      <w:r w:rsidR="006B082F" w:rsidRPr="008E5E1F">
        <w:rPr>
          <w:lang w:val="es-ES_tradnl"/>
        </w:rPr>
        <w:t>Ozono están</w:t>
      </w:r>
      <w:r w:rsidRPr="008E5E1F">
        <w:rPr>
          <w:lang w:val="es-ES_tradnl"/>
        </w:rPr>
        <w:t xml:space="preserve"> preparando un inventario nacional de sustancias controladas no deseadas y un plan de acción para gestionar estas sustancias en el país.</w:t>
      </w:r>
    </w:p>
    <w:p w14:paraId="73800DCF" w14:textId="32B124F7" w:rsidR="008A576C" w:rsidRPr="008E5E1F" w:rsidRDefault="008A576C" w:rsidP="009038DC">
      <w:pPr>
        <w:spacing w:after="240"/>
        <w:rPr>
          <w:lang w:val="es-ES_tradnl"/>
        </w:rPr>
      </w:pPr>
      <w:r w:rsidRPr="008E5E1F">
        <w:rPr>
          <w:lang w:val="es-ES_tradnl"/>
        </w:rPr>
        <w:t>3</w:t>
      </w:r>
      <w:r w:rsidR="00BB6615" w:rsidRPr="008E5E1F">
        <w:rPr>
          <w:lang w:val="es-ES_tradnl"/>
        </w:rPr>
        <w:t>1</w:t>
      </w:r>
      <w:r w:rsidRPr="008E5E1F">
        <w:rPr>
          <w:lang w:val="es-ES_tradnl"/>
        </w:rPr>
        <w:t>.</w:t>
      </w:r>
      <w:r w:rsidRPr="008E5E1F">
        <w:rPr>
          <w:lang w:val="es-ES_tradnl"/>
        </w:rPr>
        <w:tab/>
        <w:t xml:space="preserve">La Secretaría consultó al PNUD sobre las razones del bajo volumen de recuperación de refrigerantes. El PNUD explicó que la práctica de </w:t>
      </w:r>
      <w:r w:rsidR="00101C99" w:rsidRPr="008E5E1F">
        <w:rPr>
          <w:lang w:val="es-ES_tradnl"/>
        </w:rPr>
        <w:t xml:space="preserve">descargar a la atmósfera </w:t>
      </w:r>
      <w:r w:rsidRPr="008E5E1F">
        <w:rPr>
          <w:lang w:val="es-ES_tradnl"/>
        </w:rPr>
        <w:t xml:space="preserve">refrigerantes seguía estando muy extendida en el país debido a muchos factores: la amplia disponibilidad de refrigerantes, que los técnicos no practicaran la recuperación de refrigerantes o que, en algunos casos, las cargas de refrigerante se fugasen por completo antes de la revisión. Por lo tanto, se llevaría a cabo una intensa labor de sensibilización y </w:t>
      </w:r>
      <w:r w:rsidR="003A282D" w:rsidRPr="008E5E1F">
        <w:rPr>
          <w:lang w:val="es-ES_tradnl"/>
        </w:rPr>
        <w:t xml:space="preserve">capacitación </w:t>
      </w:r>
      <w:r w:rsidRPr="008E5E1F">
        <w:rPr>
          <w:lang w:val="es-ES_tradnl"/>
        </w:rPr>
        <w:t xml:space="preserve">sobre </w:t>
      </w:r>
      <w:r w:rsidR="003A282D" w:rsidRPr="008E5E1F">
        <w:rPr>
          <w:lang w:val="es-ES_tradnl"/>
        </w:rPr>
        <w:t xml:space="preserve">recuperación y reciclaje </w:t>
      </w:r>
      <w:r w:rsidR="00492ADC" w:rsidRPr="008E5E1F">
        <w:rPr>
          <w:lang w:val="es-ES_tradnl"/>
        </w:rPr>
        <w:t xml:space="preserve">durante </w:t>
      </w:r>
      <w:r w:rsidR="007618FB" w:rsidRPr="008E5E1F">
        <w:rPr>
          <w:lang w:val="es-ES_tradnl"/>
        </w:rPr>
        <w:t xml:space="preserve">la ejecución del </w:t>
      </w:r>
      <w:r w:rsidR="00D52667" w:rsidRPr="008E5E1F">
        <w:rPr>
          <w:lang w:val="es-ES_tradnl"/>
        </w:rPr>
        <w:t>PGEH</w:t>
      </w:r>
      <w:r w:rsidRPr="008E5E1F">
        <w:rPr>
          <w:lang w:val="es-ES_tradnl"/>
        </w:rPr>
        <w:t xml:space="preserve"> y el KIP. El PNUD tomó nota de la sugerencia de la Secretaría de incluir un registro obligatorio de grandes usuarios finales y prohibir la liberación intencionada de refrigerantes, en la evaluación del marco normativo existente.</w:t>
      </w:r>
    </w:p>
    <w:p w14:paraId="129EB8C9" w14:textId="77777777" w:rsidR="008A576C" w:rsidRPr="008E5E1F" w:rsidRDefault="008A576C" w:rsidP="008A576C">
      <w:pPr>
        <w:rPr>
          <w:lang w:val="es-ES_tradnl"/>
        </w:rPr>
      </w:pPr>
    </w:p>
    <w:p w14:paraId="6A4210F1" w14:textId="26280041" w:rsidR="008A576C" w:rsidRPr="008E5E1F" w:rsidRDefault="008A576C" w:rsidP="006B082F">
      <w:pPr>
        <w:keepNext/>
        <w:keepLines/>
        <w:widowControl w:val="0"/>
        <w:spacing w:after="240"/>
        <w:rPr>
          <w:lang w:val="es-ES_tradnl"/>
        </w:rPr>
      </w:pPr>
      <w:r w:rsidRPr="008E5E1F">
        <w:rPr>
          <w:i/>
          <w:iCs/>
          <w:lang w:val="es-ES_tradnl"/>
        </w:rPr>
        <w:lastRenderedPageBreak/>
        <w:t>Certificación de los técnicos de mantenimiento</w:t>
      </w:r>
    </w:p>
    <w:p w14:paraId="0390EC8F" w14:textId="7B3F1E76" w:rsidR="008A576C" w:rsidRPr="008E5E1F" w:rsidRDefault="008759D5" w:rsidP="009038DC">
      <w:pPr>
        <w:keepNext/>
        <w:keepLines/>
        <w:widowControl w:val="0"/>
        <w:spacing w:after="240"/>
        <w:rPr>
          <w:lang w:val="es-ES_tradnl"/>
        </w:rPr>
      </w:pPr>
      <w:r w:rsidRPr="008E5E1F">
        <w:rPr>
          <w:lang w:val="es-ES_tradnl"/>
        </w:rPr>
        <w:t>3</w:t>
      </w:r>
      <w:r w:rsidR="00BB6615" w:rsidRPr="008E5E1F">
        <w:rPr>
          <w:lang w:val="es-ES_tradnl"/>
        </w:rPr>
        <w:t>2</w:t>
      </w:r>
      <w:r w:rsidR="008A576C" w:rsidRPr="008E5E1F">
        <w:rPr>
          <w:lang w:val="es-ES_tradnl"/>
        </w:rPr>
        <w:t>.</w:t>
      </w:r>
      <w:r w:rsidR="008A576C" w:rsidRPr="008E5E1F">
        <w:rPr>
          <w:lang w:val="es-ES_tradnl"/>
        </w:rPr>
        <w:tab/>
        <w:t>En el primer semestre de 2024 se aprobó la actualización de</w:t>
      </w:r>
      <w:r w:rsidR="00BD64AD" w:rsidRPr="008E5E1F">
        <w:rPr>
          <w:lang w:val="es-ES_tradnl"/>
        </w:rPr>
        <w:t>l Estándar de Competencia Laboral de Buenas Prácticas de Refrigeración y Acondicionamiento de Aire</w:t>
      </w:r>
      <w:r w:rsidR="008A576C" w:rsidRPr="008E5E1F">
        <w:rPr>
          <w:lang w:val="es-ES_tradnl"/>
        </w:rPr>
        <w:t xml:space="preserve">. Además, </w:t>
      </w:r>
      <w:r w:rsidR="00427FE7" w:rsidRPr="008E5E1F">
        <w:rPr>
          <w:lang w:val="es-ES_tradnl"/>
        </w:rPr>
        <w:t xml:space="preserve">se capacitó a </w:t>
      </w:r>
      <w:r w:rsidR="008A576C" w:rsidRPr="008E5E1F">
        <w:rPr>
          <w:lang w:val="es-ES_tradnl"/>
        </w:rPr>
        <w:t xml:space="preserve">23 instructores </w:t>
      </w:r>
      <w:r w:rsidR="00427FE7" w:rsidRPr="008E5E1F">
        <w:rPr>
          <w:lang w:val="es-ES_tradnl"/>
        </w:rPr>
        <w:t xml:space="preserve">en relación con </w:t>
      </w:r>
      <w:r w:rsidR="008A576C" w:rsidRPr="008E5E1F">
        <w:rPr>
          <w:lang w:val="es-ES_tradnl"/>
        </w:rPr>
        <w:t xml:space="preserve">la norma de competencia laboral, los principales centros de </w:t>
      </w:r>
      <w:r w:rsidR="000402B4" w:rsidRPr="008E5E1F">
        <w:rPr>
          <w:lang w:val="es-ES_tradnl"/>
        </w:rPr>
        <w:t>capacitación</w:t>
      </w:r>
      <w:r w:rsidR="008A576C" w:rsidRPr="008E5E1F">
        <w:rPr>
          <w:lang w:val="es-ES_tradnl"/>
        </w:rPr>
        <w:t xml:space="preserve"> habían actualizado sus programas de estudios y </w:t>
      </w:r>
      <w:r w:rsidR="00115DA8" w:rsidRPr="008E5E1F">
        <w:rPr>
          <w:lang w:val="es-ES_tradnl"/>
        </w:rPr>
        <w:t xml:space="preserve">se capacitó a </w:t>
      </w:r>
      <w:r w:rsidR="008A576C" w:rsidRPr="008E5E1F">
        <w:rPr>
          <w:lang w:val="es-ES_tradnl"/>
        </w:rPr>
        <w:t xml:space="preserve">casi 400 técnicos en buenas prácticas de mantenimiento de refrigeración y refrigerantes de bajo PCA. La Secretaría preguntó por los problemas que impedían la </w:t>
      </w:r>
      <w:r w:rsidR="00115DA8" w:rsidRPr="008E5E1F">
        <w:rPr>
          <w:lang w:val="es-ES_tradnl"/>
        </w:rPr>
        <w:t xml:space="preserve">acreditación </w:t>
      </w:r>
      <w:r w:rsidR="008A576C" w:rsidRPr="008E5E1F">
        <w:rPr>
          <w:lang w:val="es-ES_tradnl"/>
        </w:rPr>
        <w:t xml:space="preserve">de técnicos, que aún no había comenzado. El PNUD respondió que la normalización del sistema de </w:t>
      </w:r>
      <w:r w:rsidR="00115DA8" w:rsidRPr="008E5E1F">
        <w:rPr>
          <w:lang w:val="es-ES_tradnl"/>
        </w:rPr>
        <w:t>acreditación</w:t>
      </w:r>
      <w:r w:rsidR="008A576C" w:rsidRPr="008E5E1F">
        <w:rPr>
          <w:lang w:val="es-ES_tradnl"/>
        </w:rPr>
        <w:t xml:space="preserve"> en todo el país y la autorización de los centros de </w:t>
      </w:r>
      <w:r w:rsidR="00115DA8" w:rsidRPr="008E5E1F">
        <w:rPr>
          <w:lang w:val="es-ES_tradnl"/>
        </w:rPr>
        <w:t>acreditación</w:t>
      </w:r>
      <w:r w:rsidR="008A576C" w:rsidRPr="008E5E1F">
        <w:rPr>
          <w:lang w:val="es-ES_tradnl"/>
        </w:rPr>
        <w:t xml:space="preserve"> seguían en curso y se esperaba que se completaran como parte de la ejecución del segundo tramo de la etapa II.</w:t>
      </w:r>
      <w:r w:rsidR="00633729" w:rsidRPr="008E5E1F">
        <w:rPr>
          <w:lang w:val="es-ES_tradnl"/>
        </w:rPr>
        <w:t xml:space="preserve"> </w:t>
      </w:r>
    </w:p>
    <w:p w14:paraId="65BF1828" w14:textId="77777777" w:rsidR="008A576C" w:rsidRPr="008E5E1F" w:rsidRDefault="008A576C" w:rsidP="009038DC">
      <w:pPr>
        <w:spacing w:after="240"/>
        <w:rPr>
          <w:i/>
          <w:iCs/>
          <w:lang w:val="es-ES_tradnl"/>
        </w:rPr>
      </w:pPr>
      <w:r w:rsidRPr="008E5E1F">
        <w:rPr>
          <w:i/>
          <w:iCs/>
          <w:lang w:val="es-ES_tradnl"/>
        </w:rPr>
        <w:t>Ejecución simultánea del PGEH y del KIP</w:t>
      </w:r>
    </w:p>
    <w:p w14:paraId="1FE19A5D" w14:textId="28CB001B" w:rsidR="008A576C" w:rsidRPr="008E5E1F" w:rsidRDefault="008759D5" w:rsidP="009038DC">
      <w:pPr>
        <w:spacing w:after="240"/>
        <w:rPr>
          <w:lang w:val="es-ES_tradnl"/>
        </w:rPr>
      </w:pPr>
      <w:r w:rsidRPr="008E5E1F">
        <w:rPr>
          <w:lang w:val="es-ES_tradnl"/>
        </w:rPr>
        <w:t>3</w:t>
      </w:r>
      <w:r w:rsidR="00BB6615" w:rsidRPr="008E5E1F">
        <w:rPr>
          <w:lang w:val="es-ES_tradnl"/>
        </w:rPr>
        <w:t>3</w:t>
      </w:r>
      <w:r w:rsidR="008A576C" w:rsidRPr="008E5E1F">
        <w:rPr>
          <w:lang w:val="es-ES_tradnl"/>
        </w:rPr>
        <w:t>.</w:t>
      </w:r>
      <w:r w:rsidR="008A576C" w:rsidRPr="008E5E1F">
        <w:rPr>
          <w:lang w:val="es-ES_tradnl"/>
        </w:rPr>
        <w:tab/>
        <w:t xml:space="preserve">En cuanto a la coordinación de actividades entre el PGEH y el KIP, el PNUD explicó que la etapa III del PGEH representa el paso final en la eliminación total de HCFC y está diseñada </w:t>
      </w:r>
      <w:r w:rsidR="00115DA8" w:rsidRPr="008E5E1F">
        <w:rPr>
          <w:lang w:val="es-ES_tradnl"/>
        </w:rPr>
        <w:t xml:space="preserve">de conformidad con </w:t>
      </w:r>
      <w:r w:rsidR="008A576C" w:rsidRPr="008E5E1F">
        <w:rPr>
          <w:lang w:val="es-ES_tradnl"/>
        </w:rPr>
        <w:t xml:space="preserve">las actividades en curso </w:t>
      </w:r>
      <w:r w:rsidR="00115DA8" w:rsidRPr="008E5E1F">
        <w:rPr>
          <w:lang w:val="es-ES_tradnl"/>
        </w:rPr>
        <w:t xml:space="preserve">de </w:t>
      </w:r>
      <w:r w:rsidR="008A576C" w:rsidRPr="008E5E1F">
        <w:rPr>
          <w:lang w:val="es-ES_tradnl"/>
        </w:rPr>
        <w:t xml:space="preserve">la etapa II del PGEH y la etapa I del KIP. Todas estas actividades se llevarán a cabo de forma simultánea y coordinada, para maximizar las sinergias y evitar el solapamiento de actividades. Durante esta etapa, los técnicos y talleres de mantenimiento se enfrentarán a importantes </w:t>
      </w:r>
      <w:r w:rsidR="004B492B" w:rsidRPr="008E5E1F">
        <w:rPr>
          <w:lang w:val="es-ES_tradnl"/>
        </w:rPr>
        <w:t>dificultades</w:t>
      </w:r>
      <w:r w:rsidR="008A576C" w:rsidRPr="008E5E1F">
        <w:rPr>
          <w:lang w:val="es-ES_tradnl"/>
        </w:rPr>
        <w:t xml:space="preserve">, como la gestión de HCFC, HFC y refrigerantes de bajo o nulo PCA, incluidas las mezclas. Esta complejidad requiere operaciones cuidadosas para evitar la contaminación cruzada de refrigerantes, así como la manipulación segura de alternativas inflamables, de alta presión o tóxicas. En consecuencia, deben adoptarse medidas especiales a lo largo de todo el ciclo de vida del refrigerante, incluidos el transporte, el almacenamiento, la carga, el mantenimiento de los equipos, la recuperación y la eliminación. En determinados sectores de RAC, las alternativas de bajo PCA pueden no estar disponibles o no ser asequibles, por lo que la </w:t>
      </w:r>
      <w:r w:rsidR="000402B4" w:rsidRPr="008E5E1F">
        <w:rPr>
          <w:lang w:val="es-ES_tradnl"/>
        </w:rPr>
        <w:t>capacitación</w:t>
      </w:r>
      <w:r w:rsidR="008A576C" w:rsidRPr="008E5E1F">
        <w:rPr>
          <w:lang w:val="es-ES_tradnl"/>
        </w:rPr>
        <w:t xml:space="preserve"> en materia de contención y mejores prácticas de refrigeración resulta esencial. Esta </w:t>
      </w:r>
      <w:r w:rsidR="000402B4" w:rsidRPr="008E5E1F">
        <w:rPr>
          <w:lang w:val="es-ES_tradnl"/>
        </w:rPr>
        <w:t xml:space="preserve">capacitación </w:t>
      </w:r>
      <w:r w:rsidR="008A576C" w:rsidRPr="008E5E1F">
        <w:rPr>
          <w:lang w:val="es-ES_tradnl"/>
        </w:rPr>
        <w:t xml:space="preserve">también debería abarcar todos los refrigerantes HFC e ir acompañada de una sólida estrategia de contención para prolongar la vida útil del refrigerante dentro del equipo. Por lo tanto, la </w:t>
      </w:r>
      <w:r w:rsidR="000402B4" w:rsidRPr="008E5E1F">
        <w:rPr>
          <w:lang w:val="es-ES_tradnl"/>
        </w:rPr>
        <w:t xml:space="preserve">Oficina </w:t>
      </w:r>
      <w:r w:rsidR="008A576C" w:rsidRPr="008E5E1F">
        <w:rPr>
          <w:lang w:val="es-ES_tradnl"/>
        </w:rPr>
        <w:t>Nacional del Ozono y el PNUD</w:t>
      </w:r>
      <w:r w:rsidR="004B492B" w:rsidRPr="008E5E1F">
        <w:rPr>
          <w:lang w:val="es-ES_tradnl"/>
        </w:rPr>
        <w:t xml:space="preserve"> procurar</w:t>
      </w:r>
      <w:r w:rsidR="00C611C9" w:rsidRPr="008E5E1F">
        <w:rPr>
          <w:lang w:val="es-ES_tradnl"/>
        </w:rPr>
        <w:t>á</w:t>
      </w:r>
      <w:r w:rsidR="004B492B" w:rsidRPr="008E5E1F">
        <w:rPr>
          <w:lang w:val="es-ES_tradnl"/>
        </w:rPr>
        <w:t xml:space="preserve">n asegurar </w:t>
      </w:r>
      <w:r w:rsidR="008A576C" w:rsidRPr="008E5E1F">
        <w:rPr>
          <w:lang w:val="es-ES_tradnl"/>
        </w:rPr>
        <w:t xml:space="preserve">una coordinación eficaz entre la etapa III del </w:t>
      </w:r>
      <w:r w:rsidR="00D52667" w:rsidRPr="008E5E1F">
        <w:rPr>
          <w:lang w:val="es-ES_tradnl"/>
        </w:rPr>
        <w:t>PGEH</w:t>
      </w:r>
      <w:r w:rsidR="008A576C" w:rsidRPr="008E5E1F">
        <w:rPr>
          <w:lang w:val="es-ES_tradnl"/>
        </w:rPr>
        <w:t xml:space="preserve"> y la etapa I del KIP.</w:t>
      </w:r>
    </w:p>
    <w:p w14:paraId="6622ED7E" w14:textId="4E699B3C" w:rsidR="008A576C" w:rsidRPr="008E5E1F" w:rsidRDefault="008A576C" w:rsidP="009038DC">
      <w:pPr>
        <w:spacing w:after="240"/>
        <w:rPr>
          <w:lang w:val="es-ES_tradnl"/>
        </w:rPr>
      </w:pPr>
      <w:r w:rsidRPr="008E5E1F">
        <w:rPr>
          <w:lang w:val="es-ES_tradnl"/>
        </w:rPr>
        <w:t>3</w:t>
      </w:r>
      <w:r w:rsidR="00BB6615" w:rsidRPr="008E5E1F">
        <w:rPr>
          <w:lang w:val="es-ES_tradnl"/>
        </w:rPr>
        <w:t>4</w:t>
      </w:r>
      <w:r w:rsidRPr="008E5E1F">
        <w:rPr>
          <w:lang w:val="es-ES_tradnl"/>
        </w:rPr>
        <w:t>.</w:t>
      </w:r>
      <w:r w:rsidRPr="008E5E1F">
        <w:rPr>
          <w:lang w:val="es-ES_tradnl"/>
        </w:rPr>
        <w:tab/>
        <w:t xml:space="preserve">El PNUD añadió que la etapa III del </w:t>
      </w:r>
      <w:r w:rsidR="00042726" w:rsidRPr="008E5E1F">
        <w:rPr>
          <w:lang w:val="es-ES_tradnl"/>
        </w:rPr>
        <w:t>PGEH</w:t>
      </w:r>
      <w:r w:rsidRPr="008E5E1F">
        <w:rPr>
          <w:lang w:val="es-ES_tradnl"/>
        </w:rPr>
        <w:t xml:space="preserve"> facilitará la sustitución de los equipos existentes por otros </w:t>
      </w:r>
      <w:r w:rsidR="001E71A3" w:rsidRPr="008E5E1F">
        <w:rPr>
          <w:lang w:val="es-ES_tradnl"/>
        </w:rPr>
        <w:t xml:space="preserve">que utilizan </w:t>
      </w:r>
      <w:r w:rsidRPr="008E5E1F">
        <w:rPr>
          <w:lang w:val="es-ES_tradnl"/>
        </w:rPr>
        <w:t xml:space="preserve">alternativas de bajo </w:t>
      </w:r>
      <w:r w:rsidR="00E50C71" w:rsidRPr="008E5E1F">
        <w:rPr>
          <w:lang w:val="es-ES_tradnl"/>
        </w:rPr>
        <w:t>PCA</w:t>
      </w:r>
      <w:r w:rsidRPr="008E5E1F">
        <w:rPr>
          <w:lang w:val="es-ES_tradnl"/>
        </w:rPr>
        <w:t xml:space="preserve"> y tecnologías energéticamente eficientes. La etapa I del KIP proporcionará los conocimientos necesarios para apoyar la adopción de estas tecnologías. Los técnicos </w:t>
      </w:r>
      <w:r w:rsidR="00333500" w:rsidRPr="008E5E1F">
        <w:rPr>
          <w:lang w:val="es-ES_tradnl"/>
        </w:rPr>
        <w:t xml:space="preserve">en </w:t>
      </w:r>
      <w:r w:rsidRPr="008E5E1F">
        <w:rPr>
          <w:lang w:val="es-ES_tradnl"/>
        </w:rPr>
        <w:t xml:space="preserve">RAC deberán adquirir nuevas competencias relacionadas con estos avances, lo que requerirá programas de </w:t>
      </w:r>
      <w:r w:rsidR="000402B4" w:rsidRPr="008E5E1F">
        <w:rPr>
          <w:lang w:val="es-ES_tradnl"/>
        </w:rPr>
        <w:t>capacitación</w:t>
      </w:r>
      <w:r w:rsidRPr="008E5E1F">
        <w:rPr>
          <w:lang w:val="es-ES_tradnl"/>
        </w:rPr>
        <w:t xml:space="preserve"> más especializados y ampliados con el equipo adecuado.</w:t>
      </w:r>
      <w:r w:rsidR="00E50EBA" w:rsidRPr="008E5E1F">
        <w:rPr>
          <w:lang w:val="es-ES_tradnl"/>
        </w:rPr>
        <w:t xml:space="preserve"> </w:t>
      </w:r>
      <w:r w:rsidRPr="008E5E1F">
        <w:rPr>
          <w:lang w:val="es-ES_tradnl"/>
        </w:rPr>
        <w:t xml:space="preserve">Con el fin de </w:t>
      </w:r>
      <w:r w:rsidR="00424D5F" w:rsidRPr="008E5E1F">
        <w:rPr>
          <w:lang w:val="es-ES_tradnl"/>
        </w:rPr>
        <w:t xml:space="preserve">asegurar </w:t>
      </w:r>
      <w:r w:rsidRPr="008E5E1F">
        <w:rPr>
          <w:lang w:val="es-ES_tradnl"/>
        </w:rPr>
        <w:t xml:space="preserve">las necesidades especiales para manejar diferentes tecnologías de bajo PCA, se </w:t>
      </w:r>
      <w:r w:rsidR="00424D5F" w:rsidRPr="008E5E1F">
        <w:rPr>
          <w:lang w:val="es-ES_tradnl"/>
        </w:rPr>
        <w:t xml:space="preserve">crea </w:t>
      </w:r>
      <w:r w:rsidRPr="008E5E1F">
        <w:rPr>
          <w:lang w:val="es-ES_tradnl"/>
        </w:rPr>
        <w:t xml:space="preserve">un sistema de </w:t>
      </w:r>
      <w:r w:rsidR="00424D5F" w:rsidRPr="008E5E1F">
        <w:rPr>
          <w:lang w:val="es-ES_tradnl"/>
        </w:rPr>
        <w:t xml:space="preserve">acreditación </w:t>
      </w:r>
      <w:r w:rsidRPr="008E5E1F">
        <w:rPr>
          <w:lang w:val="es-ES_tradnl"/>
        </w:rPr>
        <w:t>para la etapa III del PGEH que complementa el de la etapa I del KIP.</w:t>
      </w:r>
    </w:p>
    <w:p w14:paraId="7962163D" w14:textId="6CFAC670" w:rsidR="008A576C" w:rsidRPr="008E5E1F" w:rsidRDefault="00EA7285" w:rsidP="009038DC">
      <w:pPr>
        <w:spacing w:after="240"/>
        <w:rPr>
          <w:u w:val="single"/>
          <w:lang w:val="es-ES_tradnl"/>
        </w:rPr>
      </w:pPr>
      <w:r w:rsidRPr="008E5E1F">
        <w:rPr>
          <w:u w:val="single"/>
          <w:lang w:val="es-ES_tradnl"/>
        </w:rPr>
        <w:t>Costo</w:t>
      </w:r>
      <w:r w:rsidR="008A576C" w:rsidRPr="008E5E1F">
        <w:rPr>
          <w:u w:val="single"/>
          <w:lang w:val="es-ES_tradnl"/>
        </w:rPr>
        <w:t xml:space="preserve"> total del proyecto</w:t>
      </w:r>
    </w:p>
    <w:p w14:paraId="5B8BB4E1" w14:textId="4EB3F615" w:rsidR="008A576C" w:rsidRPr="008E5E1F" w:rsidRDefault="008A576C" w:rsidP="009038DC">
      <w:pPr>
        <w:spacing w:after="240"/>
        <w:rPr>
          <w:lang w:val="es-ES_tradnl"/>
        </w:rPr>
      </w:pPr>
      <w:r w:rsidRPr="008E5E1F">
        <w:rPr>
          <w:lang w:val="es-ES_tradnl"/>
        </w:rPr>
        <w:t>3</w:t>
      </w:r>
      <w:r w:rsidR="00BB6615" w:rsidRPr="008E5E1F">
        <w:rPr>
          <w:lang w:val="es-ES_tradnl"/>
        </w:rPr>
        <w:t>5</w:t>
      </w:r>
      <w:r w:rsidRPr="008E5E1F">
        <w:rPr>
          <w:lang w:val="es-ES_tradnl"/>
        </w:rPr>
        <w:t>.</w:t>
      </w:r>
      <w:r w:rsidRPr="008E5E1F">
        <w:rPr>
          <w:lang w:val="es-ES_tradnl"/>
        </w:rPr>
        <w:tab/>
        <w:t>Inicialmente, el PNUD había calculado el costo total sobre la base de 8,74 toneladas PAO</w:t>
      </w:r>
      <w:r w:rsidRPr="008E5E1F">
        <w:rPr>
          <w:rStyle w:val="FootnoteReference"/>
          <w:lang w:val="es-ES_tradnl"/>
        </w:rPr>
        <w:footnoteReference w:id="13"/>
      </w:r>
      <w:r w:rsidRPr="008E5E1F">
        <w:rPr>
          <w:lang w:val="es-ES_tradnl"/>
        </w:rPr>
        <w:t xml:space="preserve"> </w:t>
      </w:r>
      <w:r w:rsidR="00E50EBA" w:rsidRPr="008E5E1F">
        <w:rPr>
          <w:lang w:val="es-ES_tradnl"/>
        </w:rPr>
        <w:t>admisibles de financiación</w:t>
      </w:r>
      <w:r w:rsidRPr="008E5E1F">
        <w:rPr>
          <w:lang w:val="es-ES_tradnl"/>
        </w:rPr>
        <w:t xml:space="preserve">. Sin embargo, el HCFC-124 y el HCFC-142b ya no se utilizan en el país. En consecuencia, según el acuerdo entre el Comité Ejecutivo y el país para la etapa II del </w:t>
      </w:r>
      <w:r w:rsidR="00D52667" w:rsidRPr="008E5E1F">
        <w:rPr>
          <w:lang w:val="es-ES_tradnl"/>
        </w:rPr>
        <w:t>PGEH</w:t>
      </w:r>
      <w:r w:rsidRPr="008E5E1F">
        <w:rPr>
          <w:lang w:val="es-ES_tradnl"/>
        </w:rPr>
        <w:t xml:space="preserve">, la cantidad de HCFC-22 </w:t>
      </w:r>
      <w:r w:rsidR="0032357C" w:rsidRPr="008E5E1F">
        <w:rPr>
          <w:lang w:val="es-ES_tradnl"/>
        </w:rPr>
        <w:t xml:space="preserve">admisible </w:t>
      </w:r>
      <w:r w:rsidRPr="008E5E1F">
        <w:rPr>
          <w:lang w:val="es-ES_tradnl"/>
        </w:rPr>
        <w:t xml:space="preserve">para </w:t>
      </w:r>
      <w:r w:rsidR="0032357C" w:rsidRPr="008E5E1F">
        <w:rPr>
          <w:lang w:val="es-ES_tradnl"/>
        </w:rPr>
        <w:t xml:space="preserve">la </w:t>
      </w:r>
      <w:r w:rsidRPr="008E5E1F">
        <w:rPr>
          <w:lang w:val="es-ES_tradnl"/>
        </w:rPr>
        <w:t>financiación es de 7,50 toneladas PAO, que es el único HCFC que se utiliza en el país. Además, 27,87 de las 27,91 toneladas PAO de HCFC-141b contenidas en polioles premezclados importados fueron eliminadas durante la ejecución de la etapa II sin apoyo del Fondo Multilateral y el país también confirmó que no solicitará apoyo para eliminar las 0,04 toneladas PAO restantes para la etapa III.</w:t>
      </w:r>
    </w:p>
    <w:p w14:paraId="19A6FE32" w14:textId="77777777" w:rsidR="008A576C" w:rsidRPr="008E5E1F" w:rsidRDefault="008A576C" w:rsidP="008A576C">
      <w:pPr>
        <w:rPr>
          <w:lang w:val="es-ES_tradnl"/>
        </w:rPr>
      </w:pPr>
    </w:p>
    <w:p w14:paraId="64473380" w14:textId="3BFC1EF8" w:rsidR="008A576C" w:rsidRPr="008E5E1F" w:rsidRDefault="008759D5" w:rsidP="009038DC">
      <w:pPr>
        <w:spacing w:after="240"/>
        <w:rPr>
          <w:lang w:val="es-ES_tradnl"/>
        </w:rPr>
      </w:pPr>
      <w:r w:rsidRPr="008E5E1F">
        <w:rPr>
          <w:lang w:val="es-ES_tradnl"/>
        </w:rPr>
        <w:lastRenderedPageBreak/>
        <w:t>3</w:t>
      </w:r>
      <w:r w:rsidR="00BB6615" w:rsidRPr="008E5E1F">
        <w:rPr>
          <w:lang w:val="es-ES_tradnl"/>
        </w:rPr>
        <w:t>6</w:t>
      </w:r>
      <w:r w:rsidR="008A576C" w:rsidRPr="008E5E1F">
        <w:rPr>
          <w:lang w:val="es-ES_tradnl"/>
        </w:rPr>
        <w:t>.</w:t>
      </w:r>
      <w:r w:rsidR="008A576C" w:rsidRPr="008E5E1F">
        <w:rPr>
          <w:lang w:val="es-ES_tradnl"/>
        </w:rPr>
        <w:tab/>
        <w:t xml:space="preserve">El costo total de la etapa III del </w:t>
      </w:r>
      <w:r w:rsidR="00D52667" w:rsidRPr="008E5E1F">
        <w:rPr>
          <w:lang w:val="es-ES_tradnl"/>
        </w:rPr>
        <w:t>PGEH</w:t>
      </w:r>
      <w:r w:rsidR="008A576C" w:rsidRPr="008E5E1F">
        <w:rPr>
          <w:lang w:val="es-ES_tradnl"/>
        </w:rPr>
        <w:t xml:space="preserve"> se acordó en la suma de </w:t>
      </w:r>
      <w:r w:rsidR="005B0C00" w:rsidRPr="008E5E1F">
        <w:rPr>
          <w:lang w:val="es-ES_tradnl"/>
        </w:rPr>
        <w:t>USD </w:t>
      </w:r>
      <w:r w:rsidR="008A576C" w:rsidRPr="008E5E1F">
        <w:rPr>
          <w:lang w:val="es-ES_tradnl"/>
        </w:rPr>
        <w:t>720.000</w:t>
      </w:r>
      <w:r w:rsidR="008A576C" w:rsidRPr="008E5E1F">
        <w:rPr>
          <w:rStyle w:val="FootnoteReference"/>
          <w:lang w:val="es-ES_tradnl"/>
        </w:rPr>
        <w:footnoteReference w:id="14"/>
      </w:r>
      <w:r w:rsidR="008A576C" w:rsidRPr="008E5E1F">
        <w:rPr>
          <w:lang w:val="es-ES_tradnl"/>
        </w:rPr>
        <w:t xml:space="preserve">, sobre la base de la decisión 74/50 relativa al nivel de financiación admisible para un país </w:t>
      </w:r>
      <w:r w:rsidR="00435A45" w:rsidRPr="008E5E1F">
        <w:rPr>
          <w:lang w:val="es-ES_tradnl"/>
        </w:rPr>
        <w:t>de mayor consumo</w:t>
      </w:r>
      <w:r w:rsidR="008A576C" w:rsidRPr="008E5E1F">
        <w:rPr>
          <w:lang w:val="es-ES_tradnl"/>
        </w:rPr>
        <w:t>.</w:t>
      </w:r>
    </w:p>
    <w:p w14:paraId="1A8FAED0" w14:textId="0B5CC4DA" w:rsidR="008A576C" w:rsidRPr="008E5E1F" w:rsidRDefault="008A576C" w:rsidP="009F1A2E">
      <w:pPr>
        <w:pStyle w:val="Heading1"/>
        <w:numPr>
          <w:ilvl w:val="0"/>
          <w:numId w:val="16"/>
        </w:numPr>
        <w:rPr>
          <w:bCs/>
          <w:lang w:val="es-ES_tradnl"/>
        </w:rPr>
      </w:pPr>
      <w:r w:rsidRPr="008E5E1F">
        <w:rPr>
          <w:lang w:val="es-ES_tradnl"/>
        </w:rPr>
        <w:t>Tras la revisión del costo total de la etapa III, se propone crear un nuevo centro de RR de refrigerantes y un centro de recuperación en lugar de dos. Además, el PNUD propuso un nuevo cálculo del costo de la</w:t>
      </w:r>
      <w:r w:rsidR="00EC02B6" w:rsidRPr="008E5E1F">
        <w:rPr>
          <w:lang w:val="es-ES_tradnl"/>
        </w:rPr>
        <w:t>s actividades de</w:t>
      </w:r>
      <w:r w:rsidRPr="008E5E1F">
        <w:rPr>
          <w:lang w:val="es-ES_tradnl"/>
        </w:rPr>
        <w:t xml:space="preserve"> sensibilización y el ajuste del presupuesto para el seguimiento, la evaluación y la presentación de informes. La Secretaría aceptó estos cambios. </w:t>
      </w:r>
      <w:r w:rsidR="00E50C71" w:rsidRPr="008E5E1F">
        <w:rPr>
          <w:lang w:val="es-ES_tradnl"/>
        </w:rPr>
        <w:t xml:space="preserve">El cuadro </w:t>
      </w:r>
      <w:r w:rsidRPr="008E5E1F">
        <w:rPr>
          <w:lang w:val="es-ES_tradnl"/>
        </w:rPr>
        <w:t xml:space="preserve">5 muestra los costos solicitados y </w:t>
      </w:r>
      <w:r w:rsidR="00BE0275" w:rsidRPr="008E5E1F">
        <w:rPr>
          <w:lang w:val="es-ES_tradnl"/>
        </w:rPr>
        <w:t>convenidos</w:t>
      </w:r>
      <w:r w:rsidRPr="008E5E1F">
        <w:rPr>
          <w:lang w:val="es-ES_tradnl"/>
        </w:rPr>
        <w:t xml:space="preserve"> de la etapa III.</w:t>
      </w:r>
    </w:p>
    <w:p w14:paraId="153217F7" w14:textId="77777777" w:rsidR="008A576C" w:rsidRPr="008E5E1F" w:rsidRDefault="008A576C" w:rsidP="008A576C">
      <w:pPr>
        <w:keepNext/>
        <w:rPr>
          <w:b/>
          <w:bCs/>
          <w:lang w:val="es-ES_tradnl"/>
        </w:rPr>
      </w:pPr>
      <w:r w:rsidRPr="008E5E1F">
        <w:rPr>
          <w:b/>
          <w:bCs/>
          <w:lang w:val="es-ES_tradnl"/>
        </w:rPr>
        <w:t xml:space="preserve">Cuadro 5: Costo solicitado y convenido de la etapa III del PGEH para el Perú </w:t>
      </w:r>
    </w:p>
    <w:tbl>
      <w:tblPr>
        <w:tblStyle w:val="TableGrid"/>
        <w:tblW w:w="5000" w:type="pct"/>
        <w:tblLook w:val="04A0" w:firstRow="1" w:lastRow="0" w:firstColumn="1" w:lastColumn="0" w:noHBand="0" w:noVBand="1"/>
      </w:tblPr>
      <w:tblGrid>
        <w:gridCol w:w="613"/>
        <w:gridCol w:w="6326"/>
        <w:gridCol w:w="1180"/>
        <w:gridCol w:w="1231"/>
      </w:tblGrid>
      <w:tr w:rsidR="008A576C" w:rsidRPr="008E5E1F" w14:paraId="2D6F5141" w14:textId="77777777" w:rsidTr="00A87AA8">
        <w:trPr>
          <w:trHeight w:val="159"/>
          <w:tblHeader/>
        </w:trPr>
        <w:tc>
          <w:tcPr>
            <w:tcW w:w="613" w:type="dxa"/>
            <w:vMerge w:val="restart"/>
          </w:tcPr>
          <w:p w14:paraId="3DCE0D43" w14:textId="77777777" w:rsidR="008A576C" w:rsidRPr="008E5E1F" w:rsidRDefault="008A576C" w:rsidP="00594D23">
            <w:pPr>
              <w:jc w:val="left"/>
              <w:rPr>
                <w:b/>
                <w:bCs/>
                <w:lang w:val="es-ES_tradnl"/>
              </w:rPr>
            </w:pPr>
          </w:p>
        </w:tc>
        <w:tc>
          <w:tcPr>
            <w:tcW w:w="6326" w:type="dxa"/>
            <w:vMerge w:val="restart"/>
          </w:tcPr>
          <w:p w14:paraId="24DF9577" w14:textId="33ED8F37" w:rsidR="008A576C" w:rsidRPr="008E5E1F" w:rsidRDefault="008A576C" w:rsidP="00594D23">
            <w:pPr>
              <w:jc w:val="center"/>
              <w:rPr>
                <w:b/>
                <w:bCs/>
                <w:sz w:val="20"/>
                <w:szCs w:val="20"/>
                <w:lang w:val="es-ES_tradnl"/>
              </w:rPr>
            </w:pPr>
            <w:r w:rsidRPr="008E5E1F">
              <w:rPr>
                <w:b/>
                <w:bCs/>
                <w:sz w:val="20"/>
                <w:szCs w:val="20"/>
                <w:lang w:val="es-ES_tradnl"/>
              </w:rPr>
              <w:t>Component</w:t>
            </w:r>
            <w:r w:rsidR="00B02706" w:rsidRPr="008E5E1F">
              <w:rPr>
                <w:b/>
                <w:bCs/>
                <w:sz w:val="20"/>
                <w:szCs w:val="20"/>
                <w:lang w:val="es-ES_tradnl"/>
              </w:rPr>
              <w:t>e</w:t>
            </w:r>
            <w:r w:rsidRPr="008E5E1F">
              <w:rPr>
                <w:b/>
                <w:bCs/>
                <w:sz w:val="20"/>
                <w:szCs w:val="20"/>
                <w:lang w:val="es-ES_tradnl"/>
              </w:rPr>
              <w:t>/Activ</w:t>
            </w:r>
            <w:r w:rsidR="00B02706" w:rsidRPr="008E5E1F">
              <w:rPr>
                <w:b/>
                <w:bCs/>
                <w:sz w:val="20"/>
                <w:szCs w:val="20"/>
                <w:lang w:val="es-ES_tradnl"/>
              </w:rPr>
              <w:t>idades</w:t>
            </w:r>
          </w:p>
        </w:tc>
        <w:tc>
          <w:tcPr>
            <w:tcW w:w="2411" w:type="dxa"/>
            <w:gridSpan w:val="2"/>
          </w:tcPr>
          <w:p w14:paraId="3075ACB4" w14:textId="77777777" w:rsidR="008A576C" w:rsidRPr="008E5E1F" w:rsidRDefault="008A576C" w:rsidP="00594D23">
            <w:pPr>
              <w:keepNext/>
              <w:jc w:val="center"/>
              <w:rPr>
                <w:b/>
                <w:bCs/>
                <w:sz w:val="20"/>
                <w:szCs w:val="20"/>
                <w:lang w:val="es-ES_tradnl"/>
              </w:rPr>
            </w:pPr>
            <w:r w:rsidRPr="008E5E1F">
              <w:rPr>
                <w:b/>
                <w:bCs/>
                <w:sz w:val="20"/>
                <w:szCs w:val="20"/>
                <w:lang w:val="es-ES_tradnl"/>
              </w:rPr>
              <w:t>Costo (USD)</w:t>
            </w:r>
          </w:p>
        </w:tc>
      </w:tr>
      <w:tr w:rsidR="008A576C" w:rsidRPr="008E5E1F" w14:paraId="237AB11A" w14:textId="77777777" w:rsidTr="00A87AA8">
        <w:trPr>
          <w:trHeight w:val="159"/>
          <w:tblHeader/>
        </w:trPr>
        <w:tc>
          <w:tcPr>
            <w:tcW w:w="613" w:type="dxa"/>
            <w:vMerge/>
          </w:tcPr>
          <w:p w14:paraId="228CF89E" w14:textId="77777777" w:rsidR="008A576C" w:rsidRPr="008E5E1F" w:rsidRDefault="008A576C" w:rsidP="00594D23">
            <w:pPr>
              <w:jc w:val="left"/>
              <w:rPr>
                <w:b/>
                <w:bCs/>
                <w:lang w:val="es-ES_tradnl"/>
              </w:rPr>
            </w:pPr>
          </w:p>
        </w:tc>
        <w:tc>
          <w:tcPr>
            <w:tcW w:w="6326" w:type="dxa"/>
            <w:vMerge/>
          </w:tcPr>
          <w:p w14:paraId="152A7C40" w14:textId="77777777" w:rsidR="008A576C" w:rsidRPr="008E5E1F" w:rsidRDefault="008A576C" w:rsidP="00594D23">
            <w:pPr>
              <w:jc w:val="center"/>
              <w:rPr>
                <w:b/>
                <w:bCs/>
                <w:sz w:val="20"/>
                <w:szCs w:val="20"/>
                <w:lang w:val="es-ES_tradnl"/>
              </w:rPr>
            </w:pPr>
          </w:p>
        </w:tc>
        <w:tc>
          <w:tcPr>
            <w:tcW w:w="1180" w:type="dxa"/>
          </w:tcPr>
          <w:p w14:paraId="19ED553B" w14:textId="77777777" w:rsidR="008A576C" w:rsidRPr="008E5E1F" w:rsidRDefault="008A576C" w:rsidP="00594D23">
            <w:pPr>
              <w:keepNext/>
              <w:jc w:val="center"/>
              <w:rPr>
                <w:b/>
                <w:bCs/>
                <w:sz w:val="20"/>
                <w:szCs w:val="20"/>
                <w:lang w:val="es-ES_tradnl"/>
              </w:rPr>
            </w:pPr>
            <w:r w:rsidRPr="008E5E1F">
              <w:rPr>
                <w:b/>
                <w:bCs/>
                <w:sz w:val="20"/>
                <w:szCs w:val="20"/>
                <w:lang w:val="es-ES_tradnl"/>
              </w:rPr>
              <w:t>Solicitado</w:t>
            </w:r>
          </w:p>
        </w:tc>
        <w:tc>
          <w:tcPr>
            <w:tcW w:w="1231" w:type="dxa"/>
          </w:tcPr>
          <w:p w14:paraId="40EB71D4" w14:textId="77777777" w:rsidR="008A576C" w:rsidRPr="008E5E1F" w:rsidRDefault="008A576C" w:rsidP="00594D23">
            <w:pPr>
              <w:keepNext/>
              <w:jc w:val="center"/>
              <w:rPr>
                <w:b/>
                <w:bCs/>
                <w:sz w:val="20"/>
                <w:szCs w:val="20"/>
                <w:lang w:val="es-ES_tradnl"/>
              </w:rPr>
            </w:pPr>
            <w:r w:rsidRPr="008E5E1F">
              <w:rPr>
                <w:b/>
                <w:bCs/>
                <w:sz w:val="20"/>
                <w:szCs w:val="20"/>
                <w:lang w:val="es-ES_tradnl"/>
              </w:rPr>
              <w:t>Convenido</w:t>
            </w:r>
          </w:p>
        </w:tc>
      </w:tr>
      <w:tr w:rsidR="008A576C" w:rsidRPr="004C1B3B" w14:paraId="2E349D13" w14:textId="77777777" w:rsidTr="00A87AA8">
        <w:trPr>
          <w:trHeight w:val="288"/>
        </w:trPr>
        <w:tc>
          <w:tcPr>
            <w:tcW w:w="613" w:type="dxa"/>
          </w:tcPr>
          <w:p w14:paraId="34E8F92E" w14:textId="77777777" w:rsidR="008A576C" w:rsidRPr="008E5E1F" w:rsidRDefault="008A576C" w:rsidP="00594D23">
            <w:pPr>
              <w:jc w:val="left"/>
              <w:rPr>
                <w:lang w:val="es-ES_tradnl"/>
              </w:rPr>
            </w:pPr>
            <w:r w:rsidRPr="008E5E1F">
              <w:rPr>
                <w:b/>
                <w:bCs/>
                <w:lang w:val="es-ES_tradnl"/>
              </w:rPr>
              <w:t>1</w:t>
            </w:r>
          </w:p>
        </w:tc>
        <w:tc>
          <w:tcPr>
            <w:tcW w:w="8737" w:type="dxa"/>
            <w:gridSpan w:val="3"/>
          </w:tcPr>
          <w:p w14:paraId="68AC1F2B" w14:textId="2024ABA3" w:rsidR="008A576C" w:rsidRPr="008E5E1F" w:rsidRDefault="00A87AA8" w:rsidP="00594D23">
            <w:pPr>
              <w:jc w:val="left"/>
              <w:rPr>
                <w:sz w:val="20"/>
                <w:szCs w:val="20"/>
                <w:lang w:val="es-ES_tradnl"/>
              </w:rPr>
            </w:pPr>
            <w:r w:rsidRPr="008E5E1F">
              <w:rPr>
                <w:b/>
                <w:bCs/>
                <w:sz w:val="20"/>
                <w:szCs w:val="20"/>
                <w:lang w:val="es-ES_tradnl"/>
              </w:rPr>
              <w:t>Fortalecimiento del marco jurídico y de la aplicación</w:t>
            </w:r>
          </w:p>
        </w:tc>
      </w:tr>
      <w:tr w:rsidR="00A87AA8" w:rsidRPr="008E5E1F" w14:paraId="2CBB8E02" w14:textId="77777777" w:rsidTr="00A87AA8">
        <w:trPr>
          <w:trHeight w:val="288"/>
        </w:trPr>
        <w:tc>
          <w:tcPr>
            <w:tcW w:w="613" w:type="dxa"/>
          </w:tcPr>
          <w:p w14:paraId="337A9D52" w14:textId="77777777" w:rsidR="00A87AA8" w:rsidRPr="008E5E1F" w:rsidRDefault="00A87AA8" w:rsidP="00A87AA8">
            <w:pPr>
              <w:jc w:val="left"/>
              <w:rPr>
                <w:lang w:val="es-ES_tradnl"/>
              </w:rPr>
            </w:pPr>
            <w:r w:rsidRPr="008E5E1F">
              <w:rPr>
                <w:lang w:val="es-ES_tradnl"/>
              </w:rPr>
              <w:t>1.1</w:t>
            </w:r>
          </w:p>
        </w:tc>
        <w:tc>
          <w:tcPr>
            <w:tcW w:w="6326" w:type="dxa"/>
          </w:tcPr>
          <w:p w14:paraId="01F22E35" w14:textId="6D4CDE14" w:rsidR="00A87AA8" w:rsidRPr="008E5E1F" w:rsidRDefault="00A87AA8" w:rsidP="00A87AA8">
            <w:pPr>
              <w:rPr>
                <w:sz w:val="20"/>
                <w:szCs w:val="20"/>
                <w:lang w:val="es-ES_tradnl"/>
              </w:rPr>
            </w:pPr>
            <w:r w:rsidRPr="008E5E1F">
              <w:rPr>
                <w:sz w:val="20"/>
                <w:szCs w:val="20"/>
                <w:lang w:val="es-ES_tradnl"/>
              </w:rPr>
              <w:t>Fortalecimiento del marco jurídico y del control del comercio para lograr la eliminación total de los HCFC</w:t>
            </w:r>
          </w:p>
        </w:tc>
        <w:tc>
          <w:tcPr>
            <w:tcW w:w="1180" w:type="dxa"/>
          </w:tcPr>
          <w:p w14:paraId="42E34B72" w14:textId="77777777" w:rsidR="00A87AA8" w:rsidRPr="008E5E1F" w:rsidRDefault="00A87AA8" w:rsidP="00A87AA8">
            <w:pPr>
              <w:keepNext/>
              <w:jc w:val="right"/>
              <w:rPr>
                <w:sz w:val="20"/>
                <w:szCs w:val="20"/>
                <w:lang w:val="es-ES_tradnl"/>
              </w:rPr>
            </w:pPr>
            <w:r w:rsidRPr="008E5E1F">
              <w:rPr>
                <w:sz w:val="20"/>
                <w:szCs w:val="20"/>
                <w:lang w:val="es-ES_tradnl"/>
              </w:rPr>
              <w:t>50.000</w:t>
            </w:r>
          </w:p>
        </w:tc>
        <w:tc>
          <w:tcPr>
            <w:tcW w:w="1231" w:type="dxa"/>
          </w:tcPr>
          <w:p w14:paraId="24D223FE" w14:textId="77777777" w:rsidR="00A87AA8" w:rsidRPr="008E5E1F" w:rsidRDefault="00A87AA8" w:rsidP="00A87AA8">
            <w:pPr>
              <w:keepNext/>
              <w:jc w:val="right"/>
              <w:rPr>
                <w:sz w:val="20"/>
                <w:szCs w:val="20"/>
                <w:lang w:val="es-ES_tradnl"/>
              </w:rPr>
            </w:pPr>
            <w:r w:rsidRPr="008E5E1F">
              <w:rPr>
                <w:sz w:val="20"/>
                <w:szCs w:val="20"/>
                <w:lang w:val="es-ES_tradnl"/>
              </w:rPr>
              <w:t>50.000</w:t>
            </w:r>
          </w:p>
        </w:tc>
      </w:tr>
      <w:tr w:rsidR="00A87AA8" w:rsidRPr="008E5E1F" w14:paraId="523AC3B6" w14:textId="77777777" w:rsidTr="00A87AA8">
        <w:trPr>
          <w:trHeight w:val="288"/>
        </w:trPr>
        <w:tc>
          <w:tcPr>
            <w:tcW w:w="613" w:type="dxa"/>
          </w:tcPr>
          <w:p w14:paraId="3243A830" w14:textId="77777777" w:rsidR="00A87AA8" w:rsidRPr="008E5E1F" w:rsidRDefault="00A87AA8" w:rsidP="00A87AA8">
            <w:pPr>
              <w:jc w:val="left"/>
              <w:rPr>
                <w:lang w:val="es-ES_tradnl"/>
              </w:rPr>
            </w:pPr>
            <w:r w:rsidRPr="008E5E1F">
              <w:rPr>
                <w:lang w:val="es-ES_tradnl"/>
              </w:rPr>
              <w:t>1.2</w:t>
            </w:r>
          </w:p>
        </w:tc>
        <w:tc>
          <w:tcPr>
            <w:tcW w:w="6326" w:type="dxa"/>
          </w:tcPr>
          <w:p w14:paraId="6897FB86" w14:textId="00B2D93F" w:rsidR="00A87AA8" w:rsidRPr="008E5E1F" w:rsidRDefault="00A87AA8" w:rsidP="00A87AA8">
            <w:pPr>
              <w:rPr>
                <w:sz w:val="20"/>
                <w:szCs w:val="20"/>
                <w:lang w:val="es-ES_tradnl"/>
              </w:rPr>
            </w:pPr>
            <w:r w:rsidRPr="008E5E1F">
              <w:rPr>
                <w:sz w:val="20"/>
                <w:szCs w:val="20"/>
                <w:lang w:val="es-ES_tradnl"/>
              </w:rPr>
              <w:t>Ampliación de la estrategia de certificación de técnicos</w:t>
            </w:r>
          </w:p>
        </w:tc>
        <w:tc>
          <w:tcPr>
            <w:tcW w:w="1180" w:type="dxa"/>
          </w:tcPr>
          <w:p w14:paraId="29992576" w14:textId="77777777" w:rsidR="00A87AA8" w:rsidRPr="008E5E1F" w:rsidRDefault="00A87AA8" w:rsidP="00A87AA8">
            <w:pPr>
              <w:jc w:val="right"/>
              <w:rPr>
                <w:sz w:val="20"/>
                <w:szCs w:val="20"/>
                <w:lang w:val="es-ES_tradnl"/>
              </w:rPr>
            </w:pPr>
            <w:r w:rsidRPr="008E5E1F">
              <w:rPr>
                <w:sz w:val="20"/>
                <w:szCs w:val="20"/>
                <w:lang w:val="es-ES_tradnl"/>
              </w:rPr>
              <w:t>60.000</w:t>
            </w:r>
          </w:p>
        </w:tc>
        <w:tc>
          <w:tcPr>
            <w:tcW w:w="1231" w:type="dxa"/>
          </w:tcPr>
          <w:p w14:paraId="733EFB47" w14:textId="77777777" w:rsidR="00A87AA8" w:rsidRPr="008E5E1F" w:rsidRDefault="00A87AA8" w:rsidP="00A87AA8">
            <w:pPr>
              <w:jc w:val="right"/>
              <w:rPr>
                <w:sz w:val="20"/>
                <w:szCs w:val="20"/>
                <w:lang w:val="es-ES_tradnl"/>
              </w:rPr>
            </w:pPr>
            <w:r w:rsidRPr="008E5E1F">
              <w:rPr>
                <w:sz w:val="20"/>
                <w:szCs w:val="20"/>
                <w:lang w:val="es-ES_tradnl"/>
              </w:rPr>
              <w:t>60.000</w:t>
            </w:r>
          </w:p>
        </w:tc>
      </w:tr>
      <w:tr w:rsidR="00A87AA8" w:rsidRPr="008E5E1F" w14:paraId="2E3A1589" w14:textId="77777777" w:rsidTr="00A87AA8">
        <w:trPr>
          <w:trHeight w:val="288"/>
        </w:trPr>
        <w:tc>
          <w:tcPr>
            <w:tcW w:w="613" w:type="dxa"/>
          </w:tcPr>
          <w:p w14:paraId="3372ECC4" w14:textId="77777777" w:rsidR="00A87AA8" w:rsidRPr="008E5E1F" w:rsidRDefault="00A87AA8" w:rsidP="00A87AA8">
            <w:pPr>
              <w:jc w:val="left"/>
              <w:rPr>
                <w:lang w:val="es-ES_tradnl"/>
              </w:rPr>
            </w:pPr>
            <w:r w:rsidRPr="008E5E1F">
              <w:rPr>
                <w:lang w:val="es-ES_tradnl"/>
              </w:rPr>
              <w:t>1.3</w:t>
            </w:r>
          </w:p>
        </w:tc>
        <w:tc>
          <w:tcPr>
            <w:tcW w:w="6326" w:type="dxa"/>
          </w:tcPr>
          <w:p w14:paraId="5AF1F843" w14:textId="365376A9" w:rsidR="00A87AA8" w:rsidRPr="008E5E1F" w:rsidRDefault="00A87AA8" w:rsidP="00A87AA8">
            <w:pPr>
              <w:rPr>
                <w:sz w:val="20"/>
                <w:szCs w:val="20"/>
                <w:lang w:val="es-ES_tradnl"/>
              </w:rPr>
            </w:pPr>
            <w:r w:rsidRPr="008E5E1F">
              <w:rPr>
                <w:sz w:val="20"/>
                <w:szCs w:val="20"/>
                <w:lang w:val="es-ES_tradnl"/>
              </w:rPr>
              <w:t>Promoción de la inclusión de género</w:t>
            </w:r>
          </w:p>
        </w:tc>
        <w:tc>
          <w:tcPr>
            <w:tcW w:w="1180" w:type="dxa"/>
          </w:tcPr>
          <w:p w14:paraId="0FCE131C" w14:textId="77777777" w:rsidR="00A87AA8" w:rsidRPr="008E5E1F" w:rsidRDefault="00A87AA8" w:rsidP="00A87AA8">
            <w:pPr>
              <w:jc w:val="right"/>
              <w:rPr>
                <w:sz w:val="20"/>
                <w:szCs w:val="20"/>
                <w:lang w:val="es-ES_tradnl"/>
              </w:rPr>
            </w:pPr>
            <w:r w:rsidRPr="008E5E1F">
              <w:rPr>
                <w:sz w:val="20"/>
                <w:szCs w:val="20"/>
                <w:lang w:val="es-ES_tradnl"/>
              </w:rPr>
              <w:t>30.000</w:t>
            </w:r>
          </w:p>
        </w:tc>
        <w:tc>
          <w:tcPr>
            <w:tcW w:w="1231" w:type="dxa"/>
          </w:tcPr>
          <w:p w14:paraId="6FBFDACE" w14:textId="77777777" w:rsidR="00A87AA8" w:rsidRPr="008E5E1F" w:rsidRDefault="00A87AA8" w:rsidP="00A87AA8">
            <w:pPr>
              <w:jc w:val="right"/>
              <w:rPr>
                <w:sz w:val="20"/>
                <w:szCs w:val="20"/>
                <w:lang w:val="es-ES_tradnl"/>
              </w:rPr>
            </w:pPr>
            <w:r w:rsidRPr="008E5E1F">
              <w:rPr>
                <w:sz w:val="20"/>
                <w:szCs w:val="20"/>
                <w:lang w:val="es-ES_tradnl"/>
              </w:rPr>
              <w:t>30.000</w:t>
            </w:r>
          </w:p>
        </w:tc>
      </w:tr>
      <w:tr w:rsidR="008A576C" w:rsidRPr="008E5E1F" w14:paraId="61D60834" w14:textId="77777777" w:rsidTr="00A87AA8">
        <w:tc>
          <w:tcPr>
            <w:tcW w:w="6939" w:type="dxa"/>
            <w:gridSpan w:val="2"/>
          </w:tcPr>
          <w:p w14:paraId="0558F6A0" w14:textId="6E85DBCD" w:rsidR="008A576C" w:rsidRPr="008E5E1F" w:rsidRDefault="00A87AA8" w:rsidP="00594D23">
            <w:pPr>
              <w:jc w:val="right"/>
              <w:rPr>
                <w:i/>
                <w:iCs/>
                <w:sz w:val="20"/>
                <w:szCs w:val="20"/>
                <w:lang w:val="es-ES_tradnl"/>
              </w:rPr>
            </w:pPr>
            <w:r w:rsidRPr="008E5E1F">
              <w:rPr>
                <w:i/>
                <w:iCs/>
                <w:sz w:val="20"/>
                <w:szCs w:val="20"/>
                <w:lang w:val="es-ES_tradnl"/>
              </w:rPr>
              <w:t>Subtotal del c</w:t>
            </w:r>
            <w:r w:rsidR="008A576C" w:rsidRPr="008E5E1F">
              <w:rPr>
                <w:i/>
                <w:iCs/>
                <w:sz w:val="20"/>
                <w:szCs w:val="20"/>
                <w:lang w:val="es-ES_tradnl"/>
              </w:rPr>
              <w:t>omponente 1</w:t>
            </w:r>
          </w:p>
        </w:tc>
        <w:tc>
          <w:tcPr>
            <w:tcW w:w="1180" w:type="dxa"/>
            <w:shd w:val="clear" w:color="auto" w:fill="auto"/>
          </w:tcPr>
          <w:p w14:paraId="40FA0109" w14:textId="77777777" w:rsidR="008A576C" w:rsidRPr="008E5E1F" w:rsidRDefault="008A576C" w:rsidP="00594D23">
            <w:pPr>
              <w:jc w:val="right"/>
              <w:rPr>
                <w:i/>
                <w:iCs/>
                <w:sz w:val="20"/>
                <w:szCs w:val="20"/>
                <w:lang w:val="es-ES_tradnl"/>
              </w:rPr>
            </w:pPr>
            <w:r w:rsidRPr="008E5E1F">
              <w:rPr>
                <w:i/>
                <w:iCs/>
                <w:sz w:val="20"/>
                <w:szCs w:val="20"/>
                <w:lang w:val="es-ES_tradnl"/>
              </w:rPr>
              <w:t>140.000</w:t>
            </w:r>
          </w:p>
        </w:tc>
        <w:tc>
          <w:tcPr>
            <w:tcW w:w="1231" w:type="dxa"/>
          </w:tcPr>
          <w:p w14:paraId="520696DA" w14:textId="77777777" w:rsidR="008A576C" w:rsidRPr="008E5E1F" w:rsidRDefault="008A576C" w:rsidP="00594D23">
            <w:pPr>
              <w:jc w:val="right"/>
              <w:rPr>
                <w:i/>
                <w:iCs/>
                <w:sz w:val="20"/>
                <w:szCs w:val="20"/>
                <w:lang w:val="es-ES_tradnl"/>
              </w:rPr>
            </w:pPr>
            <w:r w:rsidRPr="008E5E1F">
              <w:rPr>
                <w:i/>
                <w:iCs/>
                <w:sz w:val="20"/>
                <w:szCs w:val="20"/>
                <w:lang w:val="es-ES_tradnl"/>
              </w:rPr>
              <w:t>140.000</w:t>
            </w:r>
          </w:p>
        </w:tc>
      </w:tr>
      <w:tr w:rsidR="008A576C" w:rsidRPr="004C1B3B" w14:paraId="41B6F0EB" w14:textId="77777777" w:rsidTr="00A87AA8">
        <w:tc>
          <w:tcPr>
            <w:tcW w:w="613" w:type="dxa"/>
          </w:tcPr>
          <w:p w14:paraId="6B059904" w14:textId="77777777" w:rsidR="008A576C" w:rsidRPr="008E5E1F" w:rsidRDefault="008A576C" w:rsidP="00594D23">
            <w:pPr>
              <w:jc w:val="left"/>
              <w:rPr>
                <w:lang w:val="es-ES_tradnl"/>
              </w:rPr>
            </w:pPr>
            <w:r w:rsidRPr="008E5E1F">
              <w:rPr>
                <w:b/>
                <w:bCs/>
                <w:lang w:val="es-ES_tradnl"/>
              </w:rPr>
              <w:t>2</w:t>
            </w:r>
          </w:p>
        </w:tc>
        <w:tc>
          <w:tcPr>
            <w:tcW w:w="8737" w:type="dxa"/>
            <w:gridSpan w:val="3"/>
          </w:tcPr>
          <w:p w14:paraId="50CC1E65" w14:textId="723717F9" w:rsidR="008A576C" w:rsidRPr="008E5E1F" w:rsidRDefault="00A5734F" w:rsidP="00594D23">
            <w:pPr>
              <w:keepNext/>
              <w:jc w:val="left"/>
              <w:rPr>
                <w:sz w:val="20"/>
                <w:szCs w:val="20"/>
                <w:lang w:val="es-ES_tradnl"/>
              </w:rPr>
            </w:pPr>
            <w:r w:rsidRPr="008E5E1F">
              <w:rPr>
                <w:rFonts w:cstheme="minorHAnsi"/>
                <w:b/>
                <w:bCs/>
                <w:sz w:val="20"/>
                <w:szCs w:val="20"/>
                <w:lang w:val="es-ES_tradnl"/>
              </w:rPr>
              <w:t xml:space="preserve">Eliminación del consumo de HCFC en el sector de </w:t>
            </w:r>
            <w:r w:rsidR="00281B5F" w:rsidRPr="008E5E1F">
              <w:rPr>
                <w:rFonts w:cstheme="minorHAnsi"/>
                <w:b/>
                <w:bCs/>
                <w:sz w:val="20"/>
                <w:szCs w:val="20"/>
                <w:lang w:val="es-ES_tradnl"/>
              </w:rPr>
              <w:t>mantenimiento</w:t>
            </w:r>
          </w:p>
        </w:tc>
      </w:tr>
      <w:tr w:rsidR="00D55D37" w:rsidRPr="008E5E1F" w14:paraId="4F29BAF2" w14:textId="77777777" w:rsidTr="00A87AA8">
        <w:tc>
          <w:tcPr>
            <w:tcW w:w="613" w:type="dxa"/>
          </w:tcPr>
          <w:p w14:paraId="22453440" w14:textId="77777777" w:rsidR="00D55D37" w:rsidRPr="008E5E1F" w:rsidRDefault="00D55D37" w:rsidP="00D55D37">
            <w:pPr>
              <w:jc w:val="left"/>
              <w:rPr>
                <w:lang w:val="es-ES_tradnl"/>
              </w:rPr>
            </w:pPr>
            <w:r w:rsidRPr="008E5E1F">
              <w:rPr>
                <w:lang w:val="es-ES_tradnl"/>
              </w:rPr>
              <w:t>2.1</w:t>
            </w:r>
          </w:p>
        </w:tc>
        <w:tc>
          <w:tcPr>
            <w:tcW w:w="6326" w:type="dxa"/>
          </w:tcPr>
          <w:p w14:paraId="53F23CA9" w14:textId="63CE129A" w:rsidR="00D55D37" w:rsidRPr="008E5E1F" w:rsidRDefault="00D55D37" w:rsidP="00D55D37">
            <w:pPr>
              <w:rPr>
                <w:sz w:val="20"/>
                <w:szCs w:val="20"/>
                <w:lang w:val="es-ES_tradnl"/>
              </w:rPr>
            </w:pPr>
            <w:r w:rsidRPr="008E5E1F">
              <w:rPr>
                <w:sz w:val="20"/>
                <w:szCs w:val="20"/>
                <w:lang w:val="es-ES_tradnl"/>
              </w:rPr>
              <w:t xml:space="preserve">Reforzar los institutos de </w:t>
            </w:r>
            <w:r w:rsidR="000402B4" w:rsidRPr="008E5E1F">
              <w:rPr>
                <w:sz w:val="20"/>
                <w:szCs w:val="20"/>
                <w:lang w:val="es-ES_tradnl"/>
              </w:rPr>
              <w:t>capacitación</w:t>
            </w:r>
            <w:r w:rsidRPr="008E5E1F">
              <w:rPr>
                <w:sz w:val="20"/>
                <w:szCs w:val="20"/>
                <w:lang w:val="es-ES_tradnl"/>
              </w:rPr>
              <w:t xml:space="preserve"> de técnicos</w:t>
            </w:r>
          </w:p>
        </w:tc>
        <w:tc>
          <w:tcPr>
            <w:tcW w:w="1180" w:type="dxa"/>
          </w:tcPr>
          <w:p w14:paraId="0F0E0F31" w14:textId="77777777" w:rsidR="00D55D37" w:rsidRPr="008E5E1F" w:rsidRDefault="00D55D37" w:rsidP="00D55D37">
            <w:pPr>
              <w:keepNext/>
              <w:jc w:val="right"/>
              <w:rPr>
                <w:sz w:val="20"/>
                <w:szCs w:val="20"/>
                <w:lang w:val="es-ES_tradnl"/>
              </w:rPr>
            </w:pPr>
            <w:r w:rsidRPr="008E5E1F">
              <w:rPr>
                <w:sz w:val="20"/>
                <w:szCs w:val="20"/>
                <w:lang w:val="es-ES_tradnl"/>
              </w:rPr>
              <w:t>180.000</w:t>
            </w:r>
          </w:p>
        </w:tc>
        <w:tc>
          <w:tcPr>
            <w:tcW w:w="1231" w:type="dxa"/>
          </w:tcPr>
          <w:p w14:paraId="29697E94" w14:textId="77777777" w:rsidR="00D55D37" w:rsidRPr="008E5E1F" w:rsidRDefault="00D55D37" w:rsidP="00D55D37">
            <w:pPr>
              <w:keepNext/>
              <w:jc w:val="right"/>
              <w:rPr>
                <w:sz w:val="20"/>
                <w:szCs w:val="20"/>
                <w:lang w:val="es-ES_tradnl"/>
              </w:rPr>
            </w:pPr>
            <w:r w:rsidRPr="008E5E1F">
              <w:rPr>
                <w:sz w:val="20"/>
                <w:szCs w:val="20"/>
                <w:lang w:val="es-ES_tradnl"/>
              </w:rPr>
              <w:t>180.000</w:t>
            </w:r>
          </w:p>
        </w:tc>
      </w:tr>
      <w:tr w:rsidR="00D55D37" w:rsidRPr="008E5E1F" w14:paraId="08F00DCD" w14:textId="77777777" w:rsidTr="00A87AA8">
        <w:tc>
          <w:tcPr>
            <w:tcW w:w="613" w:type="dxa"/>
          </w:tcPr>
          <w:p w14:paraId="0EF5C530" w14:textId="77777777" w:rsidR="00D55D37" w:rsidRPr="008E5E1F" w:rsidRDefault="00D55D37" w:rsidP="00D55D37">
            <w:pPr>
              <w:rPr>
                <w:lang w:val="es-ES_tradnl"/>
              </w:rPr>
            </w:pPr>
            <w:r w:rsidRPr="008E5E1F">
              <w:rPr>
                <w:lang w:val="es-ES_tradnl"/>
              </w:rPr>
              <w:t>2.2</w:t>
            </w:r>
          </w:p>
        </w:tc>
        <w:tc>
          <w:tcPr>
            <w:tcW w:w="6326" w:type="dxa"/>
          </w:tcPr>
          <w:p w14:paraId="059A6BCD" w14:textId="225CDE13" w:rsidR="00D55D37" w:rsidRPr="008E5E1F" w:rsidRDefault="00D55D37" w:rsidP="00D55D37">
            <w:pPr>
              <w:rPr>
                <w:sz w:val="20"/>
                <w:szCs w:val="20"/>
                <w:lang w:val="es-ES_tradnl"/>
              </w:rPr>
            </w:pPr>
            <w:r w:rsidRPr="008E5E1F">
              <w:rPr>
                <w:sz w:val="20"/>
                <w:szCs w:val="20"/>
                <w:lang w:val="es-ES_tradnl"/>
              </w:rPr>
              <w:t>Reforzar los centros de RR y crear un centro de regeneración</w:t>
            </w:r>
          </w:p>
        </w:tc>
        <w:tc>
          <w:tcPr>
            <w:tcW w:w="1180" w:type="dxa"/>
          </w:tcPr>
          <w:p w14:paraId="10265524" w14:textId="77777777" w:rsidR="00D55D37" w:rsidRPr="008E5E1F" w:rsidRDefault="00D55D37" w:rsidP="00D55D37">
            <w:pPr>
              <w:jc w:val="right"/>
              <w:rPr>
                <w:sz w:val="20"/>
                <w:szCs w:val="20"/>
                <w:lang w:val="es-ES_tradnl"/>
              </w:rPr>
            </w:pPr>
            <w:r w:rsidRPr="008E5E1F">
              <w:rPr>
                <w:sz w:val="20"/>
                <w:szCs w:val="20"/>
                <w:lang w:val="es-ES_tradnl"/>
              </w:rPr>
              <w:t>75.000</w:t>
            </w:r>
          </w:p>
        </w:tc>
        <w:tc>
          <w:tcPr>
            <w:tcW w:w="1231" w:type="dxa"/>
          </w:tcPr>
          <w:p w14:paraId="299D0C5D" w14:textId="77777777" w:rsidR="00D55D37" w:rsidRPr="008E5E1F" w:rsidRDefault="00D55D37" w:rsidP="00D55D37">
            <w:pPr>
              <w:jc w:val="right"/>
              <w:rPr>
                <w:sz w:val="20"/>
                <w:szCs w:val="20"/>
                <w:lang w:val="es-ES_tradnl"/>
              </w:rPr>
            </w:pPr>
            <w:r w:rsidRPr="008E5E1F">
              <w:rPr>
                <w:sz w:val="20"/>
                <w:szCs w:val="20"/>
                <w:lang w:val="es-ES_tradnl"/>
              </w:rPr>
              <w:t>75.000</w:t>
            </w:r>
          </w:p>
        </w:tc>
      </w:tr>
      <w:tr w:rsidR="00D55D37" w:rsidRPr="008E5E1F" w14:paraId="314F97C6" w14:textId="77777777" w:rsidTr="00A87AA8">
        <w:tc>
          <w:tcPr>
            <w:tcW w:w="613" w:type="dxa"/>
          </w:tcPr>
          <w:p w14:paraId="7C4E25EB" w14:textId="77777777" w:rsidR="00D55D37" w:rsidRPr="008E5E1F" w:rsidRDefault="00D55D37" w:rsidP="00D55D37">
            <w:pPr>
              <w:rPr>
                <w:lang w:val="es-ES_tradnl"/>
              </w:rPr>
            </w:pPr>
            <w:r w:rsidRPr="008E5E1F">
              <w:rPr>
                <w:lang w:val="es-ES_tradnl"/>
              </w:rPr>
              <w:t>2.3</w:t>
            </w:r>
          </w:p>
        </w:tc>
        <w:tc>
          <w:tcPr>
            <w:tcW w:w="6326" w:type="dxa"/>
          </w:tcPr>
          <w:p w14:paraId="5D11AE44" w14:textId="6C6D787E" w:rsidR="00D55D37" w:rsidRPr="008E5E1F" w:rsidRDefault="00D55D37" w:rsidP="00D55D37">
            <w:pPr>
              <w:rPr>
                <w:sz w:val="20"/>
                <w:szCs w:val="20"/>
                <w:lang w:val="es-ES_tradnl"/>
              </w:rPr>
            </w:pPr>
            <w:r w:rsidRPr="008E5E1F">
              <w:rPr>
                <w:sz w:val="20"/>
                <w:szCs w:val="20"/>
                <w:lang w:val="es-ES_tradnl"/>
              </w:rPr>
              <w:t>Fomento de la adopción de alternativas de bajo PCA por parte de los usuarios finales</w:t>
            </w:r>
          </w:p>
        </w:tc>
        <w:tc>
          <w:tcPr>
            <w:tcW w:w="1180" w:type="dxa"/>
          </w:tcPr>
          <w:p w14:paraId="0A575753" w14:textId="77777777" w:rsidR="00D55D37" w:rsidRPr="008E5E1F" w:rsidRDefault="00D55D37" w:rsidP="00D55D37">
            <w:pPr>
              <w:jc w:val="right"/>
              <w:rPr>
                <w:sz w:val="20"/>
                <w:szCs w:val="20"/>
                <w:lang w:val="es-ES_tradnl"/>
              </w:rPr>
            </w:pPr>
            <w:r w:rsidRPr="008E5E1F">
              <w:rPr>
                <w:sz w:val="20"/>
                <w:szCs w:val="20"/>
                <w:lang w:val="es-ES_tradnl"/>
              </w:rPr>
              <w:t>240.000</w:t>
            </w:r>
          </w:p>
        </w:tc>
        <w:tc>
          <w:tcPr>
            <w:tcW w:w="1231" w:type="dxa"/>
            <w:shd w:val="clear" w:color="auto" w:fill="auto"/>
          </w:tcPr>
          <w:p w14:paraId="53BDBEDA" w14:textId="77777777" w:rsidR="00D55D37" w:rsidRPr="008E5E1F" w:rsidRDefault="00D55D37" w:rsidP="00D55D37">
            <w:pPr>
              <w:jc w:val="right"/>
              <w:rPr>
                <w:b/>
                <w:bCs/>
                <w:sz w:val="20"/>
                <w:szCs w:val="20"/>
                <w:lang w:val="es-ES_tradnl"/>
              </w:rPr>
            </w:pPr>
            <w:r w:rsidRPr="008E5E1F">
              <w:rPr>
                <w:b/>
                <w:bCs/>
                <w:sz w:val="20"/>
                <w:szCs w:val="20"/>
                <w:lang w:val="es-ES_tradnl"/>
              </w:rPr>
              <w:t>131.545</w:t>
            </w:r>
          </w:p>
        </w:tc>
      </w:tr>
      <w:tr w:rsidR="00D55D37" w:rsidRPr="008E5E1F" w14:paraId="4B20B66E" w14:textId="77777777" w:rsidTr="00A87AA8">
        <w:tc>
          <w:tcPr>
            <w:tcW w:w="613" w:type="dxa"/>
          </w:tcPr>
          <w:p w14:paraId="557E53F4" w14:textId="77777777" w:rsidR="00D55D37" w:rsidRPr="008E5E1F" w:rsidRDefault="00D55D37" w:rsidP="00D55D37">
            <w:pPr>
              <w:rPr>
                <w:lang w:val="es-ES_tradnl"/>
              </w:rPr>
            </w:pPr>
            <w:r w:rsidRPr="008E5E1F">
              <w:rPr>
                <w:lang w:val="es-ES_tradnl"/>
              </w:rPr>
              <w:t>2.4</w:t>
            </w:r>
          </w:p>
        </w:tc>
        <w:tc>
          <w:tcPr>
            <w:tcW w:w="6326" w:type="dxa"/>
          </w:tcPr>
          <w:p w14:paraId="6A67AD5A" w14:textId="3F61734E" w:rsidR="00D55D37" w:rsidRPr="008E5E1F" w:rsidRDefault="00D55D37" w:rsidP="00D55D37">
            <w:pPr>
              <w:rPr>
                <w:sz w:val="20"/>
                <w:szCs w:val="20"/>
                <w:lang w:val="es-ES_tradnl"/>
              </w:rPr>
            </w:pPr>
            <w:r w:rsidRPr="008E5E1F">
              <w:rPr>
                <w:sz w:val="20"/>
                <w:szCs w:val="20"/>
                <w:lang w:val="es-ES_tradnl"/>
              </w:rPr>
              <w:t xml:space="preserve">Reforzar los institutos de </w:t>
            </w:r>
            <w:r w:rsidR="000402B4" w:rsidRPr="008E5E1F">
              <w:rPr>
                <w:sz w:val="20"/>
                <w:szCs w:val="20"/>
                <w:lang w:val="es-ES_tradnl"/>
              </w:rPr>
              <w:t>capacitación</w:t>
            </w:r>
            <w:r w:rsidRPr="008E5E1F">
              <w:rPr>
                <w:sz w:val="20"/>
                <w:szCs w:val="20"/>
                <w:lang w:val="es-ES_tradnl"/>
              </w:rPr>
              <w:t xml:space="preserve"> de técnicos</w:t>
            </w:r>
          </w:p>
        </w:tc>
        <w:tc>
          <w:tcPr>
            <w:tcW w:w="1180" w:type="dxa"/>
          </w:tcPr>
          <w:p w14:paraId="26723D40" w14:textId="77777777" w:rsidR="00D55D37" w:rsidRPr="008E5E1F" w:rsidRDefault="00D55D37" w:rsidP="00D55D37">
            <w:pPr>
              <w:jc w:val="right"/>
              <w:rPr>
                <w:sz w:val="20"/>
                <w:szCs w:val="20"/>
                <w:lang w:val="es-ES_tradnl"/>
              </w:rPr>
            </w:pPr>
            <w:r w:rsidRPr="008E5E1F">
              <w:rPr>
                <w:sz w:val="20"/>
                <w:szCs w:val="20"/>
                <w:lang w:val="es-ES_tradnl"/>
              </w:rPr>
              <w:t>65.000</w:t>
            </w:r>
          </w:p>
        </w:tc>
        <w:tc>
          <w:tcPr>
            <w:tcW w:w="1231" w:type="dxa"/>
          </w:tcPr>
          <w:p w14:paraId="07A474C7" w14:textId="77777777" w:rsidR="00D55D37" w:rsidRPr="008E5E1F" w:rsidRDefault="00D55D37" w:rsidP="00D55D37">
            <w:pPr>
              <w:jc w:val="right"/>
              <w:rPr>
                <w:sz w:val="20"/>
                <w:szCs w:val="20"/>
                <w:lang w:val="es-ES_tradnl"/>
              </w:rPr>
            </w:pPr>
            <w:r w:rsidRPr="008E5E1F">
              <w:rPr>
                <w:sz w:val="20"/>
                <w:szCs w:val="20"/>
                <w:lang w:val="es-ES_tradnl"/>
              </w:rPr>
              <w:t>65.000</w:t>
            </w:r>
          </w:p>
        </w:tc>
      </w:tr>
      <w:tr w:rsidR="008A576C" w:rsidRPr="008E5E1F" w14:paraId="0D9B58E5" w14:textId="77777777" w:rsidTr="00A87AA8">
        <w:tc>
          <w:tcPr>
            <w:tcW w:w="6939" w:type="dxa"/>
            <w:gridSpan w:val="2"/>
          </w:tcPr>
          <w:p w14:paraId="41038662" w14:textId="4100128C" w:rsidR="008A576C" w:rsidRPr="008E5E1F" w:rsidRDefault="00A87AA8" w:rsidP="00594D23">
            <w:pPr>
              <w:jc w:val="right"/>
              <w:rPr>
                <w:i/>
                <w:iCs/>
                <w:sz w:val="20"/>
                <w:szCs w:val="20"/>
                <w:lang w:val="es-ES_tradnl"/>
              </w:rPr>
            </w:pPr>
            <w:r w:rsidRPr="008E5E1F">
              <w:rPr>
                <w:i/>
                <w:iCs/>
                <w:sz w:val="20"/>
                <w:szCs w:val="20"/>
                <w:lang w:val="es-ES_tradnl"/>
              </w:rPr>
              <w:t xml:space="preserve">Subtotal del componente </w:t>
            </w:r>
            <w:r w:rsidR="008A576C" w:rsidRPr="008E5E1F">
              <w:rPr>
                <w:i/>
                <w:iCs/>
                <w:sz w:val="20"/>
                <w:szCs w:val="20"/>
                <w:lang w:val="es-ES_tradnl"/>
              </w:rPr>
              <w:t>2</w:t>
            </w:r>
          </w:p>
        </w:tc>
        <w:tc>
          <w:tcPr>
            <w:tcW w:w="1180" w:type="dxa"/>
            <w:shd w:val="clear" w:color="auto" w:fill="auto"/>
          </w:tcPr>
          <w:p w14:paraId="3F473112" w14:textId="77777777" w:rsidR="008A576C" w:rsidRPr="008E5E1F" w:rsidRDefault="008A576C" w:rsidP="00594D23">
            <w:pPr>
              <w:jc w:val="right"/>
              <w:rPr>
                <w:i/>
                <w:iCs/>
                <w:sz w:val="20"/>
                <w:szCs w:val="20"/>
                <w:lang w:val="es-ES_tradnl"/>
              </w:rPr>
            </w:pPr>
            <w:r w:rsidRPr="008E5E1F">
              <w:rPr>
                <w:i/>
                <w:iCs/>
                <w:sz w:val="20"/>
                <w:szCs w:val="20"/>
                <w:lang w:val="es-ES_tradnl"/>
              </w:rPr>
              <w:t>560.000</w:t>
            </w:r>
          </w:p>
        </w:tc>
        <w:tc>
          <w:tcPr>
            <w:tcW w:w="1231" w:type="dxa"/>
          </w:tcPr>
          <w:p w14:paraId="293266B8" w14:textId="77777777" w:rsidR="008A576C" w:rsidRPr="008E5E1F" w:rsidRDefault="008A576C" w:rsidP="00594D23">
            <w:pPr>
              <w:jc w:val="right"/>
              <w:rPr>
                <w:b/>
                <w:bCs/>
                <w:i/>
                <w:iCs/>
                <w:sz w:val="20"/>
                <w:szCs w:val="20"/>
                <w:lang w:val="es-ES_tradnl"/>
              </w:rPr>
            </w:pPr>
            <w:r w:rsidRPr="008E5E1F">
              <w:rPr>
                <w:b/>
                <w:bCs/>
                <w:i/>
                <w:iCs/>
                <w:sz w:val="20"/>
                <w:szCs w:val="20"/>
                <w:lang w:val="es-ES_tradnl"/>
              </w:rPr>
              <w:t>451.545</w:t>
            </w:r>
          </w:p>
        </w:tc>
      </w:tr>
      <w:tr w:rsidR="008A576C" w:rsidRPr="008E5E1F" w14:paraId="14DB0D93" w14:textId="77777777" w:rsidTr="00A87AA8">
        <w:tc>
          <w:tcPr>
            <w:tcW w:w="613" w:type="dxa"/>
          </w:tcPr>
          <w:p w14:paraId="1BADF793" w14:textId="77777777" w:rsidR="008A576C" w:rsidRPr="008E5E1F" w:rsidRDefault="008A576C" w:rsidP="00594D23">
            <w:pPr>
              <w:jc w:val="left"/>
              <w:rPr>
                <w:lang w:val="es-ES_tradnl"/>
              </w:rPr>
            </w:pPr>
            <w:r w:rsidRPr="008E5E1F">
              <w:rPr>
                <w:b/>
                <w:bCs/>
                <w:lang w:val="es-ES_tradnl"/>
              </w:rPr>
              <w:t>3</w:t>
            </w:r>
          </w:p>
        </w:tc>
        <w:tc>
          <w:tcPr>
            <w:tcW w:w="8737" w:type="dxa"/>
            <w:gridSpan w:val="3"/>
          </w:tcPr>
          <w:p w14:paraId="7BFF8695" w14:textId="08AB7185" w:rsidR="008A576C" w:rsidRPr="008E5E1F" w:rsidRDefault="00A5734F" w:rsidP="00594D23">
            <w:pPr>
              <w:jc w:val="left"/>
              <w:rPr>
                <w:b/>
                <w:bCs/>
                <w:sz w:val="20"/>
                <w:szCs w:val="20"/>
                <w:lang w:val="es-ES_tradnl"/>
              </w:rPr>
            </w:pPr>
            <w:r w:rsidRPr="008E5E1F">
              <w:rPr>
                <w:b/>
                <w:bCs/>
                <w:sz w:val="20"/>
                <w:szCs w:val="20"/>
                <w:lang w:val="es-ES_tradnl"/>
              </w:rPr>
              <w:t>Sensibilización</w:t>
            </w:r>
          </w:p>
        </w:tc>
      </w:tr>
      <w:tr w:rsidR="008A576C" w:rsidRPr="008E5E1F" w14:paraId="1F259509" w14:textId="77777777" w:rsidTr="00A87AA8">
        <w:tc>
          <w:tcPr>
            <w:tcW w:w="613" w:type="dxa"/>
          </w:tcPr>
          <w:p w14:paraId="32A4753A" w14:textId="77777777" w:rsidR="008A576C" w:rsidRPr="008E5E1F" w:rsidRDefault="008A576C" w:rsidP="00594D23">
            <w:pPr>
              <w:jc w:val="left"/>
              <w:rPr>
                <w:lang w:val="es-ES_tradnl"/>
              </w:rPr>
            </w:pPr>
            <w:r w:rsidRPr="008E5E1F">
              <w:rPr>
                <w:lang w:val="es-ES_tradnl"/>
              </w:rPr>
              <w:t>3.1</w:t>
            </w:r>
          </w:p>
        </w:tc>
        <w:tc>
          <w:tcPr>
            <w:tcW w:w="6326" w:type="dxa"/>
            <w:vAlign w:val="center"/>
          </w:tcPr>
          <w:p w14:paraId="6A320E14" w14:textId="5019B2EC" w:rsidR="008A576C" w:rsidRPr="008E5E1F" w:rsidRDefault="00A5734F" w:rsidP="00594D23">
            <w:pPr>
              <w:rPr>
                <w:sz w:val="20"/>
                <w:szCs w:val="20"/>
                <w:lang w:val="es-ES_tradnl"/>
              </w:rPr>
            </w:pPr>
            <w:r w:rsidRPr="008E5E1F">
              <w:rPr>
                <w:rFonts w:cstheme="minorHAnsi"/>
                <w:sz w:val="20"/>
                <w:szCs w:val="20"/>
                <w:lang w:val="es-ES_tradnl"/>
              </w:rPr>
              <w:t>Difusión y sensibilización sobre la eliminación total de HCFC</w:t>
            </w:r>
          </w:p>
        </w:tc>
        <w:tc>
          <w:tcPr>
            <w:tcW w:w="1180" w:type="dxa"/>
          </w:tcPr>
          <w:p w14:paraId="1D531792" w14:textId="77777777" w:rsidR="008A576C" w:rsidRPr="008E5E1F" w:rsidRDefault="008A576C" w:rsidP="00594D23">
            <w:pPr>
              <w:jc w:val="right"/>
              <w:rPr>
                <w:sz w:val="20"/>
                <w:szCs w:val="20"/>
                <w:lang w:val="es-ES_tradnl"/>
              </w:rPr>
            </w:pPr>
            <w:r w:rsidRPr="008E5E1F">
              <w:rPr>
                <w:sz w:val="20"/>
                <w:szCs w:val="20"/>
                <w:lang w:val="es-ES_tradnl"/>
              </w:rPr>
              <w:t>62.760</w:t>
            </w:r>
          </w:p>
        </w:tc>
        <w:tc>
          <w:tcPr>
            <w:tcW w:w="1231" w:type="dxa"/>
            <w:shd w:val="clear" w:color="auto" w:fill="auto"/>
          </w:tcPr>
          <w:p w14:paraId="17BBEAA6" w14:textId="77777777" w:rsidR="008A576C" w:rsidRPr="008E5E1F" w:rsidRDefault="008A576C" w:rsidP="00594D23">
            <w:pPr>
              <w:jc w:val="right"/>
              <w:rPr>
                <w:b/>
                <w:bCs/>
                <w:sz w:val="20"/>
                <w:szCs w:val="20"/>
                <w:lang w:val="es-ES_tradnl"/>
              </w:rPr>
            </w:pPr>
            <w:r w:rsidRPr="008E5E1F">
              <w:rPr>
                <w:b/>
                <w:bCs/>
                <w:sz w:val="20"/>
                <w:szCs w:val="20"/>
                <w:lang w:val="es-ES_tradnl"/>
              </w:rPr>
              <w:t>63.000</w:t>
            </w:r>
          </w:p>
        </w:tc>
      </w:tr>
      <w:tr w:rsidR="008A576C" w:rsidRPr="008E5E1F" w14:paraId="48018529" w14:textId="77777777" w:rsidTr="00A87AA8">
        <w:tc>
          <w:tcPr>
            <w:tcW w:w="6939" w:type="dxa"/>
            <w:gridSpan w:val="2"/>
            <w:vAlign w:val="center"/>
          </w:tcPr>
          <w:p w14:paraId="7FD32C9E" w14:textId="75E3D419" w:rsidR="008A576C" w:rsidRPr="008E5E1F" w:rsidRDefault="00A87AA8" w:rsidP="00594D23">
            <w:pPr>
              <w:jc w:val="right"/>
              <w:rPr>
                <w:i/>
                <w:iCs/>
                <w:sz w:val="20"/>
                <w:szCs w:val="20"/>
                <w:lang w:val="es-ES_tradnl"/>
              </w:rPr>
            </w:pPr>
            <w:r w:rsidRPr="008E5E1F">
              <w:rPr>
                <w:i/>
                <w:iCs/>
                <w:sz w:val="20"/>
                <w:szCs w:val="20"/>
                <w:lang w:val="es-ES_tradnl"/>
              </w:rPr>
              <w:t xml:space="preserve">Subtotal del componente </w:t>
            </w:r>
            <w:r w:rsidR="008A576C" w:rsidRPr="008E5E1F">
              <w:rPr>
                <w:i/>
                <w:iCs/>
                <w:sz w:val="20"/>
                <w:szCs w:val="20"/>
                <w:lang w:val="es-ES_tradnl"/>
              </w:rPr>
              <w:t>3</w:t>
            </w:r>
          </w:p>
        </w:tc>
        <w:tc>
          <w:tcPr>
            <w:tcW w:w="1180" w:type="dxa"/>
          </w:tcPr>
          <w:p w14:paraId="6363ABFF" w14:textId="77777777" w:rsidR="008A576C" w:rsidRPr="008E5E1F" w:rsidRDefault="008A576C" w:rsidP="00594D23">
            <w:pPr>
              <w:jc w:val="right"/>
              <w:rPr>
                <w:i/>
                <w:iCs/>
                <w:sz w:val="20"/>
                <w:szCs w:val="20"/>
                <w:lang w:val="es-ES_tradnl"/>
              </w:rPr>
            </w:pPr>
            <w:r w:rsidRPr="008E5E1F">
              <w:rPr>
                <w:i/>
                <w:iCs/>
                <w:sz w:val="20"/>
                <w:szCs w:val="20"/>
                <w:lang w:val="es-ES_tradnl"/>
              </w:rPr>
              <w:t>62.760</w:t>
            </w:r>
          </w:p>
        </w:tc>
        <w:tc>
          <w:tcPr>
            <w:tcW w:w="1231" w:type="dxa"/>
            <w:shd w:val="clear" w:color="auto" w:fill="auto"/>
          </w:tcPr>
          <w:p w14:paraId="01CA468F" w14:textId="77777777" w:rsidR="008A576C" w:rsidRPr="008E5E1F" w:rsidRDefault="008A576C" w:rsidP="00594D23">
            <w:pPr>
              <w:jc w:val="right"/>
              <w:rPr>
                <w:b/>
                <w:bCs/>
                <w:i/>
                <w:iCs/>
                <w:sz w:val="20"/>
                <w:szCs w:val="20"/>
                <w:lang w:val="es-ES_tradnl"/>
              </w:rPr>
            </w:pPr>
            <w:r w:rsidRPr="008E5E1F">
              <w:rPr>
                <w:b/>
                <w:bCs/>
                <w:i/>
                <w:iCs/>
                <w:sz w:val="20"/>
                <w:szCs w:val="20"/>
                <w:lang w:val="es-ES_tradnl"/>
              </w:rPr>
              <w:t>63.000</w:t>
            </w:r>
          </w:p>
        </w:tc>
      </w:tr>
      <w:tr w:rsidR="008A576C" w:rsidRPr="004C1B3B" w14:paraId="08B4BD53" w14:textId="77777777" w:rsidTr="00A87AA8">
        <w:tc>
          <w:tcPr>
            <w:tcW w:w="613" w:type="dxa"/>
          </w:tcPr>
          <w:p w14:paraId="7D5E4BFC" w14:textId="77777777" w:rsidR="008A576C" w:rsidRPr="008E5E1F" w:rsidRDefault="008A576C" w:rsidP="00594D23">
            <w:pPr>
              <w:jc w:val="left"/>
              <w:rPr>
                <w:lang w:val="es-ES_tradnl"/>
              </w:rPr>
            </w:pPr>
            <w:r w:rsidRPr="008E5E1F">
              <w:rPr>
                <w:lang w:val="es-ES_tradnl"/>
              </w:rPr>
              <w:t>4</w:t>
            </w:r>
          </w:p>
        </w:tc>
        <w:tc>
          <w:tcPr>
            <w:tcW w:w="8737" w:type="dxa"/>
            <w:gridSpan w:val="3"/>
          </w:tcPr>
          <w:p w14:paraId="25960E71" w14:textId="78F6E766" w:rsidR="008A576C" w:rsidRPr="008E5E1F" w:rsidRDefault="00A5734F" w:rsidP="00594D23">
            <w:pPr>
              <w:jc w:val="left"/>
              <w:rPr>
                <w:sz w:val="20"/>
                <w:szCs w:val="20"/>
                <w:lang w:val="es-ES_tradnl"/>
              </w:rPr>
            </w:pPr>
            <w:r w:rsidRPr="008E5E1F">
              <w:rPr>
                <w:b/>
                <w:bCs/>
                <w:sz w:val="20"/>
                <w:szCs w:val="20"/>
                <w:lang w:val="es-ES_tradnl" w:eastAsia="zh-CN"/>
              </w:rPr>
              <w:t>Seguimiento, evaluación y presentación de informes</w:t>
            </w:r>
          </w:p>
        </w:tc>
      </w:tr>
      <w:tr w:rsidR="008A576C" w:rsidRPr="008E5E1F" w14:paraId="7080A812" w14:textId="77777777" w:rsidTr="00A87AA8">
        <w:trPr>
          <w:trHeight w:hRule="exact" w:val="271"/>
        </w:trPr>
        <w:tc>
          <w:tcPr>
            <w:tcW w:w="613" w:type="dxa"/>
          </w:tcPr>
          <w:p w14:paraId="18CFDC71" w14:textId="77777777" w:rsidR="008A576C" w:rsidRPr="008E5E1F" w:rsidRDefault="008A576C" w:rsidP="00594D23">
            <w:pPr>
              <w:jc w:val="left"/>
              <w:rPr>
                <w:lang w:val="es-ES_tradnl"/>
              </w:rPr>
            </w:pPr>
            <w:r w:rsidRPr="008E5E1F">
              <w:rPr>
                <w:lang w:val="es-ES_tradnl"/>
              </w:rPr>
              <w:t>4.1</w:t>
            </w:r>
          </w:p>
        </w:tc>
        <w:tc>
          <w:tcPr>
            <w:tcW w:w="6326" w:type="dxa"/>
          </w:tcPr>
          <w:p w14:paraId="794892DF" w14:textId="308AEFFC" w:rsidR="008A576C" w:rsidRPr="008E5E1F" w:rsidRDefault="00A5734F" w:rsidP="00594D23">
            <w:pPr>
              <w:pStyle w:val="Heading1"/>
              <w:numPr>
                <w:ilvl w:val="0"/>
                <w:numId w:val="0"/>
              </w:numPr>
              <w:rPr>
                <w:b/>
                <w:bCs/>
                <w:sz w:val="20"/>
                <w:szCs w:val="20"/>
                <w:lang w:val="es-ES_tradnl" w:eastAsia="zh-CN"/>
              </w:rPr>
            </w:pPr>
            <w:r w:rsidRPr="008E5E1F">
              <w:rPr>
                <w:sz w:val="20"/>
                <w:szCs w:val="20"/>
                <w:lang w:val="es-ES_tradnl"/>
              </w:rPr>
              <w:t>Seguimiento y coordinación de</w:t>
            </w:r>
            <w:r w:rsidR="00892CDC" w:rsidRPr="008E5E1F">
              <w:rPr>
                <w:sz w:val="20"/>
                <w:szCs w:val="20"/>
                <w:lang w:val="es-ES_tradnl"/>
              </w:rPr>
              <w:t>l</w:t>
            </w:r>
            <w:r w:rsidRPr="008E5E1F">
              <w:rPr>
                <w:sz w:val="20"/>
                <w:szCs w:val="20"/>
                <w:lang w:val="es-ES_tradnl"/>
              </w:rPr>
              <w:t xml:space="preserve"> proyecto</w:t>
            </w:r>
            <w:r w:rsidR="008A576C" w:rsidRPr="008E5E1F">
              <w:rPr>
                <w:sz w:val="20"/>
                <w:szCs w:val="20"/>
                <w:lang w:val="es-ES_tradnl"/>
              </w:rPr>
              <w:t xml:space="preserve"> </w:t>
            </w:r>
          </w:p>
        </w:tc>
        <w:tc>
          <w:tcPr>
            <w:tcW w:w="1180" w:type="dxa"/>
          </w:tcPr>
          <w:p w14:paraId="70375B36" w14:textId="77777777" w:rsidR="008A576C" w:rsidRPr="008E5E1F" w:rsidRDefault="008A576C" w:rsidP="00594D23">
            <w:pPr>
              <w:jc w:val="right"/>
              <w:rPr>
                <w:sz w:val="20"/>
                <w:szCs w:val="20"/>
                <w:lang w:val="es-ES_tradnl"/>
              </w:rPr>
            </w:pPr>
            <w:r w:rsidRPr="008E5E1F">
              <w:rPr>
                <w:color w:val="000000"/>
                <w:sz w:val="20"/>
                <w:szCs w:val="20"/>
                <w:lang w:val="es-ES_tradnl" w:eastAsia="es-CO"/>
              </w:rPr>
              <w:t>76.276</w:t>
            </w:r>
          </w:p>
        </w:tc>
        <w:tc>
          <w:tcPr>
            <w:tcW w:w="1231" w:type="dxa"/>
          </w:tcPr>
          <w:p w14:paraId="16B31D88" w14:textId="77777777" w:rsidR="008A576C" w:rsidRPr="008E5E1F" w:rsidRDefault="008A576C" w:rsidP="00594D23">
            <w:pPr>
              <w:jc w:val="right"/>
              <w:rPr>
                <w:b/>
                <w:bCs/>
                <w:sz w:val="20"/>
                <w:szCs w:val="20"/>
                <w:lang w:val="es-ES_tradnl"/>
              </w:rPr>
            </w:pPr>
            <w:r w:rsidRPr="008E5E1F">
              <w:rPr>
                <w:b/>
                <w:bCs/>
                <w:color w:val="000000"/>
                <w:sz w:val="20"/>
                <w:szCs w:val="20"/>
                <w:lang w:val="es-ES_tradnl" w:eastAsia="es-CO"/>
              </w:rPr>
              <w:t>65.455</w:t>
            </w:r>
          </w:p>
        </w:tc>
      </w:tr>
      <w:tr w:rsidR="008A576C" w:rsidRPr="008E5E1F" w14:paraId="781A602B" w14:textId="77777777" w:rsidTr="00A87AA8">
        <w:tc>
          <w:tcPr>
            <w:tcW w:w="6939" w:type="dxa"/>
            <w:gridSpan w:val="2"/>
          </w:tcPr>
          <w:p w14:paraId="12BCA730" w14:textId="2C688CB3" w:rsidR="008A576C" w:rsidRPr="008E5E1F" w:rsidRDefault="00A87AA8" w:rsidP="00594D23">
            <w:pPr>
              <w:jc w:val="right"/>
              <w:rPr>
                <w:sz w:val="20"/>
                <w:szCs w:val="20"/>
                <w:lang w:val="es-ES_tradnl"/>
              </w:rPr>
            </w:pPr>
            <w:r w:rsidRPr="008E5E1F">
              <w:rPr>
                <w:i/>
                <w:iCs/>
                <w:sz w:val="20"/>
                <w:szCs w:val="20"/>
                <w:lang w:val="es-ES_tradnl"/>
              </w:rPr>
              <w:t>Subtotal del componente</w:t>
            </w:r>
            <w:r w:rsidR="008A576C" w:rsidRPr="008E5E1F">
              <w:rPr>
                <w:i/>
                <w:iCs/>
                <w:sz w:val="20"/>
                <w:szCs w:val="20"/>
                <w:lang w:val="es-ES_tradnl"/>
              </w:rPr>
              <w:t xml:space="preserve"> </w:t>
            </w:r>
            <w:r w:rsidR="00D55D37" w:rsidRPr="008E5E1F">
              <w:rPr>
                <w:i/>
                <w:iCs/>
                <w:sz w:val="20"/>
                <w:szCs w:val="20"/>
                <w:lang w:val="es-ES_tradnl"/>
              </w:rPr>
              <w:t>4</w:t>
            </w:r>
          </w:p>
        </w:tc>
        <w:tc>
          <w:tcPr>
            <w:tcW w:w="1180" w:type="dxa"/>
          </w:tcPr>
          <w:p w14:paraId="6A669E99" w14:textId="77777777" w:rsidR="008A576C" w:rsidRPr="008E5E1F" w:rsidRDefault="008A576C" w:rsidP="00594D23">
            <w:pPr>
              <w:jc w:val="right"/>
              <w:rPr>
                <w:i/>
                <w:iCs/>
                <w:sz w:val="20"/>
                <w:szCs w:val="20"/>
                <w:lang w:val="es-ES_tradnl"/>
              </w:rPr>
            </w:pPr>
            <w:r w:rsidRPr="008E5E1F">
              <w:rPr>
                <w:i/>
                <w:iCs/>
                <w:color w:val="000000"/>
                <w:sz w:val="20"/>
                <w:szCs w:val="20"/>
                <w:lang w:val="es-ES_tradnl" w:eastAsia="es-CO"/>
              </w:rPr>
              <w:t>76.276</w:t>
            </w:r>
          </w:p>
        </w:tc>
        <w:tc>
          <w:tcPr>
            <w:tcW w:w="1231" w:type="dxa"/>
          </w:tcPr>
          <w:p w14:paraId="7DDF3C54" w14:textId="77777777" w:rsidR="008A576C" w:rsidRPr="008E5E1F" w:rsidRDefault="008A576C" w:rsidP="00594D23">
            <w:pPr>
              <w:jc w:val="right"/>
              <w:rPr>
                <w:b/>
                <w:bCs/>
                <w:i/>
                <w:iCs/>
                <w:sz w:val="20"/>
                <w:szCs w:val="20"/>
                <w:lang w:val="es-ES_tradnl"/>
              </w:rPr>
            </w:pPr>
            <w:r w:rsidRPr="008E5E1F">
              <w:rPr>
                <w:b/>
                <w:bCs/>
                <w:i/>
                <w:iCs/>
                <w:sz w:val="20"/>
                <w:szCs w:val="20"/>
                <w:lang w:val="es-ES_tradnl"/>
              </w:rPr>
              <w:t>65.455</w:t>
            </w:r>
          </w:p>
        </w:tc>
      </w:tr>
      <w:tr w:rsidR="008A576C" w:rsidRPr="008E5E1F" w14:paraId="4ECD0E77" w14:textId="77777777" w:rsidTr="00A87AA8">
        <w:trPr>
          <w:trHeight w:val="260"/>
        </w:trPr>
        <w:tc>
          <w:tcPr>
            <w:tcW w:w="6939" w:type="dxa"/>
            <w:gridSpan w:val="2"/>
          </w:tcPr>
          <w:p w14:paraId="26E842FD" w14:textId="77777777" w:rsidR="008A576C" w:rsidRPr="008E5E1F" w:rsidRDefault="008A576C" w:rsidP="00594D23">
            <w:pPr>
              <w:jc w:val="left"/>
              <w:rPr>
                <w:b/>
                <w:bCs/>
                <w:sz w:val="20"/>
                <w:szCs w:val="20"/>
                <w:lang w:val="es-ES_tradnl"/>
              </w:rPr>
            </w:pPr>
            <w:r w:rsidRPr="008E5E1F">
              <w:rPr>
                <w:b/>
                <w:bCs/>
                <w:sz w:val="20"/>
                <w:szCs w:val="20"/>
                <w:lang w:val="es-ES_tradnl"/>
              </w:rPr>
              <w:t>TOTAL</w:t>
            </w:r>
          </w:p>
        </w:tc>
        <w:tc>
          <w:tcPr>
            <w:tcW w:w="1180" w:type="dxa"/>
          </w:tcPr>
          <w:p w14:paraId="375EB702" w14:textId="77777777" w:rsidR="008A576C" w:rsidRPr="008E5E1F" w:rsidRDefault="008A576C" w:rsidP="00594D23">
            <w:pPr>
              <w:jc w:val="right"/>
              <w:rPr>
                <w:b/>
                <w:bCs/>
                <w:sz w:val="20"/>
                <w:szCs w:val="20"/>
                <w:lang w:val="es-ES_tradnl"/>
              </w:rPr>
            </w:pPr>
            <w:r w:rsidRPr="008E5E1F">
              <w:rPr>
                <w:b/>
                <w:bCs/>
                <w:sz w:val="20"/>
                <w:szCs w:val="20"/>
                <w:lang w:val="es-ES_tradnl"/>
              </w:rPr>
              <w:t>839.036</w:t>
            </w:r>
          </w:p>
        </w:tc>
        <w:tc>
          <w:tcPr>
            <w:tcW w:w="1231" w:type="dxa"/>
          </w:tcPr>
          <w:p w14:paraId="479F8C10" w14:textId="77777777" w:rsidR="008A576C" w:rsidRPr="008E5E1F" w:rsidRDefault="008A576C" w:rsidP="00594D23">
            <w:pPr>
              <w:jc w:val="right"/>
              <w:rPr>
                <w:b/>
                <w:bCs/>
                <w:sz w:val="20"/>
                <w:szCs w:val="20"/>
                <w:lang w:val="es-ES_tradnl"/>
              </w:rPr>
            </w:pPr>
            <w:r w:rsidRPr="008E5E1F">
              <w:rPr>
                <w:b/>
                <w:bCs/>
                <w:sz w:val="20"/>
                <w:szCs w:val="20"/>
                <w:lang w:val="es-ES_tradnl"/>
              </w:rPr>
              <w:t>720.000</w:t>
            </w:r>
          </w:p>
        </w:tc>
      </w:tr>
    </w:tbl>
    <w:p w14:paraId="2BB0BE1A" w14:textId="77777777" w:rsidR="008A576C" w:rsidRPr="008E5E1F" w:rsidRDefault="008A576C" w:rsidP="008A576C">
      <w:pPr>
        <w:tabs>
          <w:tab w:val="left" w:pos="7103"/>
          <w:tab w:val="left" w:pos="8283"/>
        </w:tabs>
        <w:ind w:left="113"/>
        <w:jc w:val="left"/>
        <w:rPr>
          <w:b/>
          <w:bCs/>
          <w:sz w:val="20"/>
          <w:szCs w:val="20"/>
          <w:lang w:val="es-ES_tradnl"/>
        </w:rPr>
      </w:pPr>
    </w:p>
    <w:p w14:paraId="77F71A2C" w14:textId="4A821B5A" w:rsidR="008A576C" w:rsidRPr="008E5E1F" w:rsidRDefault="008A576C" w:rsidP="009038DC">
      <w:pPr>
        <w:spacing w:after="240"/>
        <w:rPr>
          <w:lang w:val="es-ES_tradnl"/>
        </w:rPr>
      </w:pPr>
      <w:r w:rsidRPr="008E5E1F">
        <w:rPr>
          <w:i/>
          <w:iCs/>
          <w:lang w:val="es-ES_tradnl"/>
        </w:rPr>
        <w:t>Distribución de las solicitudes de tramos</w:t>
      </w:r>
    </w:p>
    <w:p w14:paraId="5DC13326" w14:textId="7C6024B5" w:rsidR="008A576C" w:rsidRPr="008E5E1F" w:rsidRDefault="008759D5" w:rsidP="009038DC">
      <w:pPr>
        <w:spacing w:after="240"/>
        <w:rPr>
          <w:lang w:val="es-ES_tradnl"/>
        </w:rPr>
      </w:pPr>
      <w:r w:rsidRPr="008E5E1F">
        <w:rPr>
          <w:lang w:val="es-ES_tradnl"/>
        </w:rPr>
        <w:t>3</w:t>
      </w:r>
      <w:r w:rsidR="004D1FC7" w:rsidRPr="008E5E1F">
        <w:rPr>
          <w:lang w:val="es-ES_tradnl"/>
        </w:rPr>
        <w:t>8</w:t>
      </w:r>
      <w:r w:rsidR="008A576C" w:rsidRPr="008E5E1F">
        <w:rPr>
          <w:lang w:val="es-ES_tradnl"/>
        </w:rPr>
        <w:t>.</w:t>
      </w:r>
      <w:r w:rsidR="008A576C" w:rsidRPr="008E5E1F">
        <w:rPr>
          <w:lang w:val="es-ES_tradnl"/>
        </w:rPr>
        <w:tab/>
        <w:t xml:space="preserve">Tal y como se presentó inicialmente, el PNUD solicitó una distribución en dos tramos del presupuesto para la etapa III. Tras las conversaciones entre la Secretaría y el organismo de ejecución sobre la aplicación de la decisión 62/17, se incluyó un tercer tramo para 2030. Sin embargo, el PNUD solicitó que las solicitudes del segundo y tercer tramo de la etapa III se presentaran en las primeras reuniones del Comité Ejecutivo de 2027 y 2030, en lugar de en la segunda reunión, para que el país tuviera tiempo suficiente para ejecutar las actividades del tercer tramo y maximizar su impacto en la meta de 2030. </w:t>
      </w:r>
      <w:r w:rsidR="00E50C71" w:rsidRPr="008E5E1F">
        <w:rPr>
          <w:lang w:val="es-ES_tradnl"/>
        </w:rPr>
        <w:t xml:space="preserve">El cuadro </w:t>
      </w:r>
      <w:r w:rsidR="008A576C" w:rsidRPr="008E5E1F">
        <w:rPr>
          <w:lang w:val="es-ES_tradnl"/>
        </w:rPr>
        <w:t xml:space="preserve">6 incluye la solicitud inicial y los fondos y el </w:t>
      </w:r>
      <w:r w:rsidR="00717DC4" w:rsidRPr="008E5E1F">
        <w:rPr>
          <w:lang w:val="es-ES_tradnl"/>
        </w:rPr>
        <w:t>período</w:t>
      </w:r>
      <w:r w:rsidR="008A576C" w:rsidRPr="008E5E1F">
        <w:rPr>
          <w:lang w:val="es-ES_tradnl"/>
        </w:rPr>
        <w:t xml:space="preserve"> de ejecución </w:t>
      </w:r>
      <w:r w:rsidR="0016780D" w:rsidRPr="008E5E1F">
        <w:rPr>
          <w:lang w:val="es-ES_tradnl"/>
        </w:rPr>
        <w:t>convenidos</w:t>
      </w:r>
      <w:r w:rsidR="008A576C" w:rsidRPr="008E5E1F">
        <w:rPr>
          <w:lang w:val="es-ES_tradnl"/>
        </w:rPr>
        <w:t>, por tramo.</w:t>
      </w:r>
    </w:p>
    <w:p w14:paraId="57D4303D" w14:textId="39BA974B" w:rsidR="008A576C" w:rsidRPr="008E5E1F" w:rsidRDefault="008A576C" w:rsidP="008A576C">
      <w:pPr>
        <w:rPr>
          <w:b/>
          <w:bCs/>
          <w:lang w:val="es-ES_tradnl"/>
        </w:rPr>
      </w:pPr>
      <w:r w:rsidRPr="008E5E1F">
        <w:rPr>
          <w:b/>
          <w:bCs/>
          <w:lang w:val="es-ES_tradnl"/>
        </w:rPr>
        <w:t xml:space="preserve">Cuadro 6: </w:t>
      </w:r>
      <w:r w:rsidR="00CB18BC" w:rsidRPr="008E5E1F">
        <w:rPr>
          <w:b/>
          <w:bCs/>
          <w:lang w:val="es-ES_tradnl"/>
        </w:rPr>
        <w:t>Distribución del presupuesto y período de ejecución por tramos</w:t>
      </w:r>
    </w:p>
    <w:tbl>
      <w:tblPr>
        <w:tblStyle w:val="TableGrid"/>
        <w:tblW w:w="5304" w:type="pct"/>
        <w:jc w:val="center"/>
        <w:tblLayout w:type="fixed"/>
        <w:tblLook w:val="04A0" w:firstRow="1" w:lastRow="0" w:firstColumn="1" w:lastColumn="0" w:noHBand="0" w:noVBand="1"/>
      </w:tblPr>
      <w:tblGrid>
        <w:gridCol w:w="1129"/>
        <w:gridCol w:w="1134"/>
        <w:gridCol w:w="1134"/>
        <w:gridCol w:w="1134"/>
        <w:gridCol w:w="1134"/>
        <w:gridCol w:w="993"/>
        <w:gridCol w:w="1134"/>
        <w:gridCol w:w="992"/>
        <w:gridCol w:w="1134"/>
      </w:tblGrid>
      <w:tr w:rsidR="008A576C" w:rsidRPr="008E5E1F" w14:paraId="4E35E8FA" w14:textId="77777777" w:rsidTr="003334B1">
        <w:trPr>
          <w:tblHeader/>
          <w:jc w:val="center"/>
        </w:trPr>
        <w:tc>
          <w:tcPr>
            <w:tcW w:w="1129" w:type="dxa"/>
          </w:tcPr>
          <w:p w14:paraId="024B8289" w14:textId="77777777" w:rsidR="008A576C" w:rsidRPr="008E5E1F" w:rsidRDefault="008A576C" w:rsidP="00594D23">
            <w:pPr>
              <w:rPr>
                <w:b/>
                <w:bCs/>
                <w:sz w:val="18"/>
                <w:szCs w:val="18"/>
                <w:lang w:val="es-ES_tradnl"/>
              </w:rPr>
            </w:pPr>
          </w:p>
        </w:tc>
        <w:tc>
          <w:tcPr>
            <w:tcW w:w="2268" w:type="dxa"/>
            <w:gridSpan w:val="2"/>
          </w:tcPr>
          <w:p w14:paraId="25DB643D" w14:textId="768A0BD0" w:rsidR="008A576C" w:rsidRPr="008E5E1F" w:rsidRDefault="00CB18BC" w:rsidP="00594D23">
            <w:pPr>
              <w:jc w:val="center"/>
              <w:rPr>
                <w:b/>
                <w:bCs/>
                <w:sz w:val="18"/>
                <w:szCs w:val="18"/>
                <w:lang w:val="es-ES_tradnl"/>
              </w:rPr>
            </w:pPr>
            <w:r w:rsidRPr="008E5E1F">
              <w:rPr>
                <w:b/>
                <w:bCs/>
                <w:sz w:val="18"/>
                <w:szCs w:val="18"/>
                <w:lang w:val="es-ES_tradnl"/>
              </w:rPr>
              <w:t xml:space="preserve">Primer tramo </w:t>
            </w:r>
          </w:p>
          <w:p w14:paraId="6CA140EA" w14:textId="77777777" w:rsidR="008A576C" w:rsidRPr="008E5E1F" w:rsidRDefault="008A576C" w:rsidP="00594D23">
            <w:pPr>
              <w:jc w:val="center"/>
              <w:rPr>
                <w:b/>
                <w:bCs/>
                <w:sz w:val="18"/>
                <w:szCs w:val="18"/>
                <w:lang w:val="es-ES_tradnl"/>
              </w:rPr>
            </w:pPr>
            <w:r w:rsidRPr="008E5E1F">
              <w:rPr>
                <w:b/>
                <w:bCs/>
                <w:sz w:val="18"/>
                <w:szCs w:val="18"/>
                <w:lang w:val="es-ES_tradnl"/>
              </w:rPr>
              <w:t>(2024)</w:t>
            </w:r>
          </w:p>
        </w:tc>
        <w:tc>
          <w:tcPr>
            <w:tcW w:w="2268" w:type="dxa"/>
            <w:gridSpan w:val="2"/>
          </w:tcPr>
          <w:p w14:paraId="0144502A" w14:textId="4C055AFE" w:rsidR="008A576C" w:rsidRPr="008E5E1F" w:rsidRDefault="00CB18BC" w:rsidP="00594D23">
            <w:pPr>
              <w:jc w:val="center"/>
              <w:rPr>
                <w:b/>
                <w:bCs/>
                <w:sz w:val="18"/>
                <w:szCs w:val="18"/>
                <w:lang w:val="es-ES_tradnl"/>
              </w:rPr>
            </w:pPr>
            <w:r w:rsidRPr="008E5E1F">
              <w:rPr>
                <w:b/>
                <w:bCs/>
                <w:sz w:val="18"/>
                <w:szCs w:val="18"/>
                <w:lang w:val="es-ES_tradnl"/>
              </w:rPr>
              <w:t>Segundo tramo</w:t>
            </w:r>
          </w:p>
          <w:p w14:paraId="34C4182D" w14:textId="77777777" w:rsidR="008A576C" w:rsidRPr="008E5E1F" w:rsidRDefault="008A576C" w:rsidP="00594D23">
            <w:pPr>
              <w:jc w:val="center"/>
              <w:rPr>
                <w:b/>
                <w:bCs/>
                <w:sz w:val="18"/>
                <w:szCs w:val="18"/>
                <w:lang w:val="es-ES_tradnl"/>
              </w:rPr>
            </w:pPr>
            <w:r w:rsidRPr="008E5E1F">
              <w:rPr>
                <w:b/>
                <w:bCs/>
                <w:sz w:val="18"/>
                <w:szCs w:val="18"/>
                <w:lang w:val="es-ES_tradnl"/>
              </w:rPr>
              <w:t>(2027)</w:t>
            </w:r>
          </w:p>
        </w:tc>
        <w:tc>
          <w:tcPr>
            <w:tcW w:w="2127" w:type="dxa"/>
            <w:gridSpan w:val="2"/>
          </w:tcPr>
          <w:p w14:paraId="61E043AC" w14:textId="3DFDC846" w:rsidR="008A576C" w:rsidRPr="008E5E1F" w:rsidRDefault="008A576C" w:rsidP="00594D23">
            <w:pPr>
              <w:jc w:val="center"/>
              <w:rPr>
                <w:b/>
                <w:bCs/>
                <w:sz w:val="18"/>
                <w:szCs w:val="18"/>
                <w:lang w:val="es-ES_tradnl"/>
              </w:rPr>
            </w:pPr>
            <w:r w:rsidRPr="008E5E1F">
              <w:rPr>
                <w:b/>
                <w:bCs/>
                <w:sz w:val="18"/>
                <w:szCs w:val="18"/>
                <w:lang w:val="es-ES_tradnl"/>
              </w:rPr>
              <w:t>T</w:t>
            </w:r>
            <w:r w:rsidR="00CB18BC" w:rsidRPr="008E5E1F">
              <w:rPr>
                <w:b/>
                <w:bCs/>
                <w:sz w:val="18"/>
                <w:szCs w:val="18"/>
                <w:lang w:val="es-ES_tradnl"/>
              </w:rPr>
              <w:t>ercer tramo</w:t>
            </w:r>
          </w:p>
          <w:p w14:paraId="73911435" w14:textId="77777777" w:rsidR="008A576C" w:rsidRPr="008E5E1F" w:rsidRDefault="008A576C" w:rsidP="00594D23">
            <w:pPr>
              <w:jc w:val="center"/>
              <w:rPr>
                <w:b/>
                <w:bCs/>
                <w:sz w:val="18"/>
                <w:szCs w:val="18"/>
                <w:lang w:val="es-ES_tradnl"/>
              </w:rPr>
            </w:pPr>
            <w:r w:rsidRPr="008E5E1F">
              <w:rPr>
                <w:b/>
                <w:bCs/>
                <w:sz w:val="18"/>
                <w:szCs w:val="18"/>
                <w:lang w:val="es-ES_tradnl"/>
              </w:rPr>
              <w:t>(2030)</w:t>
            </w:r>
          </w:p>
        </w:tc>
        <w:tc>
          <w:tcPr>
            <w:tcW w:w="2126" w:type="dxa"/>
            <w:gridSpan w:val="2"/>
          </w:tcPr>
          <w:p w14:paraId="1FC11B02" w14:textId="77777777" w:rsidR="008A576C" w:rsidRPr="008E5E1F" w:rsidRDefault="008A576C" w:rsidP="00594D23">
            <w:pPr>
              <w:jc w:val="center"/>
              <w:rPr>
                <w:b/>
                <w:bCs/>
                <w:sz w:val="18"/>
                <w:szCs w:val="18"/>
                <w:lang w:val="es-ES_tradnl"/>
              </w:rPr>
            </w:pPr>
            <w:r w:rsidRPr="008E5E1F">
              <w:rPr>
                <w:b/>
                <w:bCs/>
                <w:sz w:val="18"/>
                <w:szCs w:val="18"/>
                <w:lang w:val="es-ES_tradnl"/>
              </w:rPr>
              <w:t>Total</w:t>
            </w:r>
          </w:p>
        </w:tc>
      </w:tr>
      <w:tr w:rsidR="00097D06" w:rsidRPr="008E5E1F" w14:paraId="65FC796D" w14:textId="77777777" w:rsidTr="00281B5F">
        <w:trPr>
          <w:trHeight w:val="524"/>
          <w:jc w:val="center"/>
        </w:trPr>
        <w:tc>
          <w:tcPr>
            <w:tcW w:w="1129" w:type="dxa"/>
          </w:tcPr>
          <w:p w14:paraId="0537A314" w14:textId="77777777" w:rsidR="008A576C" w:rsidRPr="008E5E1F" w:rsidRDefault="008A576C" w:rsidP="00594D23">
            <w:pPr>
              <w:rPr>
                <w:sz w:val="18"/>
                <w:szCs w:val="18"/>
                <w:lang w:val="es-ES_tradnl"/>
              </w:rPr>
            </w:pPr>
          </w:p>
        </w:tc>
        <w:tc>
          <w:tcPr>
            <w:tcW w:w="1134" w:type="dxa"/>
          </w:tcPr>
          <w:p w14:paraId="4277EB17" w14:textId="2AAAC8A3" w:rsidR="008A576C" w:rsidRPr="008E5E1F" w:rsidRDefault="00CB18BC" w:rsidP="00594D23">
            <w:pPr>
              <w:jc w:val="center"/>
              <w:rPr>
                <w:b/>
                <w:bCs/>
                <w:sz w:val="17"/>
                <w:szCs w:val="17"/>
                <w:lang w:val="es-ES_tradnl"/>
              </w:rPr>
            </w:pPr>
            <w:r w:rsidRPr="008E5E1F">
              <w:rPr>
                <w:b/>
                <w:bCs/>
                <w:sz w:val="17"/>
                <w:szCs w:val="17"/>
                <w:lang w:val="es-ES_tradnl"/>
              </w:rPr>
              <w:t>Solicitado</w:t>
            </w:r>
          </w:p>
        </w:tc>
        <w:tc>
          <w:tcPr>
            <w:tcW w:w="1134" w:type="dxa"/>
          </w:tcPr>
          <w:p w14:paraId="0D82AD5F" w14:textId="7684C60D" w:rsidR="008A576C" w:rsidRPr="008E5E1F" w:rsidRDefault="00281B5F" w:rsidP="00594D23">
            <w:pPr>
              <w:jc w:val="center"/>
              <w:rPr>
                <w:b/>
                <w:bCs/>
                <w:sz w:val="17"/>
                <w:szCs w:val="17"/>
                <w:lang w:val="es-ES_tradnl"/>
              </w:rPr>
            </w:pPr>
            <w:r w:rsidRPr="008E5E1F">
              <w:rPr>
                <w:b/>
                <w:bCs/>
                <w:sz w:val="17"/>
                <w:szCs w:val="17"/>
                <w:lang w:val="es-ES_tradnl"/>
              </w:rPr>
              <w:t>Convenido</w:t>
            </w:r>
          </w:p>
        </w:tc>
        <w:tc>
          <w:tcPr>
            <w:tcW w:w="1134" w:type="dxa"/>
          </w:tcPr>
          <w:p w14:paraId="6941CB15" w14:textId="4A7EA4D0" w:rsidR="008A576C" w:rsidRPr="008E5E1F" w:rsidRDefault="00CB18BC" w:rsidP="00594D23">
            <w:pPr>
              <w:jc w:val="center"/>
              <w:rPr>
                <w:b/>
                <w:bCs/>
                <w:sz w:val="17"/>
                <w:szCs w:val="17"/>
                <w:lang w:val="es-ES_tradnl"/>
              </w:rPr>
            </w:pPr>
            <w:r w:rsidRPr="008E5E1F">
              <w:rPr>
                <w:b/>
                <w:bCs/>
                <w:sz w:val="17"/>
                <w:szCs w:val="17"/>
                <w:lang w:val="es-ES_tradnl"/>
              </w:rPr>
              <w:t>Solicitado</w:t>
            </w:r>
          </w:p>
        </w:tc>
        <w:tc>
          <w:tcPr>
            <w:tcW w:w="1134" w:type="dxa"/>
          </w:tcPr>
          <w:p w14:paraId="1C18DFF7" w14:textId="34B70B5A" w:rsidR="008A576C" w:rsidRPr="008E5E1F" w:rsidRDefault="00281B5F" w:rsidP="00594D23">
            <w:pPr>
              <w:rPr>
                <w:b/>
                <w:bCs/>
                <w:sz w:val="17"/>
                <w:szCs w:val="17"/>
                <w:lang w:val="es-ES_tradnl"/>
              </w:rPr>
            </w:pPr>
            <w:r w:rsidRPr="008E5E1F">
              <w:rPr>
                <w:b/>
                <w:bCs/>
                <w:sz w:val="17"/>
                <w:szCs w:val="17"/>
                <w:lang w:val="es-ES_tradnl"/>
              </w:rPr>
              <w:t>Convenido</w:t>
            </w:r>
          </w:p>
        </w:tc>
        <w:tc>
          <w:tcPr>
            <w:tcW w:w="993" w:type="dxa"/>
          </w:tcPr>
          <w:p w14:paraId="0154B976" w14:textId="5DD339A3" w:rsidR="008A576C" w:rsidRPr="008E5E1F" w:rsidRDefault="00CB18BC" w:rsidP="00594D23">
            <w:pPr>
              <w:jc w:val="center"/>
              <w:rPr>
                <w:b/>
                <w:bCs/>
                <w:sz w:val="17"/>
                <w:szCs w:val="17"/>
                <w:lang w:val="es-ES_tradnl"/>
              </w:rPr>
            </w:pPr>
            <w:r w:rsidRPr="008E5E1F">
              <w:rPr>
                <w:b/>
                <w:bCs/>
                <w:sz w:val="17"/>
                <w:szCs w:val="17"/>
                <w:lang w:val="es-ES_tradnl"/>
              </w:rPr>
              <w:t>Solicitado</w:t>
            </w:r>
          </w:p>
        </w:tc>
        <w:tc>
          <w:tcPr>
            <w:tcW w:w="1134" w:type="dxa"/>
          </w:tcPr>
          <w:p w14:paraId="2A5B9638" w14:textId="49B2ECD5" w:rsidR="008A576C" w:rsidRPr="008E5E1F" w:rsidRDefault="00281B5F" w:rsidP="00594D23">
            <w:pPr>
              <w:jc w:val="center"/>
              <w:rPr>
                <w:b/>
                <w:bCs/>
                <w:sz w:val="17"/>
                <w:szCs w:val="17"/>
                <w:lang w:val="es-ES_tradnl"/>
              </w:rPr>
            </w:pPr>
            <w:r w:rsidRPr="008E5E1F">
              <w:rPr>
                <w:b/>
                <w:bCs/>
                <w:sz w:val="17"/>
                <w:szCs w:val="17"/>
                <w:lang w:val="es-ES_tradnl"/>
              </w:rPr>
              <w:t>Convenido</w:t>
            </w:r>
          </w:p>
        </w:tc>
        <w:tc>
          <w:tcPr>
            <w:tcW w:w="992" w:type="dxa"/>
          </w:tcPr>
          <w:p w14:paraId="169EBE96" w14:textId="25215EF7" w:rsidR="008A576C" w:rsidRPr="008E5E1F" w:rsidRDefault="00CB18BC" w:rsidP="00594D23">
            <w:pPr>
              <w:jc w:val="center"/>
              <w:rPr>
                <w:b/>
                <w:bCs/>
                <w:sz w:val="17"/>
                <w:szCs w:val="17"/>
                <w:lang w:val="es-ES_tradnl"/>
              </w:rPr>
            </w:pPr>
            <w:r w:rsidRPr="008E5E1F">
              <w:rPr>
                <w:b/>
                <w:bCs/>
                <w:sz w:val="17"/>
                <w:szCs w:val="17"/>
                <w:lang w:val="es-ES_tradnl"/>
              </w:rPr>
              <w:t>Solicitado</w:t>
            </w:r>
          </w:p>
        </w:tc>
        <w:tc>
          <w:tcPr>
            <w:tcW w:w="1134" w:type="dxa"/>
          </w:tcPr>
          <w:p w14:paraId="6302301B" w14:textId="672EA3CE" w:rsidR="008A576C" w:rsidRPr="008E5E1F" w:rsidRDefault="00281B5F" w:rsidP="00594D23">
            <w:pPr>
              <w:jc w:val="center"/>
              <w:rPr>
                <w:b/>
                <w:bCs/>
                <w:sz w:val="17"/>
                <w:szCs w:val="17"/>
                <w:lang w:val="es-ES_tradnl"/>
              </w:rPr>
            </w:pPr>
            <w:r w:rsidRPr="008E5E1F">
              <w:rPr>
                <w:b/>
                <w:bCs/>
                <w:sz w:val="17"/>
                <w:szCs w:val="17"/>
                <w:lang w:val="es-ES_tradnl"/>
              </w:rPr>
              <w:t>Convenido</w:t>
            </w:r>
          </w:p>
        </w:tc>
      </w:tr>
      <w:tr w:rsidR="00097D06" w:rsidRPr="008E5E1F" w14:paraId="320D87CE" w14:textId="77777777" w:rsidTr="00281B5F">
        <w:trPr>
          <w:jc w:val="center"/>
        </w:trPr>
        <w:tc>
          <w:tcPr>
            <w:tcW w:w="1129" w:type="dxa"/>
          </w:tcPr>
          <w:p w14:paraId="21CB2543" w14:textId="1793CC64" w:rsidR="008A576C" w:rsidRPr="008E5E1F" w:rsidRDefault="00097D06" w:rsidP="00594D23">
            <w:pPr>
              <w:jc w:val="left"/>
              <w:rPr>
                <w:sz w:val="18"/>
                <w:szCs w:val="18"/>
                <w:lang w:val="es-ES_tradnl"/>
              </w:rPr>
            </w:pPr>
            <w:r w:rsidRPr="008E5E1F">
              <w:rPr>
                <w:sz w:val="18"/>
                <w:szCs w:val="18"/>
                <w:lang w:val="es-ES_tradnl"/>
              </w:rPr>
              <w:t>Ejecución</w:t>
            </w:r>
            <w:r w:rsidRPr="008E5E1F">
              <w:rPr>
                <w:sz w:val="18"/>
                <w:szCs w:val="18"/>
                <w:lang w:val="es-ES_tradnl"/>
              </w:rPr>
              <w:br/>
              <w:t xml:space="preserve"> </w:t>
            </w:r>
            <w:r w:rsidR="008A576C" w:rsidRPr="008E5E1F">
              <w:rPr>
                <w:sz w:val="18"/>
                <w:szCs w:val="18"/>
                <w:lang w:val="es-ES_tradnl"/>
              </w:rPr>
              <w:t>(</w:t>
            </w:r>
            <w:r w:rsidRPr="008E5E1F">
              <w:rPr>
                <w:sz w:val="18"/>
                <w:szCs w:val="18"/>
                <w:lang w:val="es-ES_tradnl"/>
              </w:rPr>
              <w:t xml:space="preserve">de </w:t>
            </w:r>
            <w:r w:rsidR="008A576C" w:rsidRPr="008E5E1F">
              <w:rPr>
                <w:sz w:val="18"/>
                <w:szCs w:val="18"/>
                <w:lang w:val="es-ES_tradnl"/>
              </w:rPr>
              <w:t xml:space="preserve">– </w:t>
            </w:r>
            <w:r w:rsidRPr="008E5E1F">
              <w:rPr>
                <w:sz w:val="18"/>
                <w:szCs w:val="18"/>
                <w:lang w:val="es-ES_tradnl"/>
              </w:rPr>
              <w:t>a</w:t>
            </w:r>
            <w:r w:rsidR="008A576C" w:rsidRPr="008E5E1F">
              <w:rPr>
                <w:sz w:val="18"/>
                <w:szCs w:val="18"/>
                <w:lang w:val="es-ES_tradnl"/>
              </w:rPr>
              <w:t>)</w:t>
            </w:r>
          </w:p>
        </w:tc>
        <w:tc>
          <w:tcPr>
            <w:tcW w:w="1134" w:type="dxa"/>
          </w:tcPr>
          <w:p w14:paraId="09614CF1" w14:textId="4971DBAB" w:rsidR="008A576C" w:rsidRPr="008E5E1F" w:rsidRDefault="00097D06" w:rsidP="00594D23">
            <w:pPr>
              <w:jc w:val="left"/>
              <w:rPr>
                <w:sz w:val="18"/>
                <w:szCs w:val="18"/>
                <w:lang w:val="es-ES_tradnl"/>
              </w:rPr>
            </w:pPr>
            <w:r w:rsidRPr="008E5E1F">
              <w:rPr>
                <w:sz w:val="18"/>
                <w:szCs w:val="18"/>
                <w:lang w:val="es-ES_tradnl"/>
              </w:rPr>
              <w:t>En.</w:t>
            </w:r>
            <w:r w:rsidR="008A576C" w:rsidRPr="008E5E1F">
              <w:rPr>
                <w:sz w:val="18"/>
                <w:szCs w:val="18"/>
                <w:lang w:val="es-ES_tradnl"/>
              </w:rPr>
              <w:t xml:space="preserve"> 2025 </w:t>
            </w:r>
            <w:r w:rsidRPr="008E5E1F">
              <w:rPr>
                <w:sz w:val="18"/>
                <w:szCs w:val="18"/>
                <w:lang w:val="es-ES_tradnl"/>
              </w:rPr>
              <w:t xml:space="preserve">– </w:t>
            </w:r>
            <w:proofErr w:type="gramStart"/>
            <w:r w:rsidR="008A576C" w:rsidRPr="008E5E1F">
              <w:rPr>
                <w:sz w:val="18"/>
                <w:szCs w:val="18"/>
                <w:lang w:val="es-ES_tradnl"/>
              </w:rPr>
              <w:t>D</w:t>
            </w:r>
            <w:r w:rsidRPr="008E5E1F">
              <w:rPr>
                <w:sz w:val="18"/>
                <w:szCs w:val="18"/>
                <w:lang w:val="es-ES_tradnl"/>
              </w:rPr>
              <w:t>i</w:t>
            </w:r>
            <w:r w:rsidR="008A576C" w:rsidRPr="008E5E1F">
              <w:rPr>
                <w:sz w:val="18"/>
                <w:szCs w:val="18"/>
                <w:lang w:val="es-ES_tradnl"/>
              </w:rPr>
              <w:t>c</w:t>
            </w:r>
            <w:r w:rsidRPr="008E5E1F">
              <w:rPr>
                <w:sz w:val="18"/>
                <w:szCs w:val="18"/>
                <w:lang w:val="es-ES_tradnl"/>
              </w:rPr>
              <w:t>.</w:t>
            </w:r>
            <w:proofErr w:type="gramEnd"/>
            <w:r w:rsidR="008A576C" w:rsidRPr="008E5E1F">
              <w:rPr>
                <w:sz w:val="18"/>
                <w:szCs w:val="18"/>
                <w:lang w:val="es-ES_tradnl"/>
              </w:rPr>
              <w:t xml:space="preserve"> 2027</w:t>
            </w:r>
          </w:p>
        </w:tc>
        <w:tc>
          <w:tcPr>
            <w:tcW w:w="1134" w:type="dxa"/>
          </w:tcPr>
          <w:p w14:paraId="74D1659B" w14:textId="7CB51F4C" w:rsidR="008A576C" w:rsidRPr="008E5E1F" w:rsidRDefault="00097D06" w:rsidP="00594D23">
            <w:pPr>
              <w:jc w:val="left"/>
              <w:rPr>
                <w:sz w:val="18"/>
                <w:szCs w:val="18"/>
                <w:lang w:val="es-ES_tradnl"/>
              </w:rPr>
            </w:pPr>
            <w:r w:rsidRPr="008E5E1F">
              <w:rPr>
                <w:sz w:val="18"/>
                <w:szCs w:val="18"/>
                <w:lang w:val="es-ES_tradnl"/>
              </w:rPr>
              <w:t>En.</w:t>
            </w:r>
            <w:r w:rsidR="008A576C" w:rsidRPr="008E5E1F">
              <w:rPr>
                <w:sz w:val="18"/>
                <w:szCs w:val="18"/>
                <w:lang w:val="es-ES_tradnl"/>
              </w:rPr>
              <w:t xml:space="preserve"> 2025 </w:t>
            </w:r>
            <w:r w:rsidRPr="008E5E1F">
              <w:rPr>
                <w:sz w:val="18"/>
                <w:szCs w:val="18"/>
                <w:lang w:val="es-ES_tradnl"/>
              </w:rPr>
              <w:t>–</w:t>
            </w:r>
            <w:r w:rsidR="008A576C" w:rsidRPr="008E5E1F">
              <w:rPr>
                <w:sz w:val="18"/>
                <w:szCs w:val="18"/>
                <w:lang w:val="es-ES_tradnl"/>
              </w:rPr>
              <w:t xml:space="preserve"> </w:t>
            </w:r>
            <w:proofErr w:type="gramStart"/>
            <w:r w:rsidR="008A576C" w:rsidRPr="008E5E1F">
              <w:rPr>
                <w:sz w:val="18"/>
                <w:szCs w:val="18"/>
                <w:lang w:val="es-ES_tradnl"/>
              </w:rPr>
              <w:t>Jun</w:t>
            </w:r>
            <w:r w:rsidR="00FA2EDC" w:rsidRPr="008E5E1F">
              <w:rPr>
                <w:sz w:val="18"/>
                <w:szCs w:val="18"/>
                <w:lang w:val="es-ES_tradnl"/>
              </w:rPr>
              <w:t>.</w:t>
            </w:r>
            <w:proofErr w:type="gramEnd"/>
            <w:r w:rsidR="008A576C" w:rsidRPr="008E5E1F">
              <w:rPr>
                <w:sz w:val="18"/>
                <w:szCs w:val="18"/>
                <w:lang w:val="es-ES_tradnl"/>
              </w:rPr>
              <w:t xml:space="preserve"> 2027</w:t>
            </w:r>
          </w:p>
        </w:tc>
        <w:tc>
          <w:tcPr>
            <w:tcW w:w="1134" w:type="dxa"/>
          </w:tcPr>
          <w:p w14:paraId="2033E405" w14:textId="164AFAAD" w:rsidR="008A576C" w:rsidRPr="008E5E1F" w:rsidRDefault="00097D06" w:rsidP="00594D23">
            <w:pPr>
              <w:jc w:val="left"/>
              <w:rPr>
                <w:sz w:val="18"/>
                <w:szCs w:val="18"/>
                <w:lang w:val="es-ES_tradnl"/>
              </w:rPr>
            </w:pPr>
            <w:r w:rsidRPr="008E5E1F">
              <w:rPr>
                <w:sz w:val="18"/>
                <w:szCs w:val="18"/>
                <w:lang w:val="es-ES_tradnl"/>
              </w:rPr>
              <w:t>E</w:t>
            </w:r>
            <w:r w:rsidR="008A576C" w:rsidRPr="008E5E1F">
              <w:rPr>
                <w:sz w:val="18"/>
                <w:szCs w:val="18"/>
                <w:lang w:val="es-ES_tradnl"/>
              </w:rPr>
              <w:t>n</w:t>
            </w:r>
            <w:r w:rsidRPr="008E5E1F">
              <w:rPr>
                <w:sz w:val="18"/>
                <w:szCs w:val="18"/>
                <w:lang w:val="es-ES_tradnl"/>
              </w:rPr>
              <w:t>.</w:t>
            </w:r>
            <w:r w:rsidR="008A576C" w:rsidRPr="008E5E1F">
              <w:rPr>
                <w:sz w:val="18"/>
                <w:szCs w:val="18"/>
                <w:lang w:val="es-ES_tradnl"/>
              </w:rPr>
              <w:t xml:space="preserve"> 2028 </w:t>
            </w:r>
            <w:r w:rsidRPr="008E5E1F">
              <w:rPr>
                <w:sz w:val="18"/>
                <w:szCs w:val="18"/>
                <w:lang w:val="es-ES_tradnl"/>
              </w:rPr>
              <w:t>–</w:t>
            </w:r>
            <w:r w:rsidR="008A576C" w:rsidRPr="008E5E1F">
              <w:rPr>
                <w:sz w:val="18"/>
                <w:szCs w:val="18"/>
                <w:lang w:val="es-ES_tradnl"/>
              </w:rPr>
              <w:t xml:space="preserve"> </w:t>
            </w:r>
            <w:proofErr w:type="gramStart"/>
            <w:r w:rsidR="008A576C" w:rsidRPr="008E5E1F">
              <w:rPr>
                <w:sz w:val="18"/>
                <w:szCs w:val="18"/>
                <w:lang w:val="es-ES_tradnl"/>
              </w:rPr>
              <w:t>D</w:t>
            </w:r>
            <w:r w:rsidRPr="008E5E1F">
              <w:rPr>
                <w:sz w:val="18"/>
                <w:szCs w:val="18"/>
                <w:lang w:val="es-ES_tradnl"/>
              </w:rPr>
              <w:t>ic.</w:t>
            </w:r>
            <w:proofErr w:type="gramEnd"/>
            <w:r w:rsidR="00111E71" w:rsidRPr="008E5E1F">
              <w:rPr>
                <w:sz w:val="18"/>
                <w:szCs w:val="18"/>
                <w:lang w:val="es-ES_tradnl"/>
              </w:rPr>
              <w:t> </w:t>
            </w:r>
            <w:r w:rsidR="008A576C" w:rsidRPr="008E5E1F">
              <w:rPr>
                <w:sz w:val="18"/>
                <w:szCs w:val="18"/>
                <w:lang w:val="es-ES_tradnl"/>
              </w:rPr>
              <w:t>2031</w:t>
            </w:r>
          </w:p>
        </w:tc>
        <w:tc>
          <w:tcPr>
            <w:tcW w:w="1134" w:type="dxa"/>
          </w:tcPr>
          <w:p w14:paraId="01BF5F46" w14:textId="0EF4E852" w:rsidR="008A576C" w:rsidRPr="008E5E1F" w:rsidRDefault="008A576C" w:rsidP="00594D23">
            <w:pPr>
              <w:jc w:val="left"/>
              <w:rPr>
                <w:sz w:val="18"/>
                <w:szCs w:val="18"/>
                <w:lang w:val="es-ES_tradnl"/>
              </w:rPr>
            </w:pPr>
            <w:r w:rsidRPr="008E5E1F">
              <w:rPr>
                <w:sz w:val="18"/>
                <w:szCs w:val="18"/>
                <w:lang w:val="es-ES_tradnl"/>
              </w:rPr>
              <w:t>Jul</w:t>
            </w:r>
            <w:r w:rsidR="00097D06" w:rsidRPr="008E5E1F">
              <w:rPr>
                <w:sz w:val="18"/>
                <w:szCs w:val="18"/>
                <w:lang w:val="es-ES_tradnl"/>
              </w:rPr>
              <w:t xml:space="preserve">. </w:t>
            </w:r>
            <w:r w:rsidRPr="008E5E1F">
              <w:rPr>
                <w:sz w:val="18"/>
                <w:szCs w:val="18"/>
                <w:lang w:val="es-ES_tradnl"/>
              </w:rPr>
              <w:t xml:space="preserve">2027 </w:t>
            </w:r>
            <w:r w:rsidR="00097D06" w:rsidRPr="008E5E1F">
              <w:rPr>
                <w:sz w:val="18"/>
                <w:szCs w:val="18"/>
                <w:lang w:val="es-ES_tradnl"/>
              </w:rPr>
              <w:t>–</w:t>
            </w:r>
            <w:r w:rsidRPr="008E5E1F">
              <w:rPr>
                <w:sz w:val="18"/>
                <w:szCs w:val="18"/>
                <w:lang w:val="es-ES_tradnl"/>
              </w:rPr>
              <w:t xml:space="preserve"> </w:t>
            </w:r>
            <w:proofErr w:type="gramStart"/>
            <w:r w:rsidRPr="008E5E1F">
              <w:rPr>
                <w:sz w:val="18"/>
                <w:szCs w:val="18"/>
                <w:lang w:val="es-ES_tradnl"/>
              </w:rPr>
              <w:t>Jun</w:t>
            </w:r>
            <w:r w:rsidR="00097D06" w:rsidRPr="008E5E1F">
              <w:rPr>
                <w:sz w:val="18"/>
                <w:szCs w:val="18"/>
                <w:lang w:val="es-ES_tradnl"/>
              </w:rPr>
              <w:t>.</w:t>
            </w:r>
            <w:proofErr w:type="gramEnd"/>
            <w:r w:rsidR="00097D06" w:rsidRPr="008E5E1F">
              <w:rPr>
                <w:sz w:val="18"/>
                <w:szCs w:val="18"/>
                <w:lang w:val="es-ES_tradnl"/>
              </w:rPr>
              <w:t xml:space="preserve"> </w:t>
            </w:r>
            <w:r w:rsidRPr="008E5E1F">
              <w:rPr>
                <w:sz w:val="18"/>
                <w:szCs w:val="18"/>
                <w:lang w:val="es-ES_tradnl"/>
              </w:rPr>
              <w:t>2030</w:t>
            </w:r>
          </w:p>
        </w:tc>
        <w:tc>
          <w:tcPr>
            <w:tcW w:w="993" w:type="dxa"/>
          </w:tcPr>
          <w:p w14:paraId="25B6B089" w14:textId="2A183226" w:rsidR="008A576C" w:rsidRPr="008E5E1F" w:rsidRDefault="00097D06" w:rsidP="00594D23">
            <w:pPr>
              <w:jc w:val="center"/>
              <w:rPr>
                <w:sz w:val="18"/>
                <w:szCs w:val="18"/>
                <w:lang w:val="es-ES_tradnl"/>
              </w:rPr>
            </w:pPr>
            <w:r w:rsidRPr="008E5E1F">
              <w:rPr>
                <w:sz w:val="18"/>
                <w:szCs w:val="18"/>
                <w:lang w:val="es-ES_tradnl"/>
              </w:rPr>
              <w:t>n. a.</w:t>
            </w:r>
          </w:p>
        </w:tc>
        <w:tc>
          <w:tcPr>
            <w:tcW w:w="1134" w:type="dxa"/>
          </w:tcPr>
          <w:p w14:paraId="6C9F42C6" w14:textId="105886DB" w:rsidR="008A576C" w:rsidRPr="008E5E1F" w:rsidRDefault="008A576C" w:rsidP="00594D23">
            <w:pPr>
              <w:jc w:val="left"/>
              <w:rPr>
                <w:sz w:val="18"/>
                <w:szCs w:val="18"/>
                <w:lang w:val="es-ES_tradnl"/>
              </w:rPr>
            </w:pPr>
            <w:r w:rsidRPr="008E5E1F">
              <w:rPr>
                <w:sz w:val="18"/>
                <w:szCs w:val="18"/>
                <w:lang w:val="es-ES_tradnl"/>
              </w:rPr>
              <w:t>Jul</w:t>
            </w:r>
            <w:r w:rsidR="00097D06" w:rsidRPr="008E5E1F">
              <w:rPr>
                <w:sz w:val="18"/>
                <w:szCs w:val="18"/>
                <w:lang w:val="es-ES_tradnl"/>
              </w:rPr>
              <w:t>.</w:t>
            </w:r>
            <w:r w:rsidRPr="008E5E1F">
              <w:rPr>
                <w:sz w:val="18"/>
                <w:szCs w:val="18"/>
                <w:lang w:val="es-ES_tradnl"/>
              </w:rPr>
              <w:t xml:space="preserve"> 2030 </w:t>
            </w:r>
            <w:r w:rsidR="00111E71" w:rsidRPr="008E5E1F">
              <w:rPr>
                <w:sz w:val="18"/>
                <w:szCs w:val="18"/>
                <w:lang w:val="es-ES_tradnl"/>
              </w:rPr>
              <w:t>–</w:t>
            </w:r>
            <w:r w:rsidR="00953437" w:rsidRPr="008E5E1F">
              <w:rPr>
                <w:sz w:val="18"/>
                <w:szCs w:val="18"/>
                <w:lang w:val="es-ES_tradnl"/>
              </w:rPr>
              <w:t xml:space="preserve"> </w:t>
            </w:r>
            <w:proofErr w:type="gramStart"/>
            <w:r w:rsidRPr="008E5E1F">
              <w:rPr>
                <w:sz w:val="18"/>
                <w:szCs w:val="18"/>
                <w:lang w:val="es-ES_tradnl"/>
              </w:rPr>
              <w:t>D</w:t>
            </w:r>
            <w:r w:rsidR="00097D06" w:rsidRPr="008E5E1F">
              <w:rPr>
                <w:sz w:val="18"/>
                <w:szCs w:val="18"/>
                <w:lang w:val="es-ES_tradnl"/>
              </w:rPr>
              <w:t>ic.</w:t>
            </w:r>
            <w:proofErr w:type="gramEnd"/>
            <w:r w:rsidR="00953437" w:rsidRPr="008E5E1F">
              <w:rPr>
                <w:sz w:val="18"/>
                <w:szCs w:val="18"/>
                <w:lang w:val="es-ES_tradnl"/>
              </w:rPr>
              <w:t xml:space="preserve"> </w:t>
            </w:r>
            <w:r w:rsidRPr="008E5E1F">
              <w:rPr>
                <w:sz w:val="18"/>
                <w:szCs w:val="18"/>
                <w:lang w:val="es-ES_tradnl"/>
              </w:rPr>
              <w:t>2031</w:t>
            </w:r>
          </w:p>
        </w:tc>
        <w:tc>
          <w:tcPr>
            <w:tcW w:w="992" w:type="dxa"/>
          </w:tcPr>
          <w:p w14:paraId="34D18FF4" w14:textId="11BDF460" w:rsidR="008A576C" w:rsidRPr="008E5E1F" w:rsidRDefault="00111E71" w:rsidP="00594D23">
            <w:pPr>
              <w:jc w:val="left"/>
              <w:rPr>
                <w:sz w:val="18"/>
                <w:szCs w:val="18"/>
                <w:lang w:val="es-ES_tradnl"/>
              </w:rPr>
            </w:pPr>
            <w:r w:rsidRPr="008E5E1F">
              <w:rPr>
                <w:sz w:val="18"/>
                <w:szCs w:val="18"/>
                <w:lang w:val="es-ES_tradnl"/>
              </w:rPr>
              <w:t>E</w:t>
            </w:r>
            <w:r w:rsidR="008A576C" w:rsidRPr="008E5E1F">
              <w:rPr>
                <w:sz w:val="18"/>
                <w:szCs w:val="18"/>
                <w:lang w:val="es-ES_tradnl"/>
              </w:rPr>
              <w:t xml:space="preserve">n 2025 </w:t>
            </w:r>
            <w:r w:rsidRPr="008E5E1F">
              <w:rPr>
                <w:sz w:val="18"/>
                <w:szCs w:val="18"/>
                <w:lang w:val="es-ES_tradnl"/>
              </w:rPr>
              <w:t>–</w:t>
            </w:r>
            <w:r w:rsidR="008A576C" w:rsidRPr="008E5E1F">
              <w:rPr>
                <w:sz w:val="18"/>
                <w:szCs w:val="18"/>
                <w:lang w:val="es-ES_tradnl"/>
              </w:rPr>
              <w:t xml:space="preserve"> </w:t>
            </w:r>
            <w:proofErr w:type="gramStart"/>
            <w:r w:rsidR="008A576C" w:rsidRPr="008E5E1F">
              <w:rPr>
                <w:sz w:val="18"/>
                <w:szCs w:val="18"/>
                <w:lang w:val="es-ES_tradnl"/>
              </w:rPr>
              <w:t>D</w:t>
            </w:r>
            <w:r w:rsidRPr="008E5E1F">
              <w:rPr>
                <w:sz w:val="18"/>
                <w:szCs w:val="18"/>
                <w:lang w:val="es-ES_tradnl"/>
              </w:rPr>
              <w:t>ic.</w:t>
            </w:r>
            <w:proofErr w:type="gramEnd"/>
            <w:r w:rsidR="008A576C" w:rsidRPr="008E5E1F">
              <w:rPr>
                <w:sz w:val="18"/>
                <w:szCs w:val="18"/>
                <w:lang w:val="es-ES_tradnl"/>
              </w:rPr>
              <w:t xml:space="preserve"> 2031</w:t>
            </w:r>
          </w:p>
        </w:tc>
        <w:tc>
          <w:tcPr>
            <w:tcW w:w="1134" w:type="dxa"/>
          </w:tcPr>
          <w:p w14:paraId="668C5E60" w14:textId="015AA029" w:rsidR="008A576C" w:rsidRPr="008E5E1F" w:rsidRDefault="00111E71" w:rsidP="00594D23">
            <w:pPr>
              <w:jc w:val="left"/>
              <w:rPr>
                <w:sz w:val="18"/>
                <w:szCs w:val="18"/>
                <w:lang w:val="es-ES_tradnl"/>
              </w:rPr>
            </w:pPr>
            <w:r w:rsidRPr="008E5E1F">
              <w:rPr>
                <w:sz w:val="18"/>
                <w:szCs w:val="18"/>
                <w:lang w:val="es-ES_tradnl"/>
              </w:rPr>
              <w:t xml:space="preserve">En. </w:t>
            </w:r>
            <w:r w:rsidR="008A576C" w:rsidRPr="008E5E1F">
              <w:rPr>
                <w:sz w:val="18"/>
                <w:szCs w:val="18"/>
                <w:lang w:val="es-ES_tradnl"/>
              </w:rPr>
              <w:t xml:space="preserve">2025 </w:t>
            </w:r>
            <w:r w:rsidRPr="008E5E1F">
              <w:rPr>
                <w:sz w:val="18"/>
                <w:szCs w:val="18"/>
                <w:lang w:val="es-ES_tradnl"/>
              </w:rPr>
              <w:t>–</w:t>
            </w:r>
            <w:proofErr w:type="gramStart"/>
            <w:r w:rsidR="008A576C" w:rsidRPr="008E5E1F">
              <w:rPr>
                <w:sz w:val="18"/>
                <w:szCs w:val="18"/>
                <w:lang w:val="es-ES_tradnl"/>
              </w:rPr>
              <w:t>D</w:t>
            </w:r>
            <w:r w:rsidRPr="008E5E1F">
              <w:rPr>
                <w:sz w:val="18"/>
                <w:szCs w:val="18"/>
                <w:lang w:val="es-ES_tradnl"/>
              </w:rPr>
              <w:t>ic.</w:t>
            </w:r>
            <w:proofErr w:type="gramEnd"/>
            <w:r w:rsidR="008A576C" w:rsidRPr="008E5E1F">
              <w:rPr>
                <w:sz w:val="18"/>
                <w:szCs w:val="18"/>
                <w:lang w:val="es-ES_tradnl"/>
              </w:rPr>
              <w:t xml:space="preserve"> 2031</w:t>
            </w:r>
          </w:p>
        </w:tc>
      </w:tr>
      <w:tr w:rsidR="00097D06" w:rsidRPr="008E5E1F" w14:paraId="4DDA5717" w14:textId="77777777" w:rsidTr="00281B5F">
        <w:trPr>
          <w:jc w:val="center"/>
        </w:trPr>
        <w:tc>
          <w:tcPr>
            <w:tcW w:w="1129" w:type="dxa"/>
          </w:tcPr>
          <w:p w14:paraId="4C1FB823" w14:textId="77777777" w:rsidR="008A576C" w:rsidRPr="008E5E1F" w:rsidRDefault="008A576C" w:rsidP="00594D23">
            <w:pPr>
              <w:jc w:val="left"/>
              <w:rPr>
                <w:sz w:val="18"/>
                <w:szCs w:val="18"/>
                <w:lang w:val="es-ES_tradnl"/>
              </w:rPr>
            </w:pPr>
            <w:r w:rsidRPr="008E5E1F">
              <w:rPr>
                <w:sz w:val="18"/>
                <w:szCs w:val="18"/>
                <w:lang w:val="es-ES_tradnl"/>
              </w:rPr>
              <w:lastRenderedPageBreak/>
              <w:t xml:space="preserve">Total </w:t>
            </w:r>
            <w:r w:rsidRPr="008E5E1F">
              <w:rPr>
                <w:sz w:val="18"/>
                <w:szCs w:val="18"/>
                <w:lang w:val="es-ES_tradnl"/>
              </w:rPr>
              <w:br/>
              <w:t>(USD)</w:t>
            </w:r>
          </w:p>
        </w:tc>
        <w:tc>
          <w:tcPr>
            <w:tcW w:w="1134" w:type="dxa"/>
          </w:tcPr>
          <w:p w14:paraId="77E7E96F" w14:textId="77777777" w:rsidR="008A576C" w:rsidRPr="008E5E1F" w:rsidRDefault="008A576C" w:rsidP="00594D23">
            <w:pPr>
              <w:jc w:val="center"/>
              <w:rPr>
                <w:sz w:val="18"/>
                <w:szCs w:val="18"/>
                <w:lang w:val="es-ES_tradnl"/>
              </w:rPr>
            </w:pPr>
            <w:r w:rsidRPr="008E5E1F">
              <w:rPr>
                <w:sz w:val="18"/>
                <w:szCs w:val="18"/>
                <w:lang w:val="es-ES_tradnl"/>
              </w:rPr>
              <w:t>335.614</w:t>
            </w:r>
          </w:p>
        </w:tc>
        <w:tc>
          <w:tcPr>
            <w:tcW w:w="1134" w:type="dxa"/>
          </w:tcPr>
          <w:p w14:paraId="16F3358C" w14:textId="77777777" w:rsidR="008A576C" w:rsidRPr="008E5E1F" w:rsidRDefault="008A576C" w:rsidP="00594D23">
            <w:pPr>
              <w:jc w:val="center"/>
              <w:rPr>
                <w:b/>
                <w:bCs/>
                <w:sz w:val="18"/>
                <w:szCs w:val="18"/>
                <w:lang w:val="es-ES_tradnl"/>
              </w:rPr>
            </w:pPr>
            <w:r w:rsidRPr="008E5E1F">
              <w:rPr>
                <w:b/>
                <w:bCs/>
                <w:color w:val="000000"/>
                <w:sz w:val="18"/>
                <w:szCs w:val="18"/>
                <w:lang w:val="es-ES_tradnl" w:eastAsia="es-CO"/>
              </w:rPr>
              <w:t>288.000</w:t>
            </w:r>
          </w:p>
        </w:tc>
        <w:tc>
          <w:tcPr>
            <w:tcW w:w="1134" w:type="dxa"/>
          </w:tcPr>
          <w:p w14:paraId="0B59F6D5" w14:textId="77777777" w:rsidR="008A576C" w:rsidRPr="008E5E1F" w:rsidRDefault="008A576C" w:rsidP="00594D23">
            <w:pPr>
              <w:jc w:val="center"/>
              <w:rPr>
                <w:sz w:val="18"/>
                <w:szCs w:val="18"/>
                <w:lang w:val="es-ES_tradnl"/>
              </w:rPr>
            </w:pPr>
            <w:r w:rsidRPr="008E5E1F">
              <w:rPr>
                <w:sz w:val="18"/>
                <w:szCs w:val="18"/>
                <w:lang w:val="es-ES_tradnl"/>
              </w:rPr>
              <w:t>538.662</w:t>
            </w:r>
          </w:p>
        </w:tc>
        <w:tc>
          <w:tcPr>
            <w:tcW w:w="1134" w:type="dxa"/>
          </w:tcPr>
          <w:p w14:paraId="155EFAFC" w14:textId="77777777" w:rsidR="008A576C" w:rsidRPr="008E5E1F" w:rsidRDefault="008A576C" w:rsidP="00594D23">
            <w:pPr>
              <w:jc w:val="center"/>
              <w:rPr>
                <w:b/>
                <w:bCs/>
                <w:sz w:val="18"/>
                <w:szCs w:val="18"/>
                <w:lang w:val="es-ES_tradnl"/>
              </w:rPr>
            </w:pPr>
            <w:r w:rsidRPr="008E5E1F">
              <w:rPr>
                <w:b/>
                <w:bCs/>
                <w:color w:val="000000"/>
                <w:sz w:val="18"/>
                <w:szCs w:val="18"/>
                <w:lang w:val="es-ES_tradnl" w:eastAsia="es-CO"/>
              </w:rPr>
              <w:t>360.000</w:t>
            </w:r>
          </w:p>
        </w:tc>
        <w:tc>
          <w:tcPr>
            <w:tcW w:w="993" w:type="dxa"/>
          </w:tcPr>
          <w:p w14:paraId="77CF5276" w14:textId="77777777" w:rsidR="008A576C" w:rsidRPr="008E5E1F" w:rsidRDefault="008A576C" w:rsidP="00594D23">
            <w:pPr>
              <w:jc w:val="center"/>
              <w:rPr>
                <w:sz w:val="18"/>
                <w:szCs w:val="18"/>
                <w:lang w:val="es-ES_tradnl"/>
              </w:rPr>
            </w:pPr>
            <w:r w:rsidRPr="008E5E1F">
              <w:rPr>
                <w:sz w:val="18"/>
                <w:szCs w:val="18"/>
                <w:lang w:val="es-ES_tradnl"/>
              </w:rPr>
              <w:t>0</w:t>
            </w:r>
          </w:p>
        </w:tc>
        <w:tc>
          <w:tcPr>
            <w:tcW w:w="1134" w:type="dxa"/>
          </w:tcPr>
          <w:p w14:paraId="679B6C8E" w14:textId="77777777" w:rsidR="008A576C" w:rsidRPr="008E5E1F" w:rsidRDefault="008A576C" w:rsidP="00594D23">
            <w:pPr>
              <w:jc w:val="center"/>
              <w:rPr>
                <w:b/>
                <w:bCs/>
                <w:sz w:val="18"/>
                <w:szCs w:val="18"/>
                <w:lang w:val="es-ES_tradnl"/>
              </w:rPr>
            </w:pPr>
            <w:r w:rsidRPr="008E5E1F">
              <w:rPr>
                <w:b/>
                <w:bCs/>
                <w:color w:val="000000"/>
                <w:sz w:val="18"/>
                <w:szCs w:val="18"/>
                <w:lang w:val="es-ES_tradnl" w:eastAsia="es-CO"/>
              </w:rPr>
              <w:t>72.000</w:t>
            </w:r>
          </w:p>
        </w:tc>
        <w:tc>
          <w:tcPr>
            <w:tcW w:w="992" w:type="dxa"/>
          </w:tcPr>
          <w:p w14:paraId="50A06ECF" w14:textId="77777777" w:rsidR="008A576C" w:rsidRPr="008E5E1F" w:rsidRDefault="008A576C" w:rsidP="00594D23">
            <w:pPr>
              <w:jc w:val="center"/>
              <w:rPr>
                <w:sz w:val="18"/>
                <w:szCs w:val="18"/>
                <w:lang w:val="es-ES_tradnl"/>
              </w:rPr>
            </w:pPr>
            <w:r w:rsidRPr="008E5E1F">
              <w:rPr>
                <w:sz w:val="18"/>
                <w:szCs w:val="18"/>
                <w:lang w:val="es-ES_tradnl"/>
              </w:rPr>
              <w:t>839.036</w:t>
            </w:r>
          </w:p>
        </w:tc>
        <w:tc>
          <w:tcPr>
            <w:tcW w:w="1134" w:type="dxa"/>
          </w:tcPr>
          <w:p w14:paraId="35C7D244" w14:textId="77777777" w:rsidR="008A576C" w:rsidRPr="008E5E1F" w:rsidRDefault="008A576C" w:rsidP="00594D23">
            <w:pPr>
              <w:jc w:val="center"/>
              <w:rPr>
                <w:b/>
                <w:bCs/>
                <w:sz w:val="18"/>
                <w:szCs w:val="18"/>
                <w:lang w:val="es-ES_tradnl"/>
              </w:rPr>
            </w:pPr>
            <w:r w:rsidRPr="008E5E1F">
              <w:rPr>
                <w:b/>
                <w:bCs/>
                <w:sz w:val="18"/>
                <w:szCs w:val="18"/>
                <w:lang w:val="es-ES_tradnl"/>
              </w:rPr>
              <w:t>720.000</w:t>
            </w:r>
          </w:p>
        </w:tc>
      </w:tr>
      <w:tr w:rsidR="00097D06" w:rsidRPr="008E5E1F" w14:paraId="4DC9BB0E" w14:textId="77777777" w:rsidTr="00281B5F">
        <w:trPr>
          <w:jc w:val="center"/>
        </w:trPr>
        <w:tc>
          <w:tcPr>
            <w:tcW w:w="1129" w:type="dxa"/>
          </w:tcPr>
          <w:p w14:paraId="4C4BE5C5" w14:textId="583C6FFC" w:rsidR="008A576C" w:rsidRPr="008E5E1F" w:rsidRDefault="008A576C" w:rsidP="00594D23">
            <w:pPr>
              <w:jc w:val="left"/>
              <w:rPr>
                <w:sz w:val="18"/>
                <w:szCs w:val="18"/>
                <w:lang w:val="es-ES_tradnl"/>
              </w:rPr>
            </w:pPr>
            <w:r w:rsidRPr="008E5E1F">
              <w:rPr>
                <w:sz w:val="18"/>
                <w:szCs w:val="18"/>
                <w:lang w:val="es-ES_tradnl"/>
              </w:rPr>
              <w:t>P</w:t>
            </w:r>
            <w:r w:rsidR="00097D06" w:rsidRPr="008E5E1F">
              <w:rPr>
                <w:sz w:val="18"/>
                <w:szCs w:val="18"/>
                <w:lang w:val="es-ES_tradnl"/>
              </w:rPr>
              <w:t>orcentaje</w:t>
            </w:r>
          </w:p>
        </w:tc>
        <w:tc>
          <w:tcPr>
            <w:tcW w:w="1134" w:type="dxa"/>
          </w:tcPr>
          <w:p w14:paraId="16BA9D4C" w14:textId="77777777" w:rsidR="008A576C" w:rsidRPr="008E5E1F" w:rsidRDefault="008A576C" w:rsidP="00594D23">
            <w:pPr>
              <w:jc w:val="center"/>
              <w:rPr>
                <w:sz w:val="18"/>
                <w:szCs w:val="18"/>
                <w:lang w:val="es-ES_tradnl"/>
              </w:rPr>
            </w:pPr>
            <w:r w:rsidRPr="008E5E1F">
              <w:rPr>
                <w:sz w:val="18"/>
                <w:szCs w:val="18"/>
                <w:lang w:val="es-ES_tradnl"/>
              </w:rPr>
              <w:t>40</w:t>
            </w:r>
          </w:p>
        </w:tc>
        <w:tc>
          <w:tcPr>
            <w:tcW w:w="1134" w:type="dxa"/>
          </w:tcPr>
          <w:p w14:paraId="10312136" w14:textId="77777777" w:rsidR="008A576C" w:rsidRPr="008E5E1F" w:rsidRDefault="008A576C" w:rsidP="00594D23">
            <w:pPr>
              <w:jc w:val="center"/>
              <w:rPr>
                <w:b/>
                <w:bCs/>
                <w:sz w:val="18"/>
                <w:szCs w:val="18"/>
                <w:lang w:val="es-ES_tradnl"/>
              </w:rPr>
            </w:pPr>
            <w:r w:rsidRPr="008E5E1F">
              <w:rPr>
                <w:b/>
                <w:bCs/>
                <w:sz w:val="18"/>
                <w:szCs w:val="18"/>
                <w:lang w:val="es-ES_tradnl"/>
              </w:rPr>
              <w:t>40</w:t>
            </w:r>
          </w:p>
        </w:tc>
        <w:tc>
          <w:tcPr>
            <w:tcW w:w="1134" w:type="dxa"/>
          </w:tcPr>
          <w:p w14:paraId="47D3DBB9" w14:textId="77777777" w:rsidR="008A576C" w:rsidRPr="008E5E1F" w:rsidRDefault="008A576C" w:rsidP="00594D23">
            <w:pPr>
              <w:jc w:val="center"/>
              <w:rPr>
                <w:sz w:val="18"/>
                <w:szCs w:val="18"/>
                <w:lang w:val="es-ES_tradnl"/>
              </w:rPr>
            </w:pPr>
            <w:r w:rsidRPr="008E5E1F">
              <w:rPr>
                <w:sz w:val="18"/>
                <w:szCs w:val="18"/>
                <w:lang w:val="es-ES_tradnl"/>
              </w:rPr>
              <w:t>60</w:t>
            </w:r>
          </w:p>
        </w:tc>
        <w:tc>
          <w:tcPr>
            <w:tcW w:w="1134" w:type="dxa"/>
          </w:tcPr>
          <w:p w14:paraId="25A13082" w14:textId="77777777" w:rsidR="008A576C" w:rsidRPr="008E5E1F" w:rsidRDefault="008A576C" w:rsidP="00594D23">
            <w:pPr>
              <w:jc w:val="center"/>
              <w:rPr>
                <w:b/>
                <w:bCs/>
                <w:sz w:val="18"/>
                <w:szCs w:val="18"/>
                <w:lang w:val="es-ES_tradnl"/>
              </w:rPr>
            </w:pPr>
            <w:r w:rsidRPr="008E5E1F">
              <w:rPr>
                <w:b/>
                <w:bCs/>
                <w:sz w:val="18"/>
                <w:szCs w:val="18"/>
                <w:lang w:val="es-ES_tradnl"/>
              </w:rPr>
              <w:t>50</w:t>
            </w:r>
          </w:p>
        </w:tc>
        <w:tc>
          <w:tcPr>
            <w:tcW w:w="993" w:type="dxa"/>
          </w:tcPr>
          <w:p w14:paraId="33CEBF13" w14:textId="77777777" w:rsidR="008A576C" w:rsidRPr="008E5E1F" w:rsidRDefault="008A576C" w:rsidP="00594D23">
            <w:pPr>
              <w:jc w:val="center"/>
              <w:rPr>
                <w:sz w:val="18"/>
                <w:szCs w:val="18"/>
                <w:lang w:val="es-ES_tradnl"/>
              </w:rPr>
            </w:pPr>
            <w:r w:rsidRPr="008E5E1F">
              <w:rPr>
                <w:sz w:val="18"/>
                <w:szCs w:val="18"/>
                <w:lang w:val="es-ES_tradnl"/>
              </w:rPr>
              <w:t>0</w:t>
            </w:r>
          </w:p>
        </w:tc>
        <w:tc>
          <w:tcPr>
            <w:tcW w:w="1134" w:type="dxa"/>
          </w:tcPr>
          <w:p w14:paraId="1D84F932" w14:textId="77777777" w:rsidR="008A576C" w:rsidRPr="008E5E1F" w:rsidRDefault="008A576C" w:rsidP="00594D23">
            <w:pPr>
              <w:jc w:val="center"/>
              <w:rPr>
                <w:b/>
                <w:bCs/>
                <w:sz w:val="18"/>
                <w:szCs w:val="18"/>
                <w:lang w:val="es-ES_tradnl"/>
              </w:rPr>
            </w:pPr>
            <w:r w:rsidRPr="008E5E1F">
              <w:rPr>
                <w:b/>
                <w:bCs/>
                <w:sz w:val="18"/>
                <w:szCs w:val="18"/>
                <w:lang w:val="es-ES_tradnl"/>
              </w:rPr>
              <w:t>10</w:t>
            </w:r>
          </w:p>
        </w:tc>
        <w:tc>
          <w:tcPr>
            <w:tcW w:w="992" w:type="dxa"/>
          </w:tcPr>
          <w:p w14:paraId="1158BCF9" w14:textId="77777777" w:rsidR="008A576C" w:rsidRPr="008E5E1F" w:rsidRDefault="008A576C" w:rsidP="00594D23">
            <w:pPr>
              <w:jc w:val="center"/>
              <w:rPr>
                <w:b/>
                <w:bCs/>
                <w:sz w:val="18"/>
                <w:szCs w:val="18"/>
                <w:lang w:val="es-ES_tradnl"/>
              </w:rPr>
            </w:pPr>
            <w:r w:rsidRPr="008E5E1F">
              <w:rPr>
                <w:b/>
                <w:bCs/>
                <w:sz w:val="18"/>
                <w:szCs w:val="18"/>
                <w:lang w:val="es-ES_tradnl"/>
              </w:rPr>
              <w:t>100</w:t>
            </w:r>
          </w:p>
        </w:tc>
        <w:tc>
          <w:tcPr>
            <w:tcW w:w="1134" w:type="dxa"/>
          </w:tcPr>
          <w:p w14:paraId="14564CB7" w14:textId="77777777" w:rsidR="008A576C" w:rsidRPr="008E5E1F" w:rsidRDefault="008A576C" w:rsidP="00594D23">
            <w:pPr>
              <w:jc w:val="center"/>
              <w:rPr>
                <w:b/>
                <w:bCs/>
                <w:sz w:val="18"/>
                <w:szCs w:val="18"/>
                <w:lang w:val="es-ES_tradnl"/>
              </w:rPr>
            </w:pPr>
            <w:r w:rsidRPr="008E5E1F">
              <w:rPr>
                <w:b/>
                <w:bCs/>
                <w:sz w:val="18"/>
                <w:szCs w:val="18"/>
                <w:lang w:val="es-ES_tradnl"/>
              </w:rPr>
              <w:t>100</w:t>
            </w:r>
          </w:p>
        </w:tc>
      </w:tr>
    </w:tbl>
    <w:p w14:paraId="4F19F93A" w14:textId="77777777" w:rsidR="008A576C" w:rsidRPr="008E5E1F" w:rsidRDefault="008A576C" w:rsidP="008A576C">
      <w:pPr>
        <w:rPr>
          <w:i/>
          <w:iCs/>
          <w:lang w:val="es-ES_tradnl"/>
        </w:rPr>
      </w:pPr>
    </w:p>
    <w:p w14:paraId="35508CF4" w14:textId="0EF0B9FD" w:rsidR="008A576C" w:rsidRPr="008E5E1F" w:rsidRDefault="008A576C" w:rsidP="009038DC">
      <w:pPr>
        <w:spacing w:after="240"/>
        <w:rPr>
          <w:i/>
          <w:iCs/>
          <w:lang w:val="es-ES_tradnl"/>
        </w:rPr>
      </w:pPr>
      <w:r w:rsidRPr="008E5E1F">
        <w:rPr>
          <w:i/>
          <w:iCs/>
          <w:lang w:val="es-ES_tradnl"/>
        </w:rPr>
        <w:t>Plan de ejecución revisado para el primer tramo</w:t>
      </w:r>
      <w:r w:rsidR="00633729" w:rsidRPr="008E5E1F">
        <w:rPr>
          <w:i/>
          <w:iCs/>
          <w:lang w:val="es-ES_tradnl"/>
        </w:rPr>
        <w:t xml:space="preserve"> </w:t>
      </w:r>
    </w:p>
    <w:p w14:paraId="6E3C3C49" w14:textId="3952F23D" w:rsidR="008A576C" w:rsidRPr="008E5E1F" w:rsidRDefault="008A576C" w:rsidP="009F1A2E">
      <w:pPr>
        <w:pStyle w:val="Heading1"/>
        <w:numPr>
          <w:ilvl w:val="0"/>
          <w:numId w:val="17"/>
        </w:numPr>
        <w:rPr>
          <w:lang w:val="es-ES_tradnl"/>
        </w:rPr>
      </w:pPr>
      <w:r w:rsidRPr="008E5E1F">
        <w:rPr>
          <w:lang w:val="es-ES_tradnl"/>
        </w:rPr>
        <w:t xml:space="preserve">En el marco del costo revisado de </w:t>
      </w:r>
      <w:r w:rsidR="005B0C00" w:rsidRPr="008E5E1F">
        <w:rPr>
          <w:lang w:val="es-ES_tradnl"/>
        </w:rPr>
        <w:t>USD </w:t>
      </w:r>
      <w:r w:rsidRPr="008E5E1F">
        <w:rPr>
          <w:lang w:val="es-ES_tradnl"/>
        </w:rPr>
        <w:t>288.000 para el primer tramo, se racionalizaron los costos de las actividades y los resultados previstos a la luz de las actividades pendientes para el tercer tramo de la etapa II, la disponibilidad de fondos y las prioridades del país. En consecuencia, se acordó el siguiente plan de ejecución revisado para el primer tramo:</w:t>
      </w:r>
    </w:p>
    <w:p w14:paraId="17E1BFF2" w14:textId="2804E7C3" w:rsidR="008A576C" w:rsidRPr="008E5E1F" w:rsidRDefault="008A576C" w:rsidP="00025AF4">
      <w:pPr>
        <w:pStyle w:val="Heading2"/>
        <w:ind w:left="1276" w:hanging="567"/>
        <w:rPr>
          <w:lang w:val="es-ES_tradnl"/>
        </w:rPr>
      </w:pPr>
      <w:r w:rsidRPr="008E5E1F">
        <w:rPr>
          <w:i/>
          <w:iCs/>
          <w:lang w:val="es-ES_tradnl"/>
        </w:rPr>
        <w:t>Fortalecimiento del marco jurídico y del control del comercio para lograr la eliminación total de los HCFC</w:t>
      </w:r>
      <w:r w:rsidRPr="008E5E1F">
        <w:rPr>
          <w:lang w:val="es-ES_tradnl"/>
        </w:rPr>
        <w:t xml:space="preserve">: </w:t>
      </w:r>
      <w:r w:rsidR="00FA2EDC" w:rsidRPr="008E5E1F">
        <w:rPr>
          <w:lang w:val="es-ES_tradnl"/>
        </w:rPr>
        <w:t>Capacita</w:t>
      </w:r>
      <w:r w:rsidRPr="008E5E1F">
        <w:rPr>
          <w:lang w:val="es-ES_tradnl"/>
        </w:rPr>
        <w:t>ción de 60 funcionarios de aduanas y agentes de despacho sobre los compromisos del país, las medidas de control de los HCFC y los equipos</w:t>
      </w:r>
      <w:r w:rsidR="00FA2EDC" w:rsidRPr="008E5E1F">
        <w:rPr>
          <w:lang w:val="es-ES_tradnl"/>
        </w:rPr>
        <w:t xml:space="preserve"> a base de </w:t>
      </w:r>
      <w:r w:rsidRPr="008E5E1F">
        <w:rPr>
          <w:lang w:val="es-ES_tradnl"/>
        </w:rPr>
        <w:t xml:space="preserve">HCFC, el uso adecuado de los códigos del SA y la tecnología/equipos </w:t>
      </w:r>
      <w:r w:rsidR="00FA2EDC" w:rsidRPr="008E5E1F">
        <w:rPr>
          <w:lang w:val="es-ES_tradnl"/>
        </w:rPr>
        <w:t xml:space="preserve">relacionados con el </w:t>
      </w:r>
      <w:r w:rsidRPr="008E5E1F">
        <w:rPr>
          <w:lang w:val="es-ES_tradnl"/>
        </w:rPr>
        <w:t xml:space="preserve">control de los HCFC; diseño e impresión de material de </w:t>
      </w:r>
      <w:r w:rsidR="000402B4" w:rsidRPr="008E5E1F">
        <w:rPr>
          <w:lang w:val="es-ES_tradnl"/>
        </w:rPr>
        <w:t>capacitación</w:t>
      </w:r>
      <w:r w:rsidRPr="008E5E1F">
        <w:rPr>
          <w:lang w:val="es-ES_tradnl"/>
        </w:rPr>
        <w:t xml:space="preserve"> (</w:t>
      </w:r>
      <w:r w:rsidR="005B0C00" w:rsidRPr="008E5E1F">
        <w:rPr>
          <w:lang w:val="es-ES_tradnl"/>
        </w:rPr>
        <w:t>USD </w:t>
      </w:r>
      <w:r w:rsidRPr="008E5E1F">
        <w:rPr>
          <w:lang w:val="es-ES_tradnl"/>
        </w:rPr>
        <w:t xml:space="preserve">22.000); </w:t>
      </w:r>
    </w:p>
    <w:p w14:paraId="4A8D7178" w14:textId="26FA4117" w:rsidR="008A576C" w:rsidRPr="008E5E1F" w:rsidRDefault="008A576C" w:rsidP="00025AF4">
      <w:pPr>
        <w:pStyle w:val="Heading2"/>
        <w:ind w:left="1276" w:hanging="567"/>
        <w:rPr>
          <w:lang w:val="es-ES_tradnl"/>
        </w:rPr>
      </w:pPr>
      <w:r w:rsidRPr="008E5E1F">
        <w:rPr>
          <w:i/>
          <w:iCs/>
          <w:lang w:val="es-ES_tradnl"/>
        </w:rPr>
        <w:t xml:space="preserve">Ampliación de la estrategia de </w:t>
      </w:r>
      <w:r w:rsidR="00FA2EDC" w:rsidRPr="008E5E1F">
        <w:rPr>
          <w:i/>
          <w:iCs/>
          <w:lang w:val="es-ES_tradnl"/>
        </w:rPr>
        <w:t>acreditación</w:t>
      </w:r>
      <w:r w:rsidRPr="008E5E1F">
        <w:rPr>
          <w:i/>
          <w:iCs/>
          <w:lang w:val="es-ES_tradnl"/>
        </w:rPr>
        <w:t xml:space="preserve"> de técnicos</w:t>
      </w:r>
      <w:r w:rsidRPr="008E5E1F">
        <w:rPr>
          <w:lang w:val="es-ES_tradnl"/>
        </w:rPr>
        <w:t>: Establecimiento de al menos una norma de competencia laboral para la manipulación segura de HC como refrigerante, incluyendo el diseño e impresión de la norma</w:t>
      </w:r>
      <w:r w:rsidR="00FA2EDC" w:rsidRPr="008E5E1F">
        <w:rPr>
          <w:lang w:val="es-ES_tradnl"/>
        </w:rPr>
        <w:t xml:space="preserve">, </w:t>
      </w:r>
      <w:r w:rsidRPr="008E5E1F">
        <w:rPr>
          <w:lang w:val="es-ES_tradnl"/>
        </w:rPr>
        <w:t xml:space="preserve">y </w:t>
      </w:r>
      <w:r w:rsidR="00C101DD" w:rsidRPr="008E5E1F">
        <w:rPr>
          <w:lang w:val="es-ES_tradnl"/>
        </w:rPr>
        <w:t xml:space="preserve">preparación </w:t>
      </w:r>
      <w:r w:rsidR="00C85FE8" w:rsidRPr="008E5E1F">
        <w:rPr>
          <w:lang w:val="es-ES_tradnl"/>
        </w:rPr>
        <w:t>e</w:t>
      </w:r>
      <w:r w:rsidRPr="008E5E1F">
        <w:rPr>
          <w:lang w:val="es-ES_tradnl"/>
        </w:rPr>
        <w:t xml:space="preserve"> implementación de una estrategia de información para promover la norma (USD</w:t>
      </w:r>
      <w:r w:rsidR="005B0C00" w:rsidRPr="008E5E1F">
        <w:rPr>
          <w:lang w:val="es-ES_tradnl"/>
        </w:rPr>
        <w:t> </w:t>
      </w:r>
      <w:r w:rsidRPr="008E5E1F">
        <w:rPr>
          <w:lang w:val="es-ES_tradnl"/>
        </w:rPr>
        <w:t>28,000);</w:t>
      </w:r>
    </w:p>
    <w:p w14:paraId="2F46D82B" w14:textId="0239735B" w:rsidR="008A576C" w:rsidRPr="008E5E1F" w:rsidRDefault="008A576C" w:rsidP="00025AF4">
      <w:pPr>
        <w:pStyle w:val="Heading2"/>
        <w:ind w:left="1276" w:hanging="567"/>
        <w:rPr>
          <w:lang w:val="es-ES_tradnl"/>
        </w:rPr>
      </w:pPr>
      <w:r w:rsidRPr="008E5E1F">
        <w:rPr>
          <w:i/>
          <w:iCs/>
          <w:lang w:val="es-ES_tradnl"/>
        </w:rPr>
        <w:t>Promover la inclusión de género</w:t>
      </w:r>
      <w:r w:rsidRPr="008E5E1F">
        <w:rPr>
          <w:lang w:val="es-ES_tradnl"/>
        </w:rPr>
        <w:t>: Contratar a un consultor para apoyar el diseño y la implementación de un plan de acción para incorporar la perspectiva de género en las actividades de la etapa III y promover la participación de las mujeres en los órganos de</w:t>
      </w:r>
      <w:r w:rsidR="00FA2EDC" w:rsidRPr="008E5E1F">
        <w:rPr>
          <w:lang w:val="es-ES_tradnl"/>
        </w:rPr>
        <w:t xml:space="preserve"> adopción de </w:t>
      </w:r>
      <w:r w:rsidRPr="008E5E1F">
        <w:rPr>
          <w:lang w:val="es-ES_tradnl"/>
        </w:rPr>
        <w:t xml:space="preserve">decisiones; establecer </w:t>
      </w:r>
      <w:r w:rsidR="00980BF1" w:rsidRPr="008E5E1F">
        <w:rPr>
          <w:lang w:val="es-ES_tradnl"/>
        </w:rPr>
        <w:t xml:space="preserve">la base </w:t>
      </w:r>
      <w:r w:rsidRPr="008E5E1F">
        <w:rPr>
          <w:lang w:val="es-ES_tradnl"/>
        </w:rPr>
        <w:t xml:space="preserve">de las mujeres </w:t>
      </w:r>
      <w:r w:rsidR="00980BF1" w:rsidRPr="008E5E1F">
        <w:rPr>
          <w:lang w:val="es-ES_tradnl"/>
        </w:rPr>
        <w:t xml:space="preserve">que trabajan </w:t>
      </w:r>
      <w:r w:rsidRPr="008E5E1F">
        <w:rPr>
          <w:lang w:val="es-ES_tradnl"/>
        </w:rPr>
        <w:t>en el sector de los RAC y hacer un seguimiento de los cambios obtenidos durante la</w:t>
      </w:r>
      <w:r w:rsidR="00FA2EDC" w:rsidRPr="008E5E1F">
        <w:rPr>
          <w:lang w:val="es-ES_tradnl"/>
        </w:rPr>
        <w:t xml:space="preserve"> ejecución </w:t>
      </w:r>
      <w:r w:rsidRPr="008E5E1F">
        <w:rPr>
          <w:lang w:val="es-ES_tradnl"/>
        </w:rPr>
        <w:t>del tramo</w:t>
      </w:r>
      <w:r w:rsidR="00FA2EDC" w:rsidRPr="008E5E1F">
        <w:rPr>
          <w:lang w:val="es-ES_tradnl"/>
        </w:rPr>
        <w:t xml:space="preserve">, </w:t>
      </w:r>
      <w:r w:rsidRPr="008E5E1F">
        <w:rPr>
          <w:lang w:val="es-ES_tradnl"/>
        </w:rPr>
        <w:t>y organizar un taller de capacitación sobre empoderamiento y liderazgo de las mujeres para las mujeres que participan en la etapa III en diferentes niveles (</w:t>
      </w:r>
      <w:r w:rsidR="005B0C00" w:rsidRPr="008E5E1F">
        <w:rPr>
          <w:lang w:val="es-ES_tradnl"/>
        </w:rPr>
        <w:t>USD </w:t>
      </w:r>
      <w:r w:rsidRPr="008E5E1F">
        <w:rPr>
          <w:lang w:val="es-ES_tradnl"/>
        </w:rPr>
        <w:t>13.000);</w:t>
      </w:r>
    </w:p>
    <w:p w14:paraId="4BDFBFB7" w14:textId="3D69A771" w:rsidR="008A576C" w:rsidRPr="008E5E1F" w:rsidRDefault="008A576C" w:rsidP="00025AF4">
      <w:pPr>
        <w:pStyle w:val="Heading2"/>
        <w:widowControl/>
        <w:ind w:left="1276" w:hanging="567"/>
        <w:rPr>
          <w:lang w:val="es-ES_tradnl"/>
        </w:rPr>
      </w:pPr>
      <w:r w:rsidRPr="008E5E1F">
        <w:rPr>
          <w:i/>
          <w:iCs/>
          <w:lang w:val="es-ES_tradnl"/>
        </w:rPr>
        <w:t xml:space="preserve">Formación de técnicos </w:t>
      </w:r>
      <w:r w:rsidR="00025AF4" w:rsidRPr="008E5E1F">
        <w:rPr>
          <w:i/>
          <w:iCs/>
          <w:lang w:val="es-ES_tradnl"/>
        </w:rPr>
        <w:t xml:space="preserve">en </w:t>
      </w:r>
      <w:r w:rsidRPr="008E5E1F">
        <w:rPr>
          <w:i/>
          <w:iCs/>
          <w:lang w:val="es-ES_tradnl"/>
        </w:rPr>
        <w:t>RAC</w:t>
      </w:r>
      <w:r w:rsidRPr="008E5E1F">
        <w:rPr>
          <w:lang w:val="es-ES_tradnl"/>
        </w:rPr>
        <w:t xml:space="preserve">: Revisar los planes de </w:t>
      </w:r>
      <w:r w:rsidR="000402B4" w:rsidRPr="008E5E1F">
        <w:rPr>
          <w:lang w:val="es-ES_tradnl"/>
        </w:rPr>
        <w:t>capacitación</w:t>
      </w:r>
      <w:r w:rsidRPr="008E5E1F">
        <w:rPr>
          <w:lang w:val="es-ES_tradnl"/>
        </w:rPr>
        <w:t xml:space="preserve"> actuales para introducir tecnología alternativa, haciendo hincapié en el control de fugas, el uso de herramientas adecuadas para el mantenimiento, la </w:t>
      </w:r>
      <w:r w:rsidR="000402B4" w:rsidRPr="008E5E1F">
        <w:rPr>
          <w:lang w:val="es-ES_tradnl"/>
        </w:rPr>
        <w:t>capacitación</w:t>
      </w:r>
      <w:r w:rsidRPr="008E5E1F">
        <w:rPr>
          <w:lang w:val="es-ES_tradnl"/>
        </w:rPr>
        <w:t xml:space="preserve"> en el uso de instrumentación electrónica y la </w:t>
      </w:r>
      <w:r w:rsidR="00FA2EDC" w:rsidRPr="008E5E1F">
        <w:rPr>
          <w:lang w:val="es-ES_tradnl"/>
        </w:rPr>
        <w:t xml:space="preserve">conservación </w:t>
      </w:r>
      <w:r w:rsidRPr="008E5E1F">
        <w:rPr>
          <w:lang w:val="es-ES_tradnl"/>
        </w:rPr>
        <w:t xml:space="preserve">de la eficiencia energética durante el mantenimiento de los equipos de RAC; </w:t>
      </w:r>
      <w:r w:rsidR="00FA2EDC" w:rsidRPr="008E5E1F">
        <w:rPr>
          <w:lang w:val="es-ES_tradnl"/>
        </w:rPr>
        <w:t xml:space="preserve">celebrar </w:t>
      </w:r>
      <w:r w:rsidRPr="008E5E1F">
        <w:rPr>
          <w:lang w:val="es-ES_tradnl"/>
        </w:rPr>
        <w:t xml:space="preserve">dos talleres para 30 </w:t>
      </w:r>
      <w:r w:rsidR="00953437" w:rsidRPr="008E5E1F">
        <w:rPr>
          <w:lang w:val="es-ES_tradnl"/>
        </w:rPr>
        <w:t>instructores</w:t>
      </w:r>
      <w:r w:rsidRPr="008E5E1F">
        <w:rPr>
          <w:lang w:val="es-ES_tradnl"/>
        </w:rPr>
        <w:t xml:space="preserve"> cada uno con arreglo a los planes de </w:t>
      </w:r>
      <w:r w:rsidR="000402B4" w:rsidRPr="008E5E1F">
        <w:rPr>
          <w:lang w:val="es-ES_tradnl"/>
        </w:rPr>
        <w:t>capacitación</w:t>
      </w:r>
      <w:r w:rsidRPr="008E5E1F">
        <w:rPr>
          <w:lang w:val="es-ES_tradnl"/>
        </w:rPr>
        <w:t xml:space="preserve"> revisados</w:t>
      </w:r>
      <w:r w:rsidR="00FA2EDC" w:rsidRPr="008E5E1F">
        <w:rPr>
          <w:lang w:val="es-ES_tradnl"/>
        </w:rPr>
        <w:t xml:space="preserve">, </w:t>
      </w:r>
      <w:r w:rsidRPr="008E5E1F">
        <w:rPr>
          <w:lang w:val="es-ES_tradnl"/>
        </w:rPr>
        <w:t>y proporcionar a 25 talleres de mantenimiento/asociaciones de técnicos equipos y herramientas para el control de fugas y otras herramientas para las buenas prácticas (</w:t>
      </w:r>
      <w:r w:rsidR="005B0C00" w:rsidRPr="008E5E1F">
        <w:rPr>
          <w:lang w:val="es-ES_tradnl"/>
        </w:rPr>
        <w:t>USD </w:t>
      </w:r>
      <w:r w:rsidRPr="008E5E1F">
        <w:rPr>
          <w:lang w:val="es-ES_tradnl"/>
        </w:rPr>
        <w:t xml:space="preserve">88.000); </w:t>
      </w:r>
    </w:p>
    <w:p w14:paraId="61CA9E01" w14:textId="1505F50B" w:rsidR="008A576C" w:rsidRPr="008E5E1F" w:rsidRDefault="008A576C" w:rsidP="00025AF4">
      <w:pPr>
        <w:pStyle w:val="Heading2"/>
        <w:widowControl/>
        <w:ind w:left="1276" w:hanging="567"/>
        <w:rPr>
          <w:lang w:val="es-ES_tradnl"/>
        </w:rPr>
      </w:pPr>
      <w:r w:rsidRPr="008E5E1F">
        <w:rPr>
          <w:i/>
          <w:iCs/>
          <w:lang w:val="es-ES_tradnl"/>
        </w:rPr>
        <w:t xml:space="preserve">Reforzar los institutos de </w:t>
      </w:r>
      <w:r w:rsidR="000402B4" w:rsidRPr="008E5E1F">
        <w:rPr>
          <w:i/>
          <w:iCs/>
          <w:lang w:val="es-ES_tradnl"/>
        </w:rPr>
        <w:t>capacitación</w:t>
      </w:r>
      <w:r w:rsidRPr="008E5E1F">
        <w:rPr>
          <w:i/>
          <w:iCs/>
          <w:lang w:val="es-ES_tradnl"/>
        </w:rPr>
        <w:t xml:space="preserve"> de técnicos</w:t>
      </w:r>
      <w:r w:rsidRPr="008E5E1F">
        <w:rPr>
          <w:lang w:val="es-ES_tradnl"/>
        </w:rPr>
        <w:t xml:space="preserve">: Seleccionar un instituto de </w:t>
      </w:r>
      <w:r w:rsidR="000402B4" w:rsidRPr="008E5E1F">
        <w:rPr>
          <w:lang w:val="es-ES_tradnl"/>
        </w:rPr>
        <w:t>capacitación</w:t>
      </w:r>
      <w:r w:rsidRPr="008E5E1F">
        <w:rPr>
          <w:lang w:val="es-ES_tradnl"/>
        </w:rPr>
        <w:t xml:space="preserve"> </w:t>
      </w:r>
      <w:r w:rsidR="000402B4" w:rsidRPr="008E5E1F">
        <w:rPr>
          <w:lang w:val="es-ES_tradnl"/>
        </w:rPr>
        <w:t xml:space="preserve">en refrigeración y aire acondicionado </w:t>
      </w:r>
      <w:r w:rsidRPr="008E5E1F">
        <w:rPr>
          <w:lang w:val="es-ES_tradnl"/>
        </w:rPr>
        <w:t xml:space="preserve">para el suministro de nuevos </w:t>
      </w:r>
      <w:r w:rsidR="004E5E6C" w:rsidRPr="008E5E1F">
        <w:rPr>
          <w:lang w:val="es-ES_tradnl"/>
        </w:rPr>
        <w:t xml:space="preserve">juegos </w:t>
      </w:r>
      <w:r w:rsidRPr="008E5E1F">
        <w:rPr>
          <w:lang w:val="es-ES_tradnl"/>
        </w:rPr>
        <w:t xml:space="preserve">de equipos de </w:t>
      </w:r>
      <w:r w:rsidR="000402B4" w:rsidRPr="008E5E1F">
        <w:rPr>
          <w:lang w:val="es-ES_tradnl"/>
        </w:rPr>
        <w:t>capacitación</w:t>
      </w:r>
      <w:r w:rsidRPr="008E5E1F">
        <w:rPr>
          <w:lang w:val="es-ES_tradnl"/>
        </w:rPr>
        <w:t xml:space="preserve"> y guías de </w:t>
      </w:r>
      <w:r w:rsidR="000402B4" w:rsidRPr="008E5E1F">
        <w:rPr>
          <w:lang w:val="es-ES_tradnl"/>
        </w:rPr>
        <w:t>capacitación</w:t>
      </w:r>
      <w:r w:rsidRPr="008E5E1F">
        <w:rPr>
          <w:lang w:val="es-ES_tradnl"/>
        </w:rPr>
        <w:t xml:space="preserve"> actualizadas, la adquisición de los </w:t>
      </w:r>
      <w:r w:rsidR="004671DF" w:rsidRPr="008E5E1F">
        <w:rPr>
          <w:lang w:val="es-ES_tradnl"/>
        </w:rPr>
        <w:t xml:space="preserve">equipos </w:t>
      </w:r>
      <w:r w:rsidRPr="008E5E1F">
        <w:rPr>
          <w:lang w:val="es-ES_tradnl"/>
        </w:rPr>
        <w:t xml:space="preserve">y la </w:t>
      </w:r>
      <w:r w:rsidR="000402B4" w:rsidRPr="008E5E1F">
        <w:rPr>
          <w:lang w:val="es-ES_tradnl"/>
        </w:rPr>
        <w:t>capacitación</w:t>
      </w:r>
      <w:r w:rsidRPr="008E5E1F">
        <w:rPr>
          <w:lang w:val="es-ES_tradnl"/>
        </w:rPr>
        <w:t xml:space="preserve"> de 30 </w:t>
      </w:r>
      <w:r w:rsidR="00953437" w:rsidRPr="008E5E1F">
        <w:rPr>
          <w:lang w:val="es-ES_tradnl"/>
        </w:rPr>
        <w:t>instructores</w:t>
      </w:r>
      <w:r w:rsidRPr="008E5E1F">
        <w:rPr>
          <w:lang w:val="es-ES_tradnl"/>
        </w:rPr>
        <w:t xml:space="preserve"> sobre su uso y temas </w:t>
      </w:r>
      <w:r w:rsidR="007F0AB5" w:rsidRPr="008E5E1F">
        <w:rPr>
          <w:lang w:val="es-ES_tradnl"/>
        </w:rPr>
        <w:t>conexos</w:t>
      </w:r>
      <w:r w:rsidRPr="008E5E1F">
        <w:rPr>
          <w:lang w:val="es-ES_tradnl"/>
        </w:rPr>
        <w:t xml:space="preserve"> (</w:t>
      </w:r>
      <w:r w:rsidR="005B0C00" w:rsidRPr="008E5E1F">
        <w:rPr>
          <w:lang w:val="es-ES_tradnl"/>
        </w:rPr>
        <w:t>USD </w:t>
      </w:r>
      <w:r w:rsidRPr="008E5E1F">
        <w:rPr>
          <w:lang w:val="es-ES_tradnl"/>
        </w:rPr>
        <w:t>35.000);</w:t>
      </w:r>
    </w:p>
    <w:p w14:paraId="351C73FD" w14:textId="0A61F658" w:rsidR="008A576C" w:rsidRPr="008E5E1F" w:rsidRDefault="008A576C" w:rsidP="00025AF4">
      <w:pPr>
        <w:pStyle w:val="Heading2"/>
        <w:widowControl/>
        <w:ind w:left="1276" w:hanging="567"/>
        <w:rPr>
          <w:lang w:val="es-ES_tradnl"/>
        </w:rPr>
      </w:pPr>
      <w:r w:rsidRPr="008E5E1F">
        <w:rPr>
          <w:i/>
          <w:iCs/>
          <w:lang w:val="es-ES_tradnl"/>
        </w:rPr>
        <w:t>Refuerzo de los centros de recuperación y reciclaje y creación de centros de regeneración</w:t>
      </w:r>
      <w:r w:rsidRPr="008E5E1F">
        <w:rPr>
          <w:lang w:val="es-ES_tradnl"/>
        </w:rPr>
        <w:t>: Evaluar el estado de la red de RR y elaborar un modelo de negocio para ampliarla hacia una red de RRR autosostenible, incluida la identificación de posibles beneficiarios (</w:t>
      </w:r>
      <w:r w:rsidR="005B0C00" w:rsidRPr="008E5E1F">
        <w:rPr>
          <w:lang w:val="es-ES_tradnl"/>
        </w:rPr>
        <w:t>USD </w:t>
      </w:r>
      <w:r w:rsidRPr="008E5E1F">
        <w:rPr>
          <w:lang w:val="es-ES_tradnl"/>
        </w:rPr>
        <w:t>17.000);</w:t>
      </w:r>
    </w:p>
    <w:p w14:paraId="1F9A92C5" w14:textId="64DAA98D" w:rsidR="008A576C" w:rsidRPr="008E5E1F" w:rsidRDefault="008A576C" w:rsidP="00025AF4">
      <w:pPr>
        <w:pStyle w:val="Heading2"/>
        <w:widowControl/>
        <w:ind w:left="1276" w:hanging="567"/>
        <w:rPr>
          <w:lang w:val="es-ES_tradnl"/>
        </w:rPr>
      </w:pPr>
      <w:r w:rsidRPr="008E5E1F">
        <w:rPr>
          <w:i/>
          <w:iCs/>
          <w:lang w:val="es-ES_tradnl"/>
        </w:rPr>
        <w:t>Fomentar la adopción de alternativas de bajo PCA por parte de los usuarios finales</w:t>
      </w:r>
      <w:r w:rsidRPr="008E5E1F">
        <w:rPr>
          <w:lang w:val="es-ES_tradnl"/>
        </w:rPr>
        <w:t xml:space="preserve">: Desarrollar un taller para 30 usuarios finales sobre tecnologías alternativas de bajo PCA con el apoyo de un experto internacional; y diseñar una guía para la selección de alternativas de </w:t>
      </w:r>
      <w:r w:rsidRPr="008E5E1F">
        <w:rPr>
          <w:lang w:val="es-ES_tradnl"/>
        </w:rPr>
        <w:lastRenderedPageBreak/>
        <w:t>bajo PCA al HCFC-22 que permita a los usuarios finales de RAC comerciales e industriales comprometerse en la adquisición informada de futuros equipos (</w:t>
      </w:r>
      <w:r w:rsidR="005B0C00" w:rsidRPr="008E5E1F">
        <w:rPr>
          <w:lang w:val="es-ES_tradnl"/>
        </w:rPr>
        <w:t>USD </w:t>
      </w:r>
      <w:r w:rsidRPr="008E5E1F">
        <w:rPr>
          <w:lang w:val="es-ES_tradnl"/>
        </w:rPr>
        <w:t>35.000);</w:t>
      </w:r>
    </w:p>
    <w:p w14:paraId="07FD4B96" w14:textId="64F4DCDD" w:rsidR="008A576C" w:rsidRPr="008E5E1F" w:rsidRDefault="008A576C" w:rsidP="00025AF4">
      <w:pPr>
        <w:pStyle w:val="Heading2"/>
        <w:widowControl/>
        <w:ind w:left="1276" w:hanging="567"/>
        <w:rPr>
          <w:lang w:val="es-ES_tradnl"/>
        </w:rPr>
      </w:pPr>
      <w:r w:rsidRPr="008E5E1F">
        <w:rPr>
          <w:i/>
          <w:iCs/>
          <w:lang w:val="es-ES_tradnl"/>
        </w:rPr>
        <w:t>Difusión y sensibilización sobre la eliminación total de los HCFC</w:t>
      </w:r>
      <w:r w:rsidRPr="008E5E1F">
        <w:rPr>
          <w:lang w:val="es-ES_tradnl"/>
        </w:rPr>
        <w:t xml:space="preserve">: Desarrollar e implementar una estrategia de comunicación a los usuarios finales, importadores de refrigerantes y equipos a base de HCFC, proveedores y técnicos de </w:t>
      </w:r>
      <w:r w:rsidR="007314E8" w:rsidRPr="008E5E1F">
        <w:rPr>
          <w:lang w:val="es-ES_tradnl"/>
        </w:rPr>
        <w:t xml:space="preserve">equipos de </w:t>
      </w:r>
      <w:r w:rsidRPr="008E5E1F">
        <w:rPr>
          <w:lang w:val="es-ES_tradnl"/>
        </w:rPr>
        <w:t xml:space="preserve">RAC; diseñar e implementar cinco campañas anuales de divulgación de contenido digital a través de infografías y folletos subidos a los sitios web de las asociaciones de RAC y las empresas de usuarios finales, promoviendo la sustitución de equipos de RAC con HCFC-22 por alternativas de bajo PCA, incluyendo folletos y materiales audiovisuales (USD 25.000); y </w:t>
      </w:r>
    </w:p>
    <w:p w14:paraId="1B497FED" w14:textId="6CE7B211" w:rsidR="008A576C" w:rsidRPr="008E5E1F" w:rsidRDefault="008A576C" w:rsidP="00025AF4">
      <w:pPr>
        <w:pStyle w:val="Heading2"/>
        <w:widowControl/>
        <w:ind w:left="1276" w:hanging="567"/>
        <w:rPr>
          <w:lang w:val="es-ES_tradnl"/>
        </w:rPr>
      </w:pPr>
      <w:r w:rsidRPr="008E5E1F">
        <w:rPr>
          <w:i/>
          <w:iCs/>
          <w:lang w:val="es-ES_tradnl"/>
        </w:rPr>
        <w:t>La coordinación y supervisión del proyecto</w:t>
      </w:r>
      <w:r w:rsidRPr="008E5E1F">
        <w:rPr>
          <w:lang w:val="es-ES_tradnl"/>
        </w:rPr>
        <w:t xml:space="preserve"> incluye personal y consultores del proyecto (USD 15.000), reuniones con las partes interesadas (USD 2.500) y un informe de verificación (USD 7.500) (total USD 25.000).</w:t>
      </w:r>
    </w:p>
    <w:p w14:paraId="6DBD770B" w14:textId="77777777" w:rsidR="008A576C" w:rsidRPr="008E5E1F" w:rsidRDefault="008A576C" w:rsidP="009038DC">
      <w:pPr>
        <w:spacing w:after="240"/>
        <w:rPr>
          <w:u w:val="single"/>
          <w:lang w:val="es-ES_tradnl"/>
        </w:rPr>
      </w:pPr>
      <w:bookmarkStart w:id="17" w:name="_Hlk126916186"/>
      <w:r w:rsidRPr="008E5E1F">
        <w:rPr>
          <w:u w:val="single"/>
          <w:lang w:val="es-ES_tradnl"/>
        </w:rPr>
        <w:t xml:space="preserve">Impacto sobre el clima </w:t>
      </w:r>
    </w:p>
    <w:p w14:paraId="6E915FE4" w14:textId="7E6E3354" w:rsidR="008A576C" w:rsidRPr="008E5E1F" w:rsidRDefault="008759D5" w:rsidP="009038DC">
      <w:pPr>
        <w:spacing w:after="240"/>
        <w:rPr>
          <w:lang w:val="es-ES_tradnl"/>
        </w:rPr>
      </w:pPr>
      <w:r w:rsidRPr="008E5E1F">
        <w:rPr>
          <w:lang w:val="es-ES_tradnl"/>
        </w:rPr>
        <w:t>4</w:t>
      </w:r>
      <w:r w:rsidR="004D1FC7" w:rsidRPr="008E5E1F">
        <w:rPr>
          <w:lang w:val="es-ES_tradnl"/>
        </w:rPr>
        <w:t>0</w:t>
      </w:r>
      <w:r w:rsidR="008A576C" w:rsidRPr="008E5E1F">
        <w:rPr>
          <w:lang w:val="es-ES_tradnl"/>
        </w:rPr>
        <w:t>.</w:t>
      </w:r>
      <w:r w:rsidR="008A576C" w:rsidRPr="008E5E1F">
        <w:rPr>
          <w:lang w:val="es-ES_tradnl"/>
        </w:rPr>
        <w:tab/>
        <w:t xml:space="preserve">Las actividades propuestas en el sector del mantenimiento, que incluyen una mejor contención de los refrigerantes mediante la </w:t>
      </w:r>
      <w:r w:rsidR="000402B4" w:rsidRPr="008E5E1F">
        <w:rPr>
          <w:lang w:val="es-ES_tradnl"/>
        </w:rPr>
        <w:t>capacitación</w:t>
      </w:r>
      <w:r w:rsidR="008A576C" w:rsidRPr="008E5E1F">
        <w:rPr>
          <w:lang w:val="es-ES_tradnl"/>
        </w:rPr>
        <w:t xml:space="preserve"> y el suministro de equipos, reducirán la cantidad de HCFC-22 utilizado para el mantenimiento de </w:t>
      </w:r>
      <w:r w:rsidR="007F0AB5" w:rsidRPr="008E5E1F">
        <w:rPr>
          <w:lang w:val="es-ES_tradnl"/>
        </w:rPr>
        <w:t xml:space="preserve">equipos de </w:t>
      </w:r>
      <w:r w:rsidR="008A576C" w:rsidRPr="008E5E1F">
        <w:rPr>
          <w:lang w:val="es-ES_tradnl"/>
        </w:rPr>
        <w:t xml:space="preserve">RAC en el país. Cada kilogramo de HCFC-22 no emitido debido a las mejores prácticas de refrigeración supone un ahorro de aproximadamente 1,8 toneladas </w:t>
      </w:r>
      <w:proofErr w:type="spellStart"/>
      <w:r w:rsidR="00D52667" w:rsidRPr="008E5E1F">
        <w:rPr>
          <w:lang w:val="es-ES_tradnl"/>
        </w:rPr>
        <w:t>eq</w:t>
      </w:r>
      <w:proofErr w:type="spellEnd"/>
      <w:r w:rsidR="00D52667" w:rsidRPr="008E5E1F">
        <w:rPr>
          <w:lang w:val="es-ES_tradnl"/>
        </w:rPr>
        <w:t xml:space="preserve">. de </w:t>
      </w:r>
      <w:r w:rsidR="008A576C" w:rsidRPr="008E5E1F">
        <w:rPr>
          <w:lang w:val="es-ES_tradnl"/>
        </w:rPr>
        <w:t>CO</w:t>
      </w:r>
      <w:r w:rsidR="00D52667" w:rsidRPr="008E5E1F">
        <w:rPr>
          <w:vertAlign w:val="subscript"/>
          <w:lang w:val="es-ES_tradnl"/>
        </w:rPr>
        <w:t>2</w:t>
      </w:r>
      <w:r w:rsidR="008A576C" w:rsidRPr="008E5E1F">
        <w:rPr>
          <w:lang w:val="es-ES_tradnl"/>
        </w:rPr>
        <w:t xml:space="preserve">. En el </w:t>
      </w:r>
      <w:r w:rsidR="00D52667" w:rsidRPr="008E5E1F">
        <w:rPr>
          <w:lang w:val="es-ES_tradnl"/>
        </w:rPr>
        <w:t>PGEH</w:t>
      </w:r>
      <w:r w:rsidR="008A576C" w:rsidRPr="008E5E1F">
        <w:rPr>
          <w:lang w:val="es-ES_tradnl"/>
        </w:rPr>
        <w:t xml:space="preserve"> se proporcionó un cálculo del impacto sobre el clima. Las actividades previstas por </w:t>
      </w:r>
      <w:r w:rsidR="00E2797E" w:rsidRPr="008E5E1F">
        <w:rPr>
          <w:lang w:val="es-ES_tradnl"/>
        </w:rPr>
        <w:t xml:space="preserve">el </w:t>
      </w:r>
      <w:r w:rsidR="008A576C" w:rsidRPr="008E5E1F">
        <w:rPr>
          <w:lang w:val="es-ES_tradnl"/>
        </w:rPr>
        <w:t xml:space="preserve">Perú, incluidos </w:t>
      </w:r>
      <w:r w:rsidR="00E2797E" w:rsidRPr="008E5E1F">
        <w:rPr>
          <w:lang w:val="es-ES_tradnl"/>
        </w:rPr>
        <w:t xml:space="preserve">las iniciativas </w:t>
      </w:r>
      <w:r w:rsidR="008A576C" w:rsidRPr="008E5E1F">
        <w:rPr>
          <w:lang w:val="es-ES_tradnl"/>
        </w:rPr>
        <w:t>para promover alternativas de bajo PCA, así como la recuperación y reutilización de refrigerantes, indican que la ejecución de la etapa III del PGEH reducirá la emisión de refrigerantes a la atmósfera, lo que redundará en beneficios para el clima.</w:t>
      </w:r>
      <w:r w:rsidR="00633729" w:rsidRPr="008E5E1F">
        <w:rPr>
          <w:lang w:val="es-ES_tradnl"/>
        </w:rPr>
        <w:t xml:space="preserve"> </w:t>
      </w:r>
    </w:p>
    <w:bookmarkEnd w:id="17"/>
    <w:p w14:paraId="7E88E9DB" w14:textId="77777777" w:rsidR="008A576C" w:rsidRPr="008E5E1F" w:rsidRDefault="008A576C" w:rsidP="009038DC">
      <w:pPr>
        <w:spacing w:after="240"/>
        <w:rPr>
          <w:u w:val="single"/>
          <w:lang w:val="es-ES_tradnl"/>
        </w:rPr>
      </w:pPr>
      <w:r w:rsidRPr="008E5E1F">
        <w:rPr>
          <w:u w:val="single"/>
          <w:lang w:val="es-ES_tradnl"/>
        </w:rPr>
        <w:t>Sostenibilidad de la eliminación de los HCFC y evaluación de los riesgos</w:t>
      </w:r>
    </w:p>
    <w:p w14:paraId="0BE30DF8" w14:textId="06A245D4" w:rsidR="008A576C" w:rsidRPr="008E5E1F" w:rsidRDefault="008759D5" w:rsidP="009038DC">
      <w:pPr>
        <w:spacing w:after="240"/>
        <w:rPr>
          <w:lang w:val="es-ES_tradnl"/>
        </w:rPr>
      </w:pPr>
      <w:r w:rsidRPr="008E5E1F">
        <w:rPr>
          <w:lang w:val="es-ES_tradnl"/>
        </w:rPr>
        <w:t>4</w:t>
      </w:r>
      <w:r w:rsidR="004D1FC7" w:rsidRPr="008E5E1F">
        <w:rPr>
          <w:lang w:val="es-ES_tradnl"/>
        </w:rPr>
        <w:t>1</w:t>
      </w:r>
      <w:r w:rsidR="008A576C" w:rsidRPr="008E5E1F">
        <w:rPr>
          <w:lang w:val="es-ES_tradnl"/>
        </w:rPr>
        <w:t>.</w:t>
      </w:r>
      <w:r w:rsidR="008A576C" w:rsidRPr="008E5E1F">
        <w:rPr>
          <w:lang w:val="es-ES_tradnl"/>
        </w:rPr>
        <w:tab/>
        <w:t xml:space="preserve">Los compromisos y las actividades de la etapa III del </w:t>
      </w:r>
      <w:r w:rsidR="00D52667" w:rsidRPr="008E5E1F">
        <w:rPr>
          <w:lang w:val="es-ES_tradnl"/>
        </w:rPr>
        <w:t>PGEH</w:t>
      </w:r>
      <w:r w:rsidR="008A576C" w:rsidRPr="008E5E1F">
        <w:rPr>
          <w:lang w:val="es-ES_tradnl"/>
        </w:rPr>
        <w:t xml:space="preserve"> se mantendrán en el tiempo con la aplicación y el fortalecimiento del sistema de concesión de licencias y cuotas para los HCFC; la revisión y actualización del marco reglamentario existente para prohibir los HCFC y los equipos que los contengan; la ampliación del marco de competencias laborales, así como el suministro de herramientas y equipos a los técnicos de mantenimiento y las escuelas de </w:t>
      </w:r>
      <w:r w:rsidR="000402B4" w:rsidRPr="008E5E1F">
        <w:rPr>
          <w:lang w:val="es-ES_tradnl"/>
        </w:rPr>
        <w:t>capacitación</w:t>
      </w:r>
      <w:r w:rsidR="008A576C" w:rsidRPr="008E5E1F">
        <w:rPr>
          <w:lang w:val="es-ES_tradnl"/>
        </w:rPr>
        <w:t xml:space="preserve"> profesional; la sensibilización de los usuarios finales sobre las alternativas de bajo PCA</w:t>
      </w:r>
      <w:r w:rsidR="00716D78" w:rsidRPr="008E5E1F">
        <w:rPr>
          <w:lang w:val="es-ES_tradnl"/>
        </w:rPr>
        <w:t>,</w:t>
      </w:r>
      <w:r w:rsidR="008A576C" w:rsidRPr="008E5E1F">
        <w:rPr>
          <w:lang w:val="es-ES_tradnl"/>
        </w:rPr>
        <w:t xml:space="preserve"> y la supervisión continua de todas las actividades ejecutadas.</w:t>
      </w:r>
    </w:p>
    <w:p w14:paraId="0A84E0E1" w14:textId="545BBE33" w:rsidR="008A576C" w:rsidRPr="008E5E1F" w:rsidRDefault="008759D5" w:rsidP="009038DC">
      <w:pPr>
        <w:spacing w:after="240"/>
        <w:rPr>
          <w:lang w:val="es-ES_tradnl"/>
        </w:rPr>
      </w:pPr>
      <w:r w:rsidRPr="008E5E1F">
        <w:rPr>
          <w:lang w:val="es-ES_tradnl"/>
        </w:rPr>
        <w:t>4</w:t>
      </w:r>
      <w:r w:rsidR="004D1FC7" w:rsidRPr="008E5E1F">
        <w:rPr>
          <w:lang w:val="es-ES_tradnl"/>
        </w:rPr>
        <w:t>2</w:t>
      </w:r>
      <w:r w:rsidR="008A576C" w:rsidRPr="008E5E1F">
        <w:rPr>
          <w:lang w:val="es-ES_tradnl"/>
        </w:rPr>
        <w:t>.</w:t>
      </w:r>
      <w:r w:rsidR="008A576C" w:rsidRPr="008E5E1F">
        <w:rPr>
          <w:lang w:val="es-ES_tradnl"/>
        </w:rPr>
        <w:tab/>
        <w:t>Aunque el consumo permitido para 2025 es un 36</w:t>
      </w:r>
      <w:r w:rsidR="00270F6F" w:rsidRPr="008E5E1F">
        <w:rPr>
          <w:lang w:val="es-ES_tradnl"/>
        </w:rPr>
        <w:t xml:space="preserve"> %</w:t>
      </w:r>
      <w:r w:rsidR="008A576C" w:rsidRPr="008E5E1F">
        <w:rPr>
          <w:lang w:val="es-ES_tradnl"/>
        </w:rPr>
        <w:t xml:space="preserve"> inferior al consumo actual del país, la demanda de HCFC del país en 2025 se cubriría con diferentes enfoques, y se descarta el riesgo de incumplimiento o de importaciones comerciales ilegales. Además de las cuotas de importación asignadas por importador, </w:t>
      </w:r>
      <w:r w:rsidR="00716D78" w:rsidRPr="008E5E1F">
        <w:rPr>
          <w:lang w:val="es-ES_tradnl"/>
        </w:rPr>
        <w:t xml:space="preserve">el </w:t>
      </w:r>
      <w:r w:rsidR="008A576C" w:rsidRPr="008E5E1F">
        <w:rPr>
          <w:lang w:val="es-ES_tradnl"/>
        </w:rPr>
        <w:t>Perú aplicará diferentes enfoques para la gestión del riesgo de incumplimiento, como la sensibilización y la divulgación de información para promover la sustitución de los equipos RAC a base de HCFC-22 por tecnología de bajo PCA y energéticamente eficiente</w:t>
      </w:r>
      <w:r w:rsidR="00716D78" w:rsidRPr="008E5E1F">
        <w:rPr>
          <w:lang w:val="es-ES_tradnl"/>
        </w:rPr>
        <w:t>,</w:t>
      </w:r>
      <w:r w:rsidR="008A576C" w:rsidRPr="008E5E1F">
        <w:rPr>
          <w:lang w:val="es-ES_tradnl"/>
        </w:rPr>
        <w:t xml:space="preserve"> y actividades de RRR que podrían ayudar a los usuarios finales proporcionándoles HCFC-22 reciclados. Algunos usuarios finales también pueden tener almacenadas algunas cantidades de HCFC-22 para cubrir cualquier necesidad de consumo imprevista.</w:t>
      </w:r>
    </w:p>
    <w:p w14:paraId="5CEC131B" w14:textId="25D4E8D9" w:rsidR="008A576C" w:rsidRPr="008E5E1F" w:rsidRDefault="008759D5" w:rsidP="009038DC">
      <w:pPr>
        <w:spacing w:after="240"/>
        <w:rPr>
          <w:lang w:val="es-ES_tradnl"/>
        </w:rPr>
      </w:pPr>
      <w:r w:rsidRPr="008E5E1F">
        <w:rPr>
          <w:lang w:val="es-ES_tradnl"/>
        </w:rPr>
        <w:t>4</w:t>
      </w:r>
      <w:r w:rsidR="004D1FC7" w:rsidRPr="008E5E1F">
        <w:rPr>
          <w:lang w:val="es-ES_tradnl"/>
        </w:rPr>
        <w:t>3</w:t>
      </w:r>
      <w:r w:rsidR="008A576C" w:rsidRPr="008E5E1F">
        <w:rPr>
          <w:lang w:val="es-ES_tradnl"/>
        </w:rPr>
        <w:t>.</w:t>
      </w:r>
      <w:r w:rsidR="008A576C" w:rsidRPr="008E5E1F">
        <w:rPr>
          <w:lang w:val="es-ES_tradnl"/>
        </w:rPr>
        <w:tab/>
        <w:t xml:space="preserve">Entre los </w:t>
      </w:r>
      <w:r w:rsidR="00716D78" w:rsidRPr="008E5E1F">
        <w:rPr>
          <w:lang w:val="es-ES_tradnl"/>
        </w:rPr>
        <w:t xml:space="preserve">posibles </w:t>
      </w:r>
      <w:r w:rsidR="008A576C" w:rsidRPr="008E5E1F">
        <w:rPr>
          <w:lang w:val="es-ES_tradnl"/>
        </w:rPr>
        <w:t xml:space="preserve">riesgos para la ejecución puntual de las actividades se incluyen los retrasos en la adquisición de equipos y herramientas, que se abordarán planificando las adquisiciones con antelación, haciendo uso del acuerdo regional a largo plazo del PNUD para facilitar y acelerar el proceso de adquisición, y celebrando reuniones periódicas y realizando un seguimiento con los </w:t>
      </w:r>
      <w:r w:rsidR="00716D78" w:rsidRPr="008E5E1F">
        <w:rPr>
          <w:lang w:val="es-ES_tradnl"/>
        </w:rPr>
        <w:t xml:space="preserve">encargados de la adopción de </w:t>
      </w:r>
      <w:r w:rsidR="008A576C" w:rsidRPr="008E5E1F">
        <w:rPr>
          <w:lang w:val="es-ES_tradnl"/>
        </w:rPr>
        <w:t xml:space="preserve">decisiones para mantener la voluntad política y agilizar las decisiones. El riesgo de baja disponibilidad de tecnologías alternativas en el mercado se abordará mediante la búsqueda de proveedores durante las visitas sobre el terreno, las ferias y la </w:t>
      </w:r>
      <w:r w:rsidR="000402B4" w:rsidRPr="008E5E1F">
        <w:rPr>
          <w:lang w:val="es-ES_tradnl"/>
        </w:rPr>
        <w:t>capacitación</w:t>
      </w:r>
      <w:r w:rsidR="008A576C" w:rsidRPr="008E5E1F">
        <w:rPr>
          <w:lang w:val="es-ES_tradnl"/>
        </w:rPr>
        <w:t xml:space="preserve"> técnica, para garantizar una amplia oferta de herramientas y equipos.</w:t>
      </w:r>
    </w:p>
    <w:p w14:paraId="5F46E6DD" w14:textId="77777777" w:rsidR="008A576C" w:rsidRPr="008E5E1F" w:rsidRDefault="008A576C" w:rsidP="009038DC">
      <w:pPr>
        <w:spacing w:after="240"/>
        <w:rPr>
          <w:u w:val="single"/>
          <w:lang w:val="es-ES_tradnl"/>
        </w:rPr>
      </w:pPr>
      <w:r w:rsidRPr="008E5E1F">
        <w:rPr>
          <w:u w:val="single"/>
          <w:lang w:val="es-ES_tradnl"/>
        </w:rPr>
        <w:lastRenderedPageBreak/>
        <w:t>Cofinanciación</w:t>
      </w:r>
    </w:p>
    <w:p w14:paraId="0E8325FF" w14:textId="19520D39" w:rsidR="008A576C" w:rsidRPr="008E5E1F" w:rsidRDefault="008759D5" w:rsidP="009038DC">
      <w:pPr>
        <w:spacing w:after="240"/>
        <w:rPr>
          <w:lang w:val="es-ES_tradnl"/>
        </w:rPr>
      </w:pPr>
      <w:r w:rsidRPr="008E5E1F">
        <w:rPr>
          <w:lang w:val="es-ES_tradnl"/>
        </w:rPr>
        <w:t>4</w:t>
      </w:r>
      <w:r w:rsidR="004D1FC7" w:rsidRPr="008E5E1F">
        <w:rPr>
          <w:lang w:val="es-ES_tradnl"/>
        </w:rPr>
        <w:t>4</w:t>
      </w:r>
      <w:r w:rsidR="008A576C" w:rsidRPr="008E5E1F">
        <w:rPr>
          <w:lang w:val="es-ES_tradnl"/>
        </w:rPr>
        <w:t>.</w:t>
      </w:r>
      <w:r w:rsidR="008A576C" w:rsidRPr="008E5E1F">
        <w:rPr>
          <w:lang w:val="es-ES_tradnl"/>
        </w:rPr>
        <w:tab/>
        <w:t xml:space="preserve">El Gobierno proporcionará cofinanciación en especie mediante el suministro de personal, espacio de oficinas y almacenamiento, servicios de comunicación e Internet, transporte, administración y otras necesidades. La oficina de comunicación también proporcionará apoyo y visibilidad a las actividades de sensibilización realizadas en el marco del proyecto a través de todos sus canales. Además, el Gobierno, las instituciones de </w:t>
      </w:r>
      <w:r w:rsidR="000402B4" w:rsidRPr="008E5E1F">
        <w:rPr>
          <w:lang w:val="es-ES_tradnl"/>
        </w:rPr>
        <w:t>capacitación</w:t>
      </w:r>
      <w:r w:rsidR="008A576C" w:rsidRPr="008E5E1F">
        <w:rPr>
          <w:lang w:val="es-ES_tradnl"/>
        </w:rPr>
        <w:t xml:space="preserve"> y otras partes interesadas aportarán sus capacidades técnicas y logísticas para poner en marcha programas y proyectos destinados a los sectores de servicios y usuarios finales de </w:t>
      </w:r>
      <w:r w:rsidR="007314E8" w:rsidRPr="008E5E1F">
        <w:rPr>
          <w:lang w:val="es-ES_tradnl"/>
        </w:rPr>
        <w:t>refrigeración y aire acondicionado</w:t>
      </w:r>
      <w:r w:rsidR="008A576C" w:rsidRPr="008E5E1F">
        <w:rPr>
          <w:lang w:val="es-ES_tradnl"/>
        </w:rPr>
        <w:t>.</w:t>
      </w:r>
    </w:p>
    <w:p w14:paraId="60F0B289" w14:textId="3ABFC07F" w:rsidR="008A576C" w:rsidRPr="008E5E1F" w:rsidRDefault="008A576C" w:rsidP="009038DC">
      <w:pPr>
        <w:spacing w:after="240"/>
        <w:rPr>
          <w:u w:val="single"/>
          <w:lang w:val="es-ES_tradnl"/>
        </w:rPr>
      </w:pPr>
      <w:r w:rsidRPr="008E5E1F">
        <w:rPr>
          <w:u w:val="single"/>
          <w:lang w:val="es-ES_tradnl"/>
        </w:rPr>
        <w:t xml:space="preserve">Proyecto de plan administrativo del Fondo Multilateral para 2024-2026 </w:t>
      </w:r>
    </w:p>
    <w:p w14:paraId="0E0F57CC" w14:textId="0BEE7879" w:rsidR="008A576C" w:rsidRPr="008E5E1F" w:rsidRDefault="008759D5" w:rsidP="009038DC">
      <w:pPr>
        <w:spacing w:after="240"/>
        <w:rPr>
          <w:lang w:val="es-ES_tradnl"/>
        </w:rPr>
      </w:pPr>
      <w:r w:rsidRPr="008E5E1F">
        <w:rPr>
          <w:lang w:val="es-ES_tradnl"/>
        </w:rPr>
        <w:t>4</w:t>
      </w:r>
      <w:r w:rsidR="004D1FC7" w:rsidRPr="008E5E1F">
        <w:rPr>
          <w:lang w:val="es-ES_tradnl"/>
        </w:rPr>
        <w:t>5</w:t>
      </w:r>
      <w:r w:rsidR="008A576C" w:rsidRPr="008E5E1F">
        <w:rPr>
          <w:lang w:val="es-ES_tradnl"/>
        </w:rPr>
        <w:t>.</w:t>
      </w:r>
      <w:r w:rsidR="008A576C" w:rsidRPr="008E5E1F">
        <w:rPr>
          <w:lang w:val="es-ES_tradnl"/>
        </w:rPr>
        <w:tab/>
        <w:t xml:space="preserve">El PNUD solicita </w:t>
      </w:r>
      <w:r w:rsidR="005B0C00" w:rsidRPr="008E5E1F">
        <w:rPr>
          <w:lang w:val="es-ES_tradnl"/>
        </w:rPr>
        <w:t>USD </w:t>
      </w:r>
      <w:r w:rsidR="008A576C" w:rsidRPr="008E5E1F">
        <w:rPr>
          <w:lang w:val="es-ES_tradnl"/>
        </w:rPr>
        <w:t xml:space="preserve">720.000, más los gastos de apoyo </w:t>
      </w:r>
      <w:r w:rsidR="00760C1B" w:rsidRPr="008E5E1F">
        <w:rPr>
          <w:lang w:val="es-ES_tradnl"/>
        </w:rPr>
        <w:t>a</w:t>
      </w:r>
      <w:r w:rsidR="008A576C" w:rsidRPr="008E5E1F">
        <w:rPr>
          <w:lang w:val="es-ES_tradnl"/>
        </w:rPr>
        <w:t xml:space="preserve">l organismo, para la ejecución de la etapa III del </w:t>
      </w:r>
      <w:r w:rsidR="00D52667" w:rsidRPr="008E5E1F">
        <w:rPr>
          <w:lang w:val="es-ES_tradnl"/>
        </w:rPr>
        <w:t>PGEH</w:t>
      </w:r>
      <w:r w:rsidR="008A576C" w:rsidRPr="008E5E1F">
        <w:rPr>
          <w:lang w:val="es-ES_tradnl"/>
        </w:rPr>
        <w:t xml:space="preserve"> para el Perú. El valor total solicitado de </w:t>
      </w:r>
      <w:r w:rsidR="00E86315" w:rsidRPr="008E5E1F">
        <w:rPr>
          <w:lang w:val="es-ES_tradnl"/>
        </w:rPr>
        <w:t>USD </w:t>
      </w:r>
      <w:r w:rsidR="008A576C" w:rsidRPr="008E5E1F">
        <w:rPr>
          <w:lang w:val="es-ES_tradnl"/>
        </w:rPr>
        <w:t xml:space="preserve">308.160 para el primer tramo, incluidos los gastos de apoyo </w:t>
      </w:r>
      <w:r w:rsidR="000545B4" w:rsidRPr="008E5E1F">
        <w:rPr>
          <w:lang w:val="es-ES_tradnl"/>
        </w:rPr>
        <w:t>a</w:t>
      </w:r>
      <w:r w:rsidR="008A576C" w:rsidRPr="008E5E1F">
        <w:rPr>
          <w:lang w:val="es-ES_tradnl"/>
        </w:rPr>
        <w:t xml:space="preserve">l organismo para el período 2024-2026, es superior en </w:t>
      </w:r>
      <w:r w:rsidR="00E86315" w:rsidRPr="008E5E1F">
        <w:rPr>
          <w:lang w:val="es-ES_tradnl"/>
        </w:rPr>
        <w:t>USD </w:t>
      </w:r>
      <w:r w:rsidR="008A576C" w:rsidRPr="008E5E1F">
        <w:rPr>
          <w:lang w:val="es-ES_tradnl"/>
        </w:rPr>
        <w:t>3.040 al monto d</w:t>
      </w:r>
      <w:r w:rsidR="00506131" w:rsidRPr="008E5E1F">
        <w:rPr>
          <w:lang w:val="es-ES_tradnl"/>
        </w:rPr>
        <w:t>el plan administrativo</w:t>
      </w:r>
      <w:r w:rsidR="008A576C" w:rsidRPr="008E5E1F">
        <w:rPr>
          <w:lang w:val="es-ES_tradnl"/>
        </w:rPr>
        <w:t>.</w:t>
      </w:r>
    </w:p>
    <w:p w14:paraId="2D70BFE1" w14:textId="77777777" w:rsidR="008A576C" w:rsidRPr="008E5E1F" w:rsidRDefault="008A576C" w:rsidP="009038DC">
      <w:pPr>
        <w:spacing w:after="240"/>
        <w:rPr>
          <w:u w:val="single"/>
          <w:lang w:val="es-ES_tradnl"/>
        </w:rPr>
      </w:pPr>
      <w:r w:rsidRPr="008E5E1F">
        <w:rPr>
          <w:u w:val="single"/>
          <w:lang w:val="es-ES_tradnl"/>
        </w:rPr>
        <w:t xml:space="preserve">Proyecto de Acuerdo </w:t>
      </w:r>
    </w:p>
    <w:p w14:paraId="4EE071AA" w14:textId="2A63A874" w:rsidR="008A576C" w:rsidRPr="008E5E1F" w:rsidRDefault="008759D5" w:rsidP="009038DC">
      <w:pPr>
        <w:spacing w:after="240"/>
        <w:rPr>
          <w:lang w:val="es-ES_tradnl"/>
        </w:rPr>
      </w:pPr>
      <w:r w:rsidRPr="008E5E1F">
        <w:rPr>
          <w:lang w:val="es-ES_tradnl"/>
        </w:rPr>
        <w:t>4</w:t>
      </w:r>
      <w:r w:rsidR="004D1FC7" w:rsidRPr="008E5E1F">
        <w:rPr>
          <w:lang w:val="es-ES_tradnl"/>
        </w:rPr>
        <w:t>6</w:t>
      </w:r>
      <w:r w:rsidR="008A576C" w:rsidRPr="008E5E1F">
        <w:rPr>
          <w:lang w:val="es-ES_tradnl"/>
        </w:rPr>
        <w:t>.</w:t>
      </w:r>
      <w:r w:rsidR="008A576C" w:rsidRPr="008E5E1F">
        <w:rPr>
          <w:lang w:val="es-ES_tradnl"/>
        </w:rPr>
        <w:tab/>
        <w:t xml:space="preserve">En el anexo I del presente documento figura un proyecto de Acuerdo entre el Gobierno del Perú y el Comité Ejecutivo para la etapa III del </w:t>
      </w:r>
      <w:r w:rsidR="00D52667" w:rsidRPr="008E5E1F">
        <w:rPr>
          <w:lang w:val="es-ES_tradnl"/>
        </w:rPr>
        <w:t>PGEH</w:t>
      </w:r>
      <w:r w:rsidR="008A576C" w:rsidRPr="008E5E1F">
        <w:rPr>
          <w:lang w:val="es-ES_tradnl"/>
        </w:rPr>
        <w:t>.</w:t>
      </w:r>
    </w:p>
    <w:p w14:paraId="1375591B" w14:textId="77777777" w:rsidR="008A576C" w:rsidRPr="008E5E1F" w:rsidRDefault="008A576C" w:rsidP="009038DC">
      <w:pPr>
        <w:keepNext/>
        <w:autoSpaceDE w:val="0"/>
        <w:autoSpaceDN w:val="0"/>
        <w:adjustRightInd w:val="0"/>
        <w:spacing w:after="240"/>
        <w:outlineLvl w:val="0"/>
        <w:rPr>
          <w:b/>
          <w:lang w:val="es-ES_tradnl"/>
        </w:rPr>
      </w:pPr>
      <w:r w:rsidRPr="008E5E1F">
        <w:rPr>
          <w:b/>
          <w:lang w:val="es-ES_tradnl"/>
        </w:rPr>
        <w:t>RECOMENDACIÓN</w:t>
      </w:r>
    </w:p>
    <w:p w14:paraId="17E82C30" w14:textId="77777777" w:rsidR="008A576C" w:rsidRPr="008E5E1F" w:rsidRDefault="008A576C" w:rsidP="009038DC">
      <w:pPr>
        <w:pStyle w:val="Heading1"/>
        <w:keepNext/>
        <w:numPr>
          <w:ilvl w:val="0"/>
          <w:numId w:val="18"/>
        </w:numPr>
        <w:rPr>
          <w:u w:val="single"/>
          <w:lang w:val="es-ES_tradnl"/>
        </w:rPr>
      </w:pPr>
      <w:r w:rsidRPr="008E5E1F">
        <w:rPr>
          <w:lang w:val="es-ES_tradnl"/>
        </w:rPr>
        <w:t>El Comité Ejecutivo puede estimar oportuno:</w:t>
      </w:r>
    </w:p>
    <w:p w14:paraId="40F3FCF0" w14:textId="0173E997" w:rsidR="008A576C" w:rsidRPr="008E5E1F" w:rsidRDefault="008A576C" w:rsidP="00025AF4">
      <w:pPr>
        <w:pStyle w:val="Heading2"/>
        <w:widowControl/>
        <w:ind w:left="1276" w:hanging="567"/>
        <w:rPr>
          <w:lang w:val="es-ES_tradnl"/>
        </w:rPr>
      </w:pPr>
      <w:r w:rsidRPr="008E5E1F">
        <w:rPr>
          <w:lang w:val="es-ES_tradnl"/>
        </w:rPr>
        <w:t xml:space="preserve">Aprobar en principio la etapa III del plan de gestión para la eliminación de HCFC (PGEH) del Perú para el período 2024-2030 a fin de lograr la total eliminación del consumo de HCFC, en la suma de USD 720.000, más gastos de apoyo al organismo de USD 50.400 para el PNUMA, en el entendido de que el Fondo Multilateral no volverá a proporcionar financiamiento para la eliminación de </w:t>
      </w:r>
      <w:r w:rsidR="001D44C1" w:rsidRPr="008E5E1F">
        <w:rPr>
          <w:lang w:val="es-ES_tradnl"/>
        </w:rPr>
        <w:t xml:space="preserve">los </w:t>
      </w:r>
      <w:r w:rsidRPr="008E5E1F">
        <w:rPr>
          <w:lang w:val="es-ES_tradnl"/>
        </w:rPr>
        <w:t>HCFC;</w:t>
      </w:r>
    </w:p>
    <w:p w14:paraId="6B3B524F" w14:textId="04ED7C60" w:rsidR="008A576C" w:rsidRPr="008E5E1F" w:rsidRDefault="008A576C" w:rsidP="00025AF4">
      <w:pPr>
        <w:pStyle w:val="Heading2"/>
        <w:widowControl/>
        <w:ind w:left="1276" w:hanging="567"/>
        <w:rPr>
          <w:lang w:val="es-ES_tradnl"/>
        </w:rPr>
      </w:pPr>
      <w:bookmarkStart w:id="18" w:name="_Hlk176452615"/>
      <w:r w:rsidRPr="008E5E1F">
        <w:rPr>
          <w:lang w:val="es-ES_tradnl"/>
        </w:rPr>
        <w:t>Tomar nota del compromiso del Gobierno del Perú en cuanto a</w:t>
      </w:r>
      <w:r w:rsidR="00977B3C" w:rsidRPr="008E5E1F">
        <w:rPr>
          <w:lang w:val="es-ES_tradnl"/>
        </w:rPr>
        <w:t xml:space="preserve"> lo siguiente</w:t>
      </w:r>
      <w:r w:rsidRPr="008E5E1F">
        <w:rPr>
          <w:lang w:val="es-ES_tradnl"/>
        </w:rPr>
        <w:t>:</w:t>
      </w:r>
    </w:p>
    <w:bookmarkEnd w:id="18"/>
    <w:p w14:paraId="5DD199B5" w14:textId="26873AC4" w:rsidR="008A576C" w:rsidRPr="008E5E1F" w:rsidRDefault="008A576C" w:rsidP="009F1A2E">
      <w:pPr>
        <w:pStyle w:val="Heading3"/>
        <w:numPr>
          <w:ilvl w:val="2"/>
          <w:numId w:val="20"/>
        </w:numPr>
        <w:ind w:hanging="524"/>
        <w:rPr>
          <w:lang w:val="es-ES_tradnl"/>
        </w:rPr>
      </w:pPr>
      <w:r w:rsidRPr="008E5E1F">
        <w:rPr>
          <w:lang w:val="es-ES_tradnl"/>
        </w:rPr>
        <w:t xml:space="preserve">Eliminar completamente los HCFC para el 1 de enero de 2030, </w:t>
      </w:r>
      <w:r w:rsidR="00977B3C" w:rsidRPr="008E5E1F">
        <w:rPr>
          <w:lang w:val="es-ES_tradnl"/>
        </w:rPr>
        <w:t>excepto aquellos permitidos en la prórroga para los servicios de mantenimiento entre 2030 y 2040 según se requiera y con arreglo a las disposiciones del Protocolo de Montreal</w:t>
      </w:r>
      <w:r w:rsidRPr="008E5E1F">
        <w:rPr>
          <w:lang w:val="es-ES_tradnl"/>
        </w:rPr>
        <w:t>;</w:t>
      </w:r>
    </w:p>
    <w:p w14:paraId="4D029C14" w14:textId="2BE6FE54" w:rsidR="008A576C" w:rsidRPr="008E5E1F" w:rsidRDefault="008A576C" w:rsidP="009F1A2E">
      <w:pPr>
        <w:pStyle w:val="Heading3"/>
        <w:numPr>
          <w:ilvl w:val="2"/>
          <w:numId w:val="20"/>
        </w:numPr>
        <w:ind w:hanging="524"/>
        <w:rPr>
          <w:lang w:val="es-ES_tradnl"/>
        </w:rPr>
      </w:pPr>
      <w:r w:rsidRPr="008E5E1F">
        <w:rPr>
          <w:lang w:val="es-ES_tradnl"/>
        </w:rPr>
        <w:t xml:space="preserve">Prohibir la importación de HCFC y de equipos a base de HCFC </w:t>
      </w:r>
      <w:r w:rsidR="007234DD" w:rsidRPr="008E5E1F">
        <w:rPr>
          <w:lang w:val="es-ES_tradnl"/>
        </w:rPr>
        <w:t xml:space="preserve">antes del </w:t>
      </w:r>
      <w:r w:rsidRPr="008E5E1F">
        <w:rPr>
          <w:lang w:val="es-ES_tradnl"/>
        </w:rPr>
        <w:t>1 de enero de 2030;</w:t>
      </w:r>
      <w:r w:rsidR="00E11E4F" w:rsidRPr="008E5E1F">
        <w:rPr>
          <w:lang w:val="es-ES_tradnl"/>
        </w:rPr>
        <w:t xml:space="preserve"> </w:t>
      </w:r>
    </w:p>
    <w:p w14:paraId="782A979C" w14:textId="77777777" w:rsidR="008A576C" w:rsidRPr="008E5E1F" w:rsidRDefault="008A576C" w:rsidP="00025AF4">
      <w:pPr>
        <w:pStyle w:val="Heading2"/>
        <w:widowControl/>
        <w:ind w:left="1276" w:hanging="567"/>
        <w:rPr>
          <w:lang w:val="es-ES_tradnl"/>
        </w:rPr>
      </w:pPr>
      <w:r w:rsidRPr="008E5E1F">
        <w:rPr>
          <w:lang w:val="es-ES_tradnl"/>
        </w:rPr>
        <w:t>Descontar 36.65 toneladas PAO de HCFC del consumo remanente admisible para financiamiento;</w:t>
      </w:r>
    </w:p>
    <w:p w14:paraId="15072E8A" w14:textId="6A81F7FD" w:rsidR="008A576C" w:rsidRPr="008E5E1F" w:rsidRDefault="008A576C" w:rsidP="00025AF4">
      <w:pPr>
        <w:pStyle w:val="Heading2"/>
        <w:ind w:left="1276" w:hanging="567"/>
        <w:rPr>
          <w:lang w:val="es-ES_tradnl"/>
        </w:rPr>
      </w:pPr>
      <w:r w:rsidRPr="008E5E1F">
        <w:rPr>
          <w:lang w:val="es-ES_tradnl"/>
        </w:rPr>
        <w:t xml:space="preserve">Aprobar el proyecto de Acuerdo entre el Gobierno del Perú y el Comité Ejecutivo para la reducción del consumo de HCFC, de conformidad con la etapa III del </w:t>
      </w:r>
      <w:r w:rsidR="00D52667" w:rsidRPr="008E5E1F">
        <w:rPr>
          <w:lang w:val="es-ES_tradnl"/>
        </w:rPr>
        <w:t>PGEH</w:t>
      </w:r>
      <w:r w:rsidRPr="008E5E1F">
        <w:rPr>
          <w:lang w:val="es-ES_tradnl"/>
        </w:rPr>
        <w:t>, que figura en el anexo I del presente documento;</w:t>
      </w:r>
    </w:p>
    <w:p w14:paraId="4F912924" w14:textId="47196BB6" w:rsidR="008A576C" w:rsidRPr="008E5E1F" w:rsidRDefault="007336B2" w:rsidP="00025AF4">
      <w:pPr>
        <w:pStyle w:val="Heading2"/>
        <w:ind w:left="1276" w:hanging="567"/>
        <w:rPr>
          <w:lang w:val="es-ES_tradnl"/>
        </w:rPr>
      </w:pPr>
      <w:bookmarkStart w:id="19" w:name="_Hlk176452667"/>
      <w:r w:rsidRPr="008E5E1F">
        <w:rPr>
          <w:lang w:val="es-ES_tradnl"/>
        </w:rPr>
        <w:t>Para que el tramo final del PGEH pueda ser sometido a consideración, el Gobierno del Perú deberá presentar</w:t>
      </w:r>
      <w:r w:rsidR="008A576C" w:rsidRPr="008E5E1F">
        <w:rPr>
          <w:lang w:val="es-ES_tradnl"/>
        </w:rPr>
        <w:t>:</w:t>
      </w:r>
    </w:p>
    <w:p w14:paraId="59C2E9A1" w14:textId="75436AAC" w:rsidR="007336B2" w:rsidRPr="008E5E1F" w:rsidRDefault="007336B2" w:rsidP="009F1A2E">
      <w:pPr>
        <w:pStyle w:val="Heading3"/>
        <w:numPr>
          <w:ilvl w:val="2"/>
          <w:numId w:val="31"/>
        </w:numPr>
        <w:ind w:hanging="524"/>
        <w:rPr>
          <w:lang w:val="es-ES_tradnl"/>
        </w:rPr>
      </w:pPr>
      <w:r w:rsidRPr="008E5E1F">
        <w:rPr>
          <w:lang w:val="es-ES_tradnl"/>
        </w:rPr>
        <w:t xml:space="preserve">Una detallada descripción del marco reglamentario y normativo que regula las medidas orientadas a garantizar que el consumo de HCFC en el período 2030-2040 cumpla con lo dispuesto en el párrafo 8 </w:t>
      </w:r>
      <w:r w:rsidRPr="008E5E1F">
        <w:rPr>
          <w:i/>
          <w:iCs/>
          <w:lang w:val="es-ES_tradnl"/>
        </w:rPr>
        <w:t xml:space="preserve">ter </w:t>
      </w:r>
      <w:r w:rsidRPr="008E5E1F">
        <w:rPr>
          <w:lang w:val="es-ES_tradnl"/>
        </w:rPr>
        <w:t>e) i), artículo 5 del Protocolo de Montreal;</w:t>
      </w:r>
    </w:p>
    <w:p w14:paraId="235361D5" w14:textId="7CEBBE89" w:rsidR="007336B2" w:rsidRPr="008E5E1F" w:rsidRDefault="007336B2" w:rsidP="009F1A2E">
      <w:pPr>
        <w:pStyle w:val="Heading3"/>
        <w:widowControl/>
        <w:numPr>
          <w:ilvl w:val="2"/>
          <w:numId w:val="31"/>
        </w:numPr>
        <w:ind w:hanging="524"/>
        <w:rPr>
          <w:lang w:val="es-ES_tradnl"/>
        </w:rPr>
      </w:pPr>
      <w:r w:rsidRPr="008E5E1F">
        <w:rPr>
          <w:lang w:val="es-ES_tradnl"/>
        </w:rPr>
        <w:lastRenderedPageBreak/>
        <w:t xml:space="preserve">Si en el período 2030-2040 el Perú se propusiera consumir HCFC según lo previsto en el párrafo 8 </w:t>
      </w:r>
      <w:r w:rsidRPr="008E5E1F">
        <w:rPr>
          <w:i/>
          <w:iCs/>
          <w:lang w:val="es-ES_tradnl"/>
        </w:rPr>
        <w:t>ter</w:t>
      </w:r>
      <w:r w:rsidRPr="008E5E1F">
        <w:rPr>
          <w:lang w:val="es-ES_tradnl"/>
        </w:rPr>
        <w:t xml:space="preserve"> e) i) del artículo 5 del Protocolo de Montreal, una propuesta de modificación del Acuerdo con el Comité Ejecutivo que abarque el período posterior a 2030; y</w:t>
      </w:r>
    </w:p>
    <w:bookmarkEnd w:id="19"/>
    <w:p w14:paraId="07C9E119" w14:textId="77777777" w:rsidR="008A576C" w:rsidRPr="008E5E1F" w:rsidRDefault="008A576C" w:rsidP="00025AF4">
      <w:pPr>
        <w:pStyle w:val="Heading2"/>
        <w:ind w:left="1276" w:hanging="567"/>
        <w:contextualSpacing/>
        <w:rPr>
          <w:lang w:val="es-ES_tradnl"/>
        </w:rPr>
      </w:pPr>
      <w:r w:rsidRPr="008E5E1F">
        <w:rPr>
          <w:lang w:val="es-ES_tradnl"/>
        </w:rPr>
        <w:t>Aprobar el primer tramo de la etapa III del PGEH para el Perú, y el correspondiente plan de ejecución del tramo, por el monto de USD 288.000, más gastos de apoyo al organismo de USD 20.160 para el PNUD.</w:t>
      </w:r>
    </w:p>
    <w:p w14:paraId="69868888" w14:textId="49015CB8" w:rsidR="008A576C" w:rsidRPr="008E5E1F" w:rsidRDefault="008A576C" w:rsidP="009038DC">
      <w:pPr>
        <w:spacing w:after="240"/>
        <w:jc w:val="center"/>
        <w:rPr>
          <w:b/>
          <w:lang w:val="es-ES_tradnl"/>
        </w:rPr>
      </w:pPr>
      <w:r w:rsidRPr="008E5E1F">
        <w:rPr>
          <w:lang w:val="es-ES_tradnl"/>
        </w:rPr>
        <w:br w:type="page"/>
      </w:r>
      <w:r w:rsidRPr="008E5E1F">
        <w:rPr>
          <w:b/>
          <w:lang w:val="es-ES_tradnl"/>
        </w:rPr>
        <w:lastRenderedPageBreak/>
        <w:t>HOJA DE EVALUACIÓN DE PROYECTOS – PROYECTOS PLURIANUALES</w:t>
      </w:r>
    </w:p>
    <w:p w14:paraId="0D745136" w14:textId="544EDD7A" w:rsidR="008A576C" w:rsidRPr="008E5E1F" w:rsidRDefault="008A576C" w:rsidP="009038DC">
      <w:pPr>
        <w:spacing w:after="240"/>
        <w:ind w:left="142"/>
        <w:jc w:val="center"/>
        <w:rPr>
          <w:b/>
          <w:lang w:val="es-ES_tradnl"/>
        </w:rPr>
      </w:pPr>
      <w:r w:rsidRPr="008E5E1F">
        <w:rPr>
          <w:b/>
          <w:lang w:val="es-ES_tradnl"/>
        </w:rPr>
        <w:t>Perú</w:t>
      </w:r>
    </w:p>
    <w:p w14:paraId="425C4A3A" w14:textId="77777777" w:rsidR="008A576C" w:rsidRPr="008E5E1F" w:rsidRDefault="008A576C" w:rsidP="008A576C">
      <w:pPr>
        <w:tabs>
          <w:tab w:val="left" w:pos="5580"/>
        </w:tabs>
        <w:ind w:right="-450" w:hanging="450"/>
        <w:rPr>
          <w:b/>
          <w:sz w:val="20"/>
          <w:szCs w:val="20"/>
          <w:lang w:val="es-ES_tradnl"/>
        </w:rPr>
      </w:pPr>
      <w:bookmarkStart w:id="20" w:name="_Hlk149308122"/>
      <w:r w:rsidRPr="008E5E1F">
        <w:rPr>
          <w:b/>
          <w:caps/>
          <w:sz w:val="20"/>
          <w:szCs w:val="20"/>
          <w:lang w:val="es-ES_tradnl"/>
        </w:rPr>
        <w:t>título del proyecto</w:t>
      </w:r>
      <w:bookmarkEnd w:id="20"/>
      <w:r w:rsidRPr="008E5E1F">
        <w:rPr>
          <w:b/>
          <w:sz w:val="20"/>
          <w:szCs w:val="20"/>
          <w:lang w:val="es-ES_tradnl"/>
        </w:rPr>
        <w:tab/>
        <w:t>ORGANISMO BILATERAL/</w:t>
      </w:r>
      <w:r w:rsidRPr="008E5E1F">
        <w:rPr>
          <w:b/>
          <w:caps/>
          <w:sz w:val="20"/>
          <w:szCs w:val="20"/>
          <w:lang w:val="es-ES_tradnl"/>
        </w:rPr>
        <w:t>de ejecución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8A576C" w:rsidRPr="008E5E1F" w14:paraId="27B8E524" w14:textId="77777777" w:rsidTr="00594D23">
        <w:trPr>
          <w:trHeight w:val="251"/>
        </w:trPr>
        <w:tc>
          <w:tcPr>
            <w:tcW w:w="7039" w:type="dxa"/>
            <w:tcBorders>
              <w:right w:val="single" w:sz="4" w:space="0" w:color="auto"/>
            </w:tcBorders>
          </w:tcPr>
          <w:p w14:paraId="69986317" w14:textId="77777777" w:rsidR="008A576C" w:rsidRPr="008E5E1F" w:rsidRDefault="008A576C" w:rsidP="00594D23">
            <w:pPr>
              <w:jc w:val="left"/>
              <w:rPr>
                <w:sz w:val="20"/>
                <w:szCs w:val="20"/>
                <w:lang w:val="es-ES_tradnl"/>
              </w:rPr>
            </w:pPr>
            <w:bookmarkStart w:id="21" w:name="_Hlk148535675"/>
            <w:r w:rsidRPr="008E5E1F">
              <w:rPr>
                <w:sz w:val="20"/>
                <w:szCs w:val="20"/>
                <w:lang w:val="es-ES_tradnl"/>
              </w:rPr>
              <w:t>Proyecto piloto para mantener o mejorar la eficiencia energética de las tecnologías y los equipos de sustitución en el contexto de la reducción de los HFC (actividades ajenas a la inversión)</w:t>
            </w:r>
            <w:bookmarkEnd w:id="21"/>
          </w:p>
        </w:tc>
        <w:tc>
          <w:tcPr>
            <w:tcW w:w="3126" w:type="dxa"/>
            <w:tcBorders>
              <w:top w:val="single" w:sz="4" w:space="0" w:color="auto"/>
              <w:left w:val="single" w:sz="4" w:space="0" w:color="auto"/>
              <w:bottom w:val="single" w:sz="4" w:space="0" w:color="auto"/>
            </w:tcBorders>
          </w:tcPr>
          <w:p w14:paraId="161E6943" w14:textId="77777777" w:rsidR="008A576C" w:rsidRPr="008E5E1F" w:rsidRDefault="008A576C" w:rsidP="00594D23">
            <w:pPr>
              <w:jc w:val="right"/>
              <w:rPr>
                <w:sz w:val="20"/>
                <w:szCs w:val="20"/>
                <w:lang w:val="es-ES_tradnl"/>
              </w:rPr>
            </w:pPr>
            <w:r w:rsidRPr="008E5E1F">
              <w:rPr>
                <w:sz w:val="20"/>
                <w:szCs w:val="20"/>
                <w:lang w:val="es-ES_tradnl"/>
              </w:rPr>
              <w:t>PNUMA</w:t>
            </w:r>
          </w:p>
        </w:tc>
      </w:tr>
    </w:tbl>
    <w:p w14:paraId="7B3B5996" w14:textId="77777777" w:rsidR="008A576C" w:rsidRPr="008E5E1F" w:rsidRDefault="008A576C" w:rsidP="008A576C">
      <w:pPr>
        <w:rPr>
          <w:sz w:val="20"/>
          <w:szCs w:val="20"/>
          <w:lang w:val="es-ES_tradnl"/>
        </w:rPr>
      </w:pPr>
    </w:p>
    <w:p w14:paraId="2EE8C295" w14:textId="77777777" w:rsidR="008A576C" w:rsidRPr="008E5E1F" w:rsidRDefault="008A576C" w:rsidP="008A576C">
      <w:pPr>
        <w:ind w:hanging="426"/>
        <w:rPr>
          <w:sz w:val="20"/>
          <w:szCs w:val="20"/>
          <w:lang w:val="es-ES_tradnl"/>
        </w:rPr>
      </w:pPr>
      <w:r w:rsidRPr="008E5E1F">
        <w:rPr>
          <w:b/>
          <w:caps/>
          <w:sz w:val="20"/>
          <w:szCs w:val="20"/>
          <w:lang w:val="es-ES_tradnl"/>
        </w:rPr>
        <w:t>OBJETIVO DEL PROYECTO</w:t>
      </w:r>
    </w:p>
    <w:tbl>
      <w:tblPr>
        <w:tblStyle w:val="TableGrid"/>
        <w:tblW w:w="10165" w:type="dxa"/>
        <w:jc w:val="center"/>
        <w:tblLook w:val="01E0" w:firstRow="1" w:lastRow="1" w:firstColumn="1" w:lastColumn="1" w:noHBand="0" w:noVBand="0"/>
      </w:tblPr>
      <w:tblGrid>
        <w:gridCol w:w="10165"/>
      </w:tblGrid>
      <w:tr w:rsidR="008A576C" w:rsidRPr="004C1B3B" w14:paraId="19A1A6C5" w14:textId="77777777" w:rsidTr="00594D23">
        <w:trPr>
          <w:jc w:val="center"/>
        </w:trPr>
        <w:tc>
          <w:tcPr>
            <w:tcW w:w="10165" w:type="dxa"/>
            <w:vAlign w:val="center"/>
          </w:tcPr>
          <w:p w14:paraId="327DA7F8" w14:textId="7877D232" w:rsidR="008A576C" w:rsidRPr="008E5E1F" w:rsidRDefault="008A576C" w:rsidP="00594D23">
            <w:pPr>
              <w:jc w:val="left"/>
              <w:rPr>
                <w:sz w:val="20"/>
                <w:szCs w:val="20"/>
                <w:highlight w:val="cyan"/>
                <w:lang w:val="es-ES_tradnl"/>
              </w:rPr>
            </w:pPr>
            <w:r w:rsidRPr="008E5E1F">
              <w:rPr>
                <w:sz w:val="20"/>
                <w:szCs w:val="20"/>
                <w:lang w:val="es-ES_tradnl"/>
              </w:rPr>
              <w:t xml:space="preserve">El proyecto piloto busca promover la eficiencia energética y la sostenibilidad medioambiental en el sector de la refrigeración y el aire acondicionado (RAC) y fomentar la adopción de políticas que faciliten la integración de tecnologías energéticamente eficientes, especialmente a la luz de la </w:t>
            </w:r>
            <w:r w:rsidR="00A417EA" w:rsidRPr="008E5E1F">
              <w:rPr>
                <w:sz w:val="20"/>
                <w:szCs w:val="20"/>
                <w:lang w:val="es-ES_tradnl"/>
              </w:rPr>
              <w:t xml:space="preserve">reducción </w:t>
            </w:r>
            <w:r w:rsidRPr="008E5E1F">
              <w:rPr>
                <w:sz w:val="20"/>
                <w:szCs w:val="20"/>
                <w:lang w:val="es-ES_tradnl"/>
              </w:rPr>
              <w:t xml:space="preserve">de los HFC en </w:t>
            </w:r>
            <w:r w:rsidR="003C02D4" w:rsidRPr="008E5E1F">
              <w:rPr>
                <w:sz w:val="20"/>
                <w:szCs w:val="20"/>
                <w:lang w:val="es-ES_tradnl"/>
              </w:rPr>
              <w:t xml:space="preserve">el </w:t>
            </w:r>
            <w:r w:rsidRPr="008E5E1F">
              <w:rPr>
                <w:sz w:val="20"/>
                <w:szCs w:val="20"/>
                <w:lang w:val="es-ES_tradnl"/>
              </w:rPr>
              <w:t xml:space="preserve">Perú. Los esfuerzos clave incluyen la mejora de la coordinación entre las partes interesadas nacionales para apoyar alternativas de bajo PCA, avanzar en la adopción de soluciones energéticamente eficientes en la refrigeración comercial, y garantizar que estas tecnologías sean escalables y reproducibles y sensibilizar a los usuarios sobre las opciones tecnológicas </w:t>
            </w:r>
            <w:r w:rsidR="00BB5124" w:rsidRPr="008E5E1F">
              <w:rPr>
                <w:sz w:val="20"/>
                <w:szCs w:val="20"/>
                <w:lang w:val="es-ES_tradnl"/>
              </w:rPr>
              <w:t>disponibles en materia de refrigeración y aire acondicionado</w:t>
            </w:r>
            <w:r w:rsidRPr="008E5E1F">
              <w:rPr>
                <w:sz w:val="20"/>
                <w:szCs w:val="20"/>
                <w:lang w:val="es-ES_tradnl"/>
              </w:rPr>
              <w:t>, sus beneficios</w:t>
            </w:r>
            <w:r w:rsidR="00BB5124" w:rsidRPr="008E5E1F">
              <w:rPr>
                <w:sz w:val="20"/>
                <w:szCs w:val="20"/>
                <w:lang w:val="es-ES_tradnl"/>
              </w:rPr>
              <w:t xml:space="preserve"> en cuanto a los </w:t>
            </w:r>
            <w:r w:rsidR="00EA7285" w:rsidRPr="008E5E1F">
              <w:rPr>
                <w:sz w:val="20"/>
                <w:szCs w:val="20"/>
                <w:lang w:val="es-ES_tradnl"/>
              </w:rPr>
              <w:t>costos</w:t>
            </w:r>
            <w:r w:rsidRPr="008E5E1F">
              <w:rPr>
                <w:sz w:val="20"/>
                <w:szCs w:val="20"/>
                <w:lang w:val="es-ES_tradnl"/>
              </w:rPr>
              <w:t xml:space="preserve"> a largo plazo y sus impactos ambientales.</w:t>
            </w:r>
          </w:p>
        </w:tc>
      </w:tr>
    </w:tbl>
    <w:p w14:paraId="69878697" w14:textId="77777777" w:rsidR="008A576C" w:rsidRPr="008E5E1F" w:rsidRDefault="008A576C" w:rsidP="008A576C">
      <w:pPr>
        <w:rPr>
          <w:sz w:val="20"/>
          <w:szCs w:val="20"/>
          <w:lang w:val="es-ES_tradnl"/>
        </w:rPr>
      </w:pPr>
    </w:p>
    <w:tbl>
      <w:tblPr>
        <w:tblStyle w:val="TableGrid"/>
        <w:tblW w:w="10165" w:type="dxa"/>
        <w:jc w:val="center"/>
        <w:tblLook w:val="01E0" w:firstRow="1" w:lastRow="1" w:firstColumn="1" w:lastColumn="1" w:noHBand="0" w:noVBand="0"/>
      </w:tblPr>
      <w:tblGrid>
        <w:gridCol w:w="5665"/>
        <w:gridCol w:w="4500"/>
      </w:tblGrid>
      <w:tr w:rsidR="008A576C" w:rsidRPr="004C1B3B" w14:paraId="059A959A" w14:textId="77777777" w:rsidTr="00594D23">
        <w:trPr>
          <w:jc w:val="center"/>
        </w:trPr>
        <w:tc>
          <w:tcPr>
            <w:tcW w:w="5665" w:type="dxa"/>
          </w:tcPr>
          <w:p w14:paraId="0F434372" w14:textId="77777777" w:rsidR="008A576C" w:rsidRPr="008E5E1F" w:rsidRDefault="008A576C" w:rsidP="00594D23">
            <w:pPr>
              <w:rPr>
                <w:sz w:val="20"/>
                <w:szCs w:val="20"/>
                <w:lang w:val="es-ES_tradnl"/>
              </w:rPr>
            </w:pPr>
            <w:r w:rsidRPr="008E5E1F">
              <w:rPr>
                <w:b/>
                <w:caps/>
                <w:sz w:val="20"/>
                <w:szCs w:val="20"/>
                <w:lang w:val="es-ES_tradnl"/>
              </w:rPr>
              <w:t xml:space="preserve">ORGANISMO NACIONAL DE COORDINACIÓN </w:t>
            </w:r>
          </w:p>
        </w:tc>
        <w:tc>
          <w:tcPr>
            <w:tcW w:w="4500" w:type="dxa"/>
          </w:tcPr>
          <w:p w14:paraId="227F382B" w14:textId="77777777" w:rsidR="008A576C" w:rsidRPr="008E5E1F" w:rsidRDefault="008A576C" w:rsidP="00594D23">
            <w:pPr>
              <w:jc w:val="left"/>
              <w:rPr>
                <w:sz w:val="20"/>
                <w:szCs w:val="20"/>
                <w:lang w:val="es-ES_tradnl"/>
              </w:rPr>
            </w:pPr>
            <w:r w:rsidRPr="008E5E1F">
              <w:rPr>
                <w:color w:val="000000"/>
                <w:sz w:val="20"/>
                <w:szCs w:val="20"/>
                <w:lang w:val="es-ES_tradnl"/>
              </w:rPr>
              <w:t>La Dirección General de Asuntos Ambientales de Industria del Ministerio de la Producción del Perú (PRODUCE) a través de la Oficina Nacional del Ozono (ONO)</w:t>
            </w:r>
          </w:p>
        </w:tc>
      </w:tr>
    </w:tbl>
    <w:p w14:paraId="1669EF78" w14:textId="77777777" w:rsidR="008A576C" w:rsidRPr="008E5E1F" w:rsidRDefault="008A576C" w:rsidP="008A576C">
      <w:pPr>
        <w:rPr>
          <w:caps/>
          <w:sz w:val="20"/>
          <w:szCs w:val="20"/>
          <w:highlight w:val="yellow"/>
          <w:lang w:val="es-ES_tradnl"/>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8A576C" w:rsidRPr="008E5E1F" w14:paraId="4D526C16" w14:textId="77777777" w:rsidTr="00594D23">
        <w:trPr>
          <w:trHeight w:val="77"/>
        </w:trPr>
        <w:tc>
          <w:tcPr>
            <w:tcW w:w="4644" w:type="dxa"/>
            <w:shd w:val="clear" w:color="auto" w:fill="auto"/>
          </w:tcPr>
          <w:p w14:paraId="79147CBF" w14:textId="77777777" w:rsidR="008A576C" w:rsidRPr="008E5E1F" w:rsidRDefault="008A576C" w:rsidP="00594D23">
            <w:pPr>
              <w:jc w:val="left"/>
              <w:rPr>
                <w:b/>
                <w:sz w:val="20"/>
                <w:szCs w:val="20"/>
                <w:lang w:val="es-ES_tradnl"/>
              </w:rPr>
            </w:pPr>
            <w:r w:rsidRPr="008E5E1F">
              <w:rPr>
                <w:b/>
                <w:sz w:val="20"/>
                <w:szCs w:val="20"/>
                <w:lang w:val="es-ES_tradnl"/>
              </w:rPr>
              <w:t>DATOS MÁS RECIENTES, EN VIRTUD DEL ARTÍCULO 7 (Anexo F)</w:t>
            </w:r>
          </w:p>
        </w:tc>
        <w:tc>
          <w:tcPr>
            <w:tcW w:w="1560" w:type="dxa"/>
            <w:shd w:val="clear" w:color="auto" w:fill="auto"/>
          </w:tcPr>
          <w:p w14:paraId="2202A765" w14:textId="77777777" w:rsidR="008A576C" w:rsidRPr="008E5E1F" w:rsidRDefault="008A576C" w:rsidP="00594D23">
            <w:pPr>
              <w:jc w:val="left"/>
              <w:rPr>
                <w:sz w:val="20"/>
                <w:szCs w:val="20"/>
                <w:lang w:val="es-ES_tradnl"/>
              </w:rPr>
            </w:pPr>
            <w:r w:rsidRPr="008E5E1F">
              <w:rPr>
                <w:b/>
                <w:bCs/>
                <w:sz w:val="20"/>
                <w:szCs w:val="20"/>
                <w:lang w:val="es-ES_tradnl"/>
              </w:rPr>
              <w:t>Año:</w:t>
            </w:r>
            <w:r w:rsidRPr="008E5E1F">
              <w:rPr>
                <w:sz w:val="20"/>
                <w:szCs w:val="20"/>
                <w:lang w:val="es-ES_tradnl"/>
              </w:rPr>
              <w:t xml:space="preserve"> </w:t>
            </w:r>
            <w:r w:rsidRPr="008E5E1F">
              <w:rPr>
                <w:color w:val="000000" w:themeColor="text1"/>
                <w:sz w:val="20"/>
                <w:szCs w:val="20"/>
                <w:lang w:val="es-ES_tradnl"/>
              </w:rPr>
              <w:t>2023</w:t>
            </w:r>
          </w:p>
        </w:tc>
        <w:tc>
          <w:tcPr>
            <w:tcW w:w="1417" w:type="dxa"/>
            <w:shd w:val="clear" w:color="auto" w:fill="auto"/>
          </w:tcPr>
          <w:p w14:paraId="5ADC98D8" w14:textId="44F6D10D" w:rsidR="008A576C" w:rsidRPr="008E5E1F" w:rsidRDefault="008A576C" w:rsidP="00594D23">
            <w:pPr>
              <w:ind w:left="-109"/>
              <w:jc w:val="right"/>
              <w:rPr>
                <w:sz w:val="20"/>
                <w:szCs w:val="20"/>
                <w:lang w:val="es-ES_tradnl"/>
              </w:rPr>
            </w:pPr>
            <w:r w:rsidRPr="008E5E1F">
              <w:rPr>
                <w:sz w:val="20"/>
                <w:szCs w:val="20"/>
                <w:lang w:val="es-ES_tradnl"/>
              </w:rPr>
              <w:t>1</w:t>
            </w:r>
            <w:r w:rsidR="005236DA" w:rsidRPr="008E5E1F">
              <w:rPr>
                <w:sz w:val="20"/>
                <w:szCs w:val="20"/>
                <w:lang w:val="es-ES_tradnl"/>
              </w:rPr>
              <w:t>.</w:t>
            </w:r>
            <w:r w:rsidRPr="008E5E1F">
              <w:rPr>
                <w:sz w:val="20"/>
                <w:szCs w:val="20"/>
                <w:lang w:val="es-ES_tradnl"/>
              </w:rPr>
              <w:t>262</w:t>
            </w:r>
            <w:r w:rsidR="005236DA" w:rsidRPr="008E5E1F">
              <w:rPr>
                <w:sz w:val="20"/>
                <w:szCs w:val="20"/>
                <w:lang w:val="es-ES_tradnl"/>
              </w:rPr>
              <w:t>,</w:t>
            </w:r>
            <w:r w:rsidRPr="008E5E1F">
              <w:rPr>
                <w:sz w:val="20"/>
                <w:szCs w:val="20"/>
                <w:lang w:val="es-ES_tradnl"/>
              </w:rPr>
              <w:t xml:space="preserve">86 </w:t>
            </w:r>
            <w:proofErr w:type="spellStart"/>
            <w:r w:rsidRPr="008E5E1F">
              <w:rPr>
                <w:sz w:val="20"/>
                <w:szCs w:val="20"/>
                <w:lang w:val="es-ES_tradnl"/>
              </w:rPr>
              <w:t>tm</w:t>
            </w:r>
            <w:proofErr w:type="spellEnd"/>
          </w:p>
        </w:tc>
        <w:tc>
          <w:tcPr>
            <w:tcW w:w="2586" w:type="dxa"/>
            <w:shd w:val="clear" w:color="auto" w:fill="auto"/>
          </w:tcPr>
          <w:p w14:paraId="5BE0776D" w14:textId="6BD8F228" w:rsidR="008A576C" w:rsidRPr="008E5E1F" w:rsidRDefault="008A576C" w:rsidP="00594D23">
            <w:pPr>
              <w:ind w:left="-110"/>
              <w:jc w:val="right"/>
              <w:rPr>
                <w:sz w:val="20"/>
                <w:szCs w:val="20"/>
                <w:lang w:val="es-ES_tradnl"/>
              </w:rPr>
            </w:pPr>
            <w:r w:rsidRPr="008E5E1F">
              <w:rPr>
                <w:sz w:val="20"/>
                <w:szCs w:val="20"/>
                <w:lang w:val="es-ES_tradnl"/>
              </w:rPr>
              <w:t>3</w:t>
            </w:r>
            <w:r w:rsidR="005236DA" w:rsidRPr="008E5E1F">
              <w:rPr>
                <w:sz w:val="20"/>
                <w:szCs w:val="20"/>
                <w:lang w:val="es-ES_tradnl"/>
              </w:rPr>
              <w:t>.</w:t>
            </w:r>
            <w:r w:rsidRPr="008E5E1F">
              <w:rPr>
                <w:sz w:val="20"/>
                <w:szCs w:val="20"/>
                <w:lang w:val="es-ES_tradnl"/>
              </w:rPr>
              <w:t>075</w:t>
            </w:r>
            <w:r w:rsidR="005236DA" w:rsidRPr="008E5E1F">
              <w:rPr>
                <w:sz w:val="20"/>
                <w:szCs w:val="20"/>
                <w:lang w:val="es-ES_tradnl"/>
              </w:rPr>
              <w:t>.</w:t>
            </w:r>
            <w:r w:rsidRPr="008E5E1F">
              <w:rPr>
                <w:sz w:val="20"/>
                <w:szCs w:val="20"/>
                <w:lang w:val="es-ES_tradnl"/>
              </w:rPr>
              <w:t xml:space="preserve">377 t. </w:t>
            </w:r>
            <w:proofErr w:type="spellStart"/>
            <w:r w:rsidRPr="008E5E1F">
              <w:rPr>
                <w:sz w:val="20"/>
                <w:szCs w:val="20"/>
                <w:lang w:val="es-ES_tradnl"/>
              </w:rPr>
              <w:t>eq</w:t>
            </w:r>
            <w:proofErr w:type="spellEnd"/>
            <w:r w:rsidRPr="008E5E1F">
              <w:rPr>
                <w:sz w:val="20"/>
                <w:szCs w:val="20"/>
                <w:lang w:val="es-ES_tradnl"/>
              </w:rPr>
              <w:t>. de CO</w:t>
            </w:r>
            <w:r w:rsidRPr="008E5E1F">
              <w:rPr>
                <w:sz w:val="20"/>
                <w:szCs w:val="20"/>
                <w:vertAlign w:val="subscript"/>
                <w:lang w:val="es-ES_tradnl"/>
              </w:rPr>
              <w:t>2</w:t>
            </w:r>
          </w:p>
        </w:tc>
      </w:tr>
    </w:tbl>
    <w:p w14:paraId="6E095983" w14:textId="77777777" w:rsidR="008A576C" w:rsidRPr="008E5E1F" w:rsidRDefault="008A576C" w:rsidP="008A576C">
      <w:pPr>
        <w:jc w:val="center"/>
        <w:rPr>
          <w:sz w:val="20"/>
          <w:szCs w:val="20"/>
          <w:highlight w:val="yellow"/>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8A576C" w:rsidRPr="004C1B3B" w14:paraId="0145A634" w14:textId="77777777" w:rsidTr="00594D23">
        <w:trPr>
          <w:trHeight w:val="250"/>
          <w:jc w:val="center"/>
        </w:trPr>
        <w:tc>
          <w:tcPr>
            <w:tcW w:w="6799" w:type="dxa"/>
            <w:tcBorders>
              <w:top w:val="single" w:sz="4" w:space="0" w:color="auto"/>
              <w:left w:val="single" w:sz="4" w:space="0" w:color="auto"/>
              <w:right w:val="single" w:sz="4" w:space="0" w:color="auto"/>
            </w:tcBorders>
          </w:tcPr>
          <w:p w14:paraId="77BBE867"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highlight w:val="yellow"/>
                <w:lang w:val="es-ES_tradnl"/>
              </w:rPr>
            </w:pPr>
            <w:r w:rsidRPr="008E5E1F">
              <w:rPr>
                <w:b/>
                <w:sz w:val="20"/>
                <w:szCs w:val="20"/>
                <w:lang w:val="es-ES_tradnl"/>
              </w:rPr>
              <w:t>Detalle</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ECFB452"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lang w:val="es-ES_tradnl"/>
              </w:rPr>
            </w:pPr>
            <w:r w:rsidRPr="008E5E1F">
              <w:rPr>
                <w:sz w:val="20"/>
                <w:szCs w:val="20"/>
                <w:lang w:val="es-ES_tradnl"/>
              </w:rPr>
              <w:t>Actividades ajenas a la inversión</w:t>
            </w:r>
          </w:p>
        </w:tc>
      </w:tr>
      <w:tr w:rsidR="008A576C" w:rsidRPr="008E5E1F" w14:paraId="3417F1D4" w14:textId="77777777" w:rsidTr="00594D23">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6805C878"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_tradnl"/>
              </w:rPr>
            </w:pPr>
            <w:r w:rsidRPr="008E5E1F">
              <w:rPr>
                <w:sz w:val="20"/>
                <w:szCs w:val="20"/>
                <w:lang w:val="es-ES_tradnl"/>
              </w:rPr>
              <w:t>Duración del proyecto (meses):</w:t>
            </w:r>
          </w:p>
        </w:tc>
        <w:tc>
          <w:tcPr>
            <w:tcW w:w="3366" w:type="dxa"/>
            <w:tcBorders>
              <w:top w:val="single" w:sz="4" w:space="0" w:color="auto"/>
              <w:left w:val="single" w:sz="4" w:space="0" w:color="auto"/>
              <w:bottom w:val="single" w:sz="4" w:space="0" w:color="auto"/>
              <w:right w:val="single" w:sz="4" w:space="0" w:color="auto"/>
            </w:tcBorders>
          </w:tcPr>
          <w:p w14:paraId="40E88A8C" w14:textId="77777777" w:rsidR="008A576C" w:rsidRPr="008E5E1F" w:rsidRDefault="008A576C" w:rsidP="00594D23">
            <w:pPr>
              <w:jc w:val="right"/>
              <w:rPr>
                <w:sz w:val="20"/>
                <w:szCs w:val="20"/>
                <w:lang w:val="es-ES_tradnl"/>
              </w:rPr>
            </w:pPr>
            <w:r w:rsidRPr="008E5E1F">
              <w:rPr>
                <w:sz w:val="20"/>
                <w:szCs w:val="20"/>
                <w:lang w:val="es-ES_tradnl"/>
              </w:rPr>
              <w:t>36</w:t>
            </w:r>
          </w:p>
        </w:tc>
      </w:tr>
      <w:tr w:rsidR="008A576C" w:rsidRPr="008E5E1F" w14:paraId="768987EA" w14:textId="77777777" w:rsidTr="00594D23">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5A52B1C"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_tradnl"/>
              </w:rPr>
            </w:pPr>
            <w:r w:rsidRPr="008E5E1F">
              <w:rPr>
                <w:sz w:val="20"/>
                <w:szCs w:val="20"/>
                <w:lang w:val="es-ES_tradnl"/>
              </w:rPr>
              <w:t>Importe inicial solicitado (USD):</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C738385"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8E5E1F">
              <w:rPr>
                <w:sz w:val="20"/>
                <w:szCs w:val="20"/>
                <w:lang w:val="es-ES_tradnl"/>
              </w:rPr>
              <w:t>115.000</w:t>
            </w:r>
          </w:p>
        </w:tc>
      </w:tr>
      <w:tr w:rsidR="008A576C" w:rsidRPr="008E5E1F" w14:paraId="379F0F73" w14:textId="77777777" w:rsidTr="00594D23">
        <w:trPr>
          <w:trHeight w:val="58"/>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5300CED"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_tradnl"/>
              </w:rPr>
            </w:pPr>
            <w:r w:rsidRPr="008E5E1F">
              <w:rPr>
                <w:sz w:val="20"/>
                <w:szCs w:val="20"/>
                <w:lang w:val="es-ES_tradnl"/>
              </w:rPr>
              <w:t>Costos finales del proyecto (USD):</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6F6CAFBE"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8E5E1F">
              <w:rPr>
                <w:sz w:val="20"/>
                <w:szCs w:val="20"/>
                <w:lang w:val="es-ES_tradnl"/>
              </w:rPr>
              <w:t>115.000</w:t>
            </w:r>
          </w:p>
        </w:tc>
      </w:tr>
      <w:tr w:rsidR="008A576C" w:rsidRPr="008E5E1F" w14:paraId="64021562" w14:textId="77777777" w:rsidTr="00594D23">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C207954"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_tradnl"/>
              </w:rPr>
            </w:pPr>
            <w:r w:rsidRPr="008E5E1F">
              <w:rPr>
                <w:sz w:val="20"/>
                <w:szCs w:val="20"/>
                <w:lang w:val="es-ES_tradnl"/>
              </w:rPr>
              <w:t>Subvención solicitada (USD):</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4DB8174"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8E5E1F">
              <w:rPr>
                <w:sz w:val="20"/>
                <w:szCs w:val="20"/>
                <w:lang w:val="es-ES_tradnl"/>
              </w:rPr>
              <w:t>115.000</w:t>
            </w:r>
          </w:p>
        </w:tc>
      </w:tr>
      <w:tr w:rsidR="008A576C" w:rsidRPr="008E5E1F" w14:paraId="2A4DC6C5" w14:textId="77777777" w:rsidTr="00594D23">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EFB2D10" w14:textId="7DCE8D04" w:rsidR="008A576C" w:rsidRPr="008E5E1F" w:rsidRDefault="00EA7285"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_tradnl"/>
              </w:rPr>
            </w:pPr>
            <w:r w:rsidRPr="008E5E1F">
              <w:rPr>
                <w:sz w:val="20"/>
                <w:szCs w:val="20"/>
                <w:lang w:val="es-ES_tradnl"/>
              </w:rPr>
              <w:t>Costos</w:t>
            </w:r>
            <w:r w:rsidR="008A576C" w:rsidRPr="008E5E1F">
              <w:rPr>
                <w:sz w:val="20"/>
                <w:szCs w:val="20"/>
                <w:lang w:val="es-ES_tradnl"/>
              </w:rPr>
              <w:t xml:space="preserve"> de apoyo </w:t>
            </w:r>
            <w:r w:rsidR="00BB294B" w:rsidRPr="008E5E1F">
              <w:rPr>
                <w:sz w:val="20"/>
                <w:szCs w:val="20"/>
                <w:lang w:val="es-ES_tradnl"/>
              </w:rPr>
              <w:t>al</w:t>
            </w:r>
            <w:r w:rsidR="008A576C" w:rsidRPr="008E5E1F">
              <w:rPr>
                <w:sz w:val="20"/>
                <w:szCs w:val="20"/>
                <w:lang w:val="es-ES_tradnl"/>
              </w:rPr>
              <w:t xml:space="preserve"> organismo de ejecución (USD):</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4FC9E32"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8E5E1F">
              <w:rPr>
                <w:sz w:val="20"/>
                <w:szCs w:val="20"/>
                <w:lang w:val="es-ES_tradnl"/>
              </w:rPr>
              <w:t>14.950</w:t>
            </w:r>
          </w:p>
        </w:tc>
      </w:tr>
      <w:tr w:rsidR="008A576C" w:rsidRPr="008E5E1F" w14:paraId="0ED66159" w14:textId="77777777" w:rsidTr="00594D23">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4CF4EE8" w14:textId="4AF2F221" w:rsidR="008A576C" w:rsidRPr="008E5E1F" w:rsidRDefault="00EA7285"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_tradnl"/>
              </w:rPr>
            </w:pPr>
            <w:r w:rsidRPr="008E5E1F">
              <w:rPr>
                <w:sz w:val="20"/>
                <w:szCs w:val="20"/>
                <w:lang w:val="es-ES_tradnl"/>
              </w:rPr>
              <w:t>Costo</w:t>
            </w:r>
            <w:r w:rsidR="008A576C" w:rsidRPr="008E5E1F">
              <w:rPr>
                <w:sz w:val="20"/>
                <w:szCs w:val="20"/>
                <w:lang w:val="es-ES_tradnl"/>
              </w:rPr>
              <w:t xml:space="preserve"> total del proyecto para el Fondo Multilateral (USD):</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012DDDE"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8E5E1F">
              <w:rPr>
                <w:sz w:val="20"/>
                <w:szCs w:val="20"/>
                <w:lang w:val="es-ES_tradnl"/>
              </w:rPr>
              <w:t>129.950</w:t>
            </w:r>
          </w:p>
        </w:tc>
      </w:tr>
      <w:tr w:rsidR="008A576C" w:rsidRPr="008E5E1F" w14:paraId="3ACC386A" w14:textId="77777777" w:rsidTr="00594D23">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16142B0"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_tradnl"/>
              </w:rPr>
            </w:pPr>
            <w:r w:rsidRPr="008E5E1F">
              <w:rPr>
                <w:sz w:val="20"/>
                <w:szCs w:val="20"/>
                <w:lang w:val="es-ES_tradnl"/>
              </w:rPr>
              <w:t>Estado de la financiación de contrapartida (Sí/No):</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B482BFD"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8E5E1F">
              <w:rPr>
                <w:sz w:val="20"/>
                <w:szCs w:val="20"/>
                <w:lang w:val="es-ES_tradnl"/>
              </w:rPr>
              <w:t xml:space="preserve">No </w:t>
            </w:r>
          </w:p>
        </w:tc>
      </w:tr>
      <w:tr w:rsidR="008A576C" w:rsidRPr="008E5E1F" w14:paraId="462426C9" w14:textId="77777777" w:rsidTr="00594D23">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79D1A7E"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_tradnl"/>
              </w:rPr>
            </w:pPr>
            <w:r w:rsidRPr="008E5E1F">
              <w:rPr>
                <w:sz w:val="20"/>
                <w:szCs w:val="20"/>
                <w:lang w:val="es-ES_tradnl"/>
              </w:rPr>
              <w:t>Hitos de seguimiento del proyecto incluidos (Sí/No):</w:t>
            </w:r>
          </w:p>
        </w:tc>
        <w:tc>
          <w:tcPr>
            <w:tcW w:w="3366" w:type="dxa"/>
            <w:tcBorders>
              <w:top w:val="single" w:sz="4" w:space="0" w:color="auto"/>
              <w:left w:val="single" w:sz="4" w:space="0" w:color="auto"/>
              <w:bottom w:val="single" w:sz="4" w:space="0" w:color="auto"/>
              <w:right w:val="single" w:sz="4" w:space="0" w:color="auto"/>
            </w:tcBorders>
          </w:tcPr>
          <w:p w14:paraId="710E2165"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8E5E1F">
              <w:rPr>
                <w:sz w:val="20"/>
                <w:szCs w:val="20"/>
                <w:lang w:val="es-ES_tradnl"/>
              </w:rPr>
              <w:t xml:space="preserve">Sí </w:t>
            </w:r>
          </w:p>
        </w:tc>
      </w:tr>
      <w:tr w:rsidR="008A576C" w:rsidRPr="008E5E1F" w14:paraId="113EFFC5" w14:textId="77777777" w:rsidTr="00594D23">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3F0DA0A"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_tradnl"/>
              </w:rPr>
            </w:pPr>
            <w:r w:rsidRPr="008E5E1F">
              <w:rPr>
                <w:sz w:val="20"/>
                <w:szCs w:val="20"/>
                <w:lang w:val="es-ES_tradnl"/>
              </w:rPr>
              <w:t>Normas mínimas de eficiencia energética (NMEE) disponibles para el sector correspondiente (Sí/No):</w:t>
            </w:r>
          </w:p>
        </w:tc>
        <w:tc>
          <w:tcPr>
            <w:tcW w:w="3366" w:type="dxa"/>
            <w:tcBorders>
              <w:top w:val="single" w:sz="4" w:space="0" w:color="auto"/>
              <w:left w:val="single" w:sz="4" w:space="0" w:color="auto"/>
              <w:bottom w:val="single" w:sz="4" w:space="0" w:color="auto"/>
              <w:right w:val="single" w:sz="4" w:space="0" w:color="auto"/>
            </w:tcBorders>
          </w:tcPr>
          <w:p w14:paraId="79E9967C"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8E5E1F">
              <w:rPr>
                <w:sz w:val="20"/>
                <w:szCs w:val="20"/>
                <w:lang w:val="es-ES_tradnl"/>
              </w:rPr>
              <w:t>No</w:t>
            </w:r>
          </w:p>
        </w:tc>
      </w:tr>
    </w:tbl>
    <w:p w14:paraId="38E6F19F" w14:textId="77777777" w:rsidR="008A576C" w:rsidRPr="008E5E1F" w:rsidRDefault="008A576C" w:rsidP="008A576C">
      <w:pPr>
        <w:rPr>
          <w:sz w:val="20"/>
          <w:szCs w:val="20"/>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8A576C" w:rsidRPr="008E5E1F" w14:paraId="65835A36" w14:textId="77777777" w:rsidTr="00594D23">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0ED03E6D"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es-ES_tradnl"/>
              </w:rPr>
            </w:pPr>
            <w:r w:rsidRPr="008E5E1F">
              <w:rPr>
                <w:b/>
                <w:sz w:val="20"/>
                <w:szCs w:val="20"/>
                <w:lang w:val="es-ES_tradnl"/>
              </w:rPr>
              <w:t>RECOMENDACIÓN DE LA SECRETARÍA</w:t>
            </w:r>
          </w:p>
        </w:tc>
        <w:tc>
          <w:tcPr>
            <w:tcW w:w="3366" w:type="dxa"/>
            <w:tcBorders>
              <w:top w:val="single" w:sz="4" w:space="0" w:color="auto"/>
              <w:left w:val="single" w:sz="4" w:space="0" w:color="auto"/>
              <w:bottom w:val="single" w:sz="4" w:space="0" w:color="auto"/>
              <w:right w:val="single" w:sz="4" w:space="0" w:color="auto"/>
            </w:tcBorders>
          </w:tcPr>
          <w:p w14:paraId="65F79105" w14:textId="77777777" w:rsidR="008A576C" w:rsidRPr="008E5E1F" w:rsidRDefault="008A576C" w:rsidP="00594D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highlight w:val="yellow"/>
                <w:lang w:val="es-ES_tradnl"/>
              </w:rPr>
            </w:pPr>
            <w:r w:rsidRPr="008E5E1F">
              <w:rPr>
                <w:sz w:val="20"/>
                <w:szCs w:val="20"/>
                <w:lang w:val="es-ES_tradnl"/>
              </w:rPr>
              <w:t>Para consideración individual</w:t>
            </w:r>
          </w:p>
        </w:tc>
      </w:tr>
    </w:tbl>
    <w:p w14:paraId="7B28AAF2" w14:textId="77777777" w:rsidR="008A576C" w:rsidRPr="008E5E1F" w:rsidRDefault="008A576C" w:rsidP="008A576C">
      <w:pPr>
        <w:rPr>
          <w:sz w:val="20"/>
          <w:szCs w:val="20"/>
          <w:highlight w:val="yellow"/>
          <w:lang w:val="es-ES_tradnl"/>
        </w:rPr>
      </w:pPr>
    </w:p>
    <w:p w14:paraId="6233043E" w14:textId="77777777" w:rsidR="008A576C" w:rsidRPr="008E5E1F" w:rsidRDefault="008A576C" w:rsidP="008A576C">
      <w:pPr>
        <w:jc w:val="left"/>
        <w:rPr>
          <w:b/>
          <w:sz w:val="20"/>
          <w:szCs w:val="20"/>
          <w:highlight w:val="yellow"/>
          <w:lang w:val="es-ES_tradnl"/>
        </w:rPr>
      </w:pPr>
    </w:p>
    <w:p w14:paraId="5A36A1F4" w14:textId="77777777" w:rsidR="008A576C" w:rsidRPr="008E5E1F" w:rsidRDefault="008A576C" w:rsidP="008A576C">
      <w:pPr>
        <w:jc w:val="left"/>
        <w:rPr>
          <w:b/>
          <w:sz w:val="20"/>
          <w:szCs w:val="20"/>
          <w:highlight w:val="yellow"/>
          <w:lang w:val="es-ES_tradnl"/>
        </w:rPr>
      </w:pPr>
      <w:r w:rsidRPr="008E5E1F">
        <w:rPr>
          <w:b/>
          <w:sz w:val="20"/>
          <w:szCs w:val="20"/>
          <w:highlight w:val="yellow"/>
          <w:lang w:val="es-ES_tradnl"/>
        </w:rPr>
        <w:br w:type="page"/>
      </w:r>
    </w:p>
    <w:p w14:paraId="7CEFE8E6" w14:textId="77777777" w:rsidR="008A576C" w:rsidRPr="008E5E1F" w:rsidRDefault="008A576C" w:rsidP="008A576C">
      <w:pPr>
        <w:tabs>
          <w:tab w:val="left" w:pos="5530"/>
        </w:tabs>
        <w:jc w:val="center"/>
        <w:rPr>
          <w:b/>
          <w:lang w:val="es-ES_tradnl"/>
        </w:rPr>
      </w:pPr>
      <w:r w:rsidRPr="008E5E1F">
        <w:rPr>
          <w:b/>
          <w:lang w:val="es-ES_tradnl"/>
        </w:rPr>
        <w:lastRenderedPageBreak/>
        <w:t>DESCRIPCIÓN DEL PROYECTO</w:t>
      </w:r>
    </w:p>
    <w:p w14:paraId="1AC6C8E7" w14:textId="77777777" w:rsidR="008A576C" w:rsidRPr="008E5E1F" w:rsidRDefault="008A576C" w:rsidP="008A576C">
      <w:pPr>
        <w:spacing w:before="240" w:after="240"/>
        <w:rPr>
          <w:b/>
          <w:bCs/>
          <w:lang w:val="es-ES_tradnl"/>
        </w:rPr>
      </w:pPr>
      <w:r w:rsidRPr="008E5E1F">
        <w:rPr>
          <w:b/>
          <w:bCs/>
          <w:lang w:val="es-ES_tradnl"/>
        </w:rPr>
        <w:t>Antecedentes</w:t>
      </w:r>
    </w:p>
    <w:p w14:paraId="5715F772" w14:textId="5F4DC5A8" w:rsidR="008A576C" w:rsidRPr="008E5E1F" w:rsidRDefault="008A576C" w:rsidP="008A576C">
      <w:pPr>
        <w:pStyle w:val="Heading1"/>
        <w:ind w:left="-90"/>
        <w:rPr>
          <w:lang w:val="es-ES_tradnl"/>
        </w:rPr>
      </w:pPr>
      <w:r w:rsidRPr="008E5E1F">
        <w:rPr>
          <w:lang w:val="es-ES_tradnl"/>
        </w:rPr>
        <w:t>En su 93ª reunión</w:t>
      </w:r>
      <w:r w:rsidR="00BB294B" w:rsidRPr="008E5E1F">
        <w:rPr>
          <w:lang w:val="es-ES_tradnl"/>
        </w:rPr>
        <w:t xml:space="preserve">, </w:t>
      </w:r>
      <w:r w:rsidRPr="008E5E1F">
        <w:rPr>
          <w:lang w:val="es-ES_tradnl"/>
        </w:rPr>
        <w:t xml:space="preserve">el Comité Ejecutivo aprobó la etapa I del plan de aplicación de Kigali para los HFC (KIP), por un importe de </w:t>
      </w:r>
      <w:r w:rsidR="00E86315" w:rsidRPr="008E5E1F">
        <w:rPr>
          <w:lang w:val="es-ES_tradnl"/>
        </w:rPr>
        <w:t>USD </w:t>
      </w:r>
      <w:r w:rsidRPr="008E5E1F">
        <w:rPr>
          <w:lang w:val="es-ES_tradnl"/>
        </w:rPr>
        <w:t xml:space="preserve">628.998, más los gastos de apoyo </w:t>
      </w:r>
      <w:r w:rsidR="008B19E8" w:rsidRPr="008E5E1F">
        <w:rPr>
          <w:lang w:val="es-ES_tradnl"/>
        </w:rPr>
        <w:t>a</w:t>
      </w:r>
      <w:r w:rsidRPr="008E5E1F">
        <w:rPr>
          <w:lang w:val="es-ES_tradnl"/>
        </w:rPr>
        <w:t>l organismo para ayudar a</w:t>
      </w:r>
      <w:r w:rsidR="003C02D4" w:rsidRPr="008E5E1F">
        <w:rPr>
          <w:lang w:val="es-ES_tradnl"/>
        </w:rPr>
        <w:t>l</w:t>
      </w:r>
      <w:r w:rsidRPr="008E5E1F">
        <w:rPr>
          <w:lang w:val="es-ES_tradnl"/>
        </w:rPr>
        <w:t xml:space="preserve"> Perú a cumplir el objetivo de reducir en un 10</w:t>
      </w:r>
      <w:r w:rsidR="00270F6F" w:rsidRPr="008E5E1F">
        <w:rPr>
          <w:lang w:val="es-ES_tradnl"/>
        </w:rPr>
        <w:t xml:space="preserve"> %</w:t>
      </w:r>
      <w:r w:rsidRPr="008E5E1F">
        <w:rPr>
          <w:lang w:val="es-ES_tradnl"/>
        </w:rPr>
        <w:t xml:space="preserve"> su consumo de referencia de HFC para el 1 de enero de 2029.</w:t>
      </w:r>
    </w:p>
    <w:p w14:paraId="00C2ACBB" w14:textId="62014A91" w:rsidR="008A576C" w:rsidRPr="008E5E1F" w:rsidRDefault="008A576C" w:rsidP="008A576C">
      <w:pPr>
        <w:pStyle w:val="Heading1"/>
        <w:ind w:left="-90"/>
        <w:rPr>
          <w:lang w:val="es-ES_tradnl"/>
        </w:rPr>
      </w:pPr>
      <w:r w:rsidRPr="008E5E1F">
        <w:rPr>
          <w:lang w:val="es-ES_tradnl"/>
        </w:rPr>
        <w:t xml:space="preserve">En nombre del Gobierno del Perú, el PNUMA ha presentado, en consonancia con la decisión 91/65, una solicitud para un proyecto piloto destinado a mantener </w:t>
      </w:r>
      <w:r w:rsidR="00A51404" w:rsidRPr="008E5E1F">
        <w:rPr>
          <w:lang w:val="es-ES_tradnl"/>
        </w:rPr>
        <w:t>o</w:t>
      </w:r>
      <w:r w:rsidRPr="008E5E1F">
        <w:rPr>
          <w:lang w:val="es-ES_tradnl"/>
        </w:rPr>
        <w:t xml:space="preserve"> mejorar la eficiencia energética de las tecnologías y </w:t>
      </w:r>
      <w:r w:rsidR="00A51404" w:rsidRPr="008E5E1F">
        <w:rPr>
          <w:lang w:val="es-ES_tradnl"/>
        </w:rPr>
        <w:t xml:space="preserve">los </w:t>
      </w:r>
      <w:r w:rsidRPr="008E5E1F">
        <w:rPr>
          <w:lang w:val="es-ES_tradnl"/>
        </w:rPr>
        <w:t xml:space="preserve">equipos de </w:t>
      </w:r>
      <w:r w:rsidR="008B19E8" w:rsidRPr="008E5E1F">
        <w:rPr>
          <w:lang w:val="es-ES_tradnl"/>
        </w:rPr>
        <w:t xml:space="preserve">sustitución </w:t>
      </w:r>
      <w:r w:rsidRPr="008E5E1F">
        <w:rPr>
          <w:lang w:val="es-ES_tradnl"/>
        </w:rPr>
        <w:t xml:space="preserve">en el contexto de la eliminación de los HFC (actividades </w:t>
      </w:r>
      <w:r w:rsidR="008B19E8" w:rsidRPr="008E5E1F">
        <w:rPr>
          <w:lang w:val="es-ES_tradnl"/>
        </w:rPr>
        <w:t xml:space="preserve">ajenas a la </w:t>
      </w:r>
      <w:r w:rsidRPr="008E5E1F">
        <w:rPr>
          <w:lang w:val="es-ES_tradnl"/>
        </w:rPr>
        <w:t xml:space="preserve">inversión), por un monto de </w:t>
      </w:r>
      <w:r w:rsidR="00E86315" w:rsidRPr="008E5E1F">
        <w:rPr>
          <w:lang w:val="es-ES_tradnl"/>
        </w:rPr>
        <w:t>USD </w:t>
      </w:r>
      <w:r w:rsidRPr="008E5E1F">
        <w:rPr>
          <w:lang w:val="es-ES_tradnl"/>
        </w:rPr>
        <w:t>115.000, más</w:t>
      </w:r>
      <w:r w:rsidR="008B19E8" w:rsidRPr="008E5E1F">
        <w:rPr>
          <w:lang w:val="es-ES_tradnl"/>
        </w:rPr>
        <w:t xml:space="preserve"> gastos de </w:t>
      </w:r>
      <w:r w:rsidRPr="008E5E1F">
        <w:rPr>
          <w:lang w:val="es-ES_tradnl"/>
        </w:rPr>
        <w:t xml:space="preserve">apoyo </w:t>
      </w:r>
      <w:r w:rsidR="008B19E8" w:rsidRPr="008E5E1F">
        <w:rPr>
          <w:lang w:val="es-ES_tradnl"/>
        </w:rPr>
        <w:t xml:space="preserve">al </w:t>
      </w:r>
      <w:r w:rsidRPr="008E5E1F">
        <w:rPr>
          <w:lang w:val="es-ES_tradnl"/>
        </w:rPr>
        <w:t xml:space="preserve">organismo de </w:t>
      </w:r>
      <w:r w:rsidR="00E86315" w:rsidRPr="008E5E1F">
        <w:rPr>
          <w:lang w:val="es-ES_tradnl"/>
        </w:rPr>
        <w:t>USD </w:t>
      </w:r>
      <w:r w:rsidRPr="008E5E1F">
        <w:rPr>
          <w:lang w:val="es-ES_tradnl"/>
        </w:rPr>
        <w:t xml:space="preserve">14.950, tal como se </w:t>
      </w:r>
      <w:r w:rsidR="00325D66" w:rsidRPr="008E5E1F">
        <w:rPr>
          <w:lang w:val="es-ES_tradnl"/>
        </w:rPr>
        <w:t>comunicó</w:t>
      </w:r>
      <w:r w:rsidRPr="008E5E1F">
        <w:rPr>
          <w:lang w:val="es-ES_tradnl"/>
        </w:rPr>
        <w:t xml:space="preserve"> </w:t>
      </w:r>
      <w:r w:rsidR="00325D66" w:rsidRPr="008E5E1F">
        <w:rPr>
          <w:lang w:val="es-ES_tradnl"/>
        </w:rPr>
        <w:t>inicialmente</w:t>
      </w:r>
      <w:r w:rsidRPr="008E5E1F">
        <w:rPr>
          <w:vertAlign w:val="superscript"/>
          <w:lang w:val="es-ES_tradnl"/>
        </w:rPr>
        <w:footnoteReference w:id="15"/>
      </w:r>
      <w:r w:rsidRPr="008E5E1F">
        <w:rPr>
          <w:lang w:val="es-ES_tradnl"/>
        </w:rPr>
        <w:t>.</w:t>
      </w:r>
    </w:p>
    <w:p w14:paraId="47692D04" w14:textId="77777777" w:rsidR="008A576C" w:rsidRPr="008E5E1F" w:rsidRDefault="008A576C" w:rsidP="008A576C">
      <w:pPr>
        <w:spacing w:after="240"/>
        <w:rPr>
          <w:b/>
          <w:bCs/>
          <w:lang w:val="es-ES_tradnl"/>
        </w:rPr>
      </w:pPr>
      <w:r w:rsidRPr="008E5E1F">
        <w:rPr>
          <w:b/>
          <w:bCs/>
          <w:lang w:val="es-ES_tradnl"/>
        </w:rPr>
        <w:t>Proyecto piloto de eficiencia energética</w:t>
      </w:r>
    </w:p>
    <w:p w14:paraId="28F0DD4E" w14:textId="7DA81DA1" w:rsidR="008A576C" w:rsidRPr="008E5E1F" w:rsidRDefault="008A576C" w:rsidP="008A576C">
      <w:pPr>
        <w:shd w:val="clear" w:color="auto" w:fill="FFFFFF" w:themeFill="background1"/>
        <w:spacing w:after="240"/>
        <w:rPr>
          <w:u w:val="single"/>
          <w:lang w:val="es-ES_tradnl"/>
        </w:rPr>
      </w:pPr>
      <w:r w:rsidRPr="008E5E1F">
        <w:rPr>
          <w:u w:val="single"/>
          <w:lang w:val="es-ES_tradnl"/>
        </w:rPr>
        <w:t xml:space="preserve">Marco </w:t>
      </w:r>
      <w:r w:rsidR="00235242" w:rsidRPr="008E5E1F">
        <w:rPr>
          <w:u w:val="single"/>
          <w:lang w:val="es-ES_tradnl"/>
        </w:rPr>
        <w:t>normativo, reglamentario</w:t>
      </w:r>
      <w:r w:rsidRPr="008E5E1F">
        <w:rPr>
          <w:u w:val="single"/>
          <w:lang w:val="es-ES_tradnl"/>
        </w:rPr>
        <w:t xml:space="preserve"> e institucional</w:t>
      </w:r>
    </w:p>
    <w:p w14:paraId="3B66B907" w14:textId="5A3C34DA" w:rsidR="008A576C" w:rsidRPr="008E5E1F" w:rsidRDefault="008A576C" w:rsidP="008A576C">
      <w:pPr>
        <w:pStyle w:val="Heading1"/>
        <w:shd w:val="clear" w:color="auto" w:fill="FFFFFF" w:themeFill="background1"/>
        <w:rPr>
          <w:lang w:val="es-ES_tradnl"/>
        </w:rPr>
      </w:pPr>
      <w:r w:rsidRPr="008E5E1F">
        <w:rPr>
          <w:lang w:val="es-ES_tradnl"/>
        </w:rPr>
        <w:t xml:space="preserve">La Dirección General de Asuntos Ambientales Industriales, emplazada en el ámbito del Ministerio de la Producción (PRODUCE), alberga la ONO y </w:t>
      </w:r>
      <w:r w:rsidR="0078018B" w:rsidRPr="008E5E1F">
        <w:rPr>
          <w:lang w:val="es-ES_tradnl"/>
        </w:rPr>
        <w:t xml:space="preserve">tiene a su cargo </w:t>
      </w:r>
      <w:r w:rsidRPr="008E5E1F">
        <w:rPr>
          <w:lang w:val="es-ES_tradnl"/>
        </w:rPr>
        <w:t xml:space="preserve">la </w:t>
      </w:r>
      <w:r w:rsidR="002663FC" w:rsidRPr="008E5E1F">
        <w:rPr>
          <w:lang w:val="es-ES_tradnl"/>
        </w:rPr>
        <w:t xml:space="preserve">aplicación </w:t>
      </w:r>
      <w:r w:rsidRPr="008E5E1F">
        <w:rPr>
          <w:lang w:val="es-ES_tradnl"/>
        </w:rPr>
        <w:t xml:space="preserve">del Protocolo de Montreal en </w:t>
      </w:r>
      <w:r w:rsidR="003C02D4" w:rsidRPr="008E5E1F">
        <w:rPr>
          <w:lang w:val="es-ES_tradnl"/>
        </w:rPr>
        <w:t xml:space="preserve">el </w:t>
      </w:r>
      <w:r w:rsidRPr="008E5E1F">
        <w:rPr>
          <w:lang w:val="es-ES_tradnl"/>
        </w:rPr>
        <w:t xml:space="preserve">Perú, incluida la coordinación de actividades para reducir el consumo de sustancias controladas. El Gobierno </w:t>
      </w:r>
      <w:r w:rsidR="00A056A9" w:rsidRPr="008E5E1F">
        <w:rPr>
          <w:lang w:val="es-ES_tradnl"/>
        </w:rPr>
        <w:t>del Perú</w:t>
      </w:r>
      <w:r w:rsidRPr="008E5E1F">
        <w:rPr>
          <w:lang w:val="es-ES_tradnl"/>
        </w:rPr>
        <w:t xml:space="preserve"> ratificó la Enmienda de Kigali el 7 de agosto de 2019, y el país cuenta con un sistema eficaz de licencias y cuotas de HFC. El proyecto piloto presentado tiene como objetivo mantener o mejorar la eficiencia energética de las tecnologías y </w:t>
      </w:r>
      <w:r w:rsidR="002A5B50" w:rsidRPr="008E5E1F">
        <w:rPr>
          <w:lang w:val="es-ES_tradnl"/>
        </w:rPr>
        <w:t xml:space="preserve">los </w:t>
      </w:r>
      <w:r w:rsidRPr="008E5E1F">
        <w:rPr>
          <w:lang w:val="es-ES_tradnl"/>
        </w:rPr>
        <w:t xml:space="preserve">equipos de </w:t>
      </w:r>
      <w:r w:rsidR="002A5B50" w:rsidRPr="008E5E1F">
        <w:rPr>
          <w:lang w:val="es-ES_tradnl"/>
        </w:rPr>
        <w:t>sustitución</w:t>
      </w:r>
      <w:r w:rsidRPr="008E5E1F">
        <w:rPr>
          <w:lang w:val="es-ES_tradnl"/>
        </w:rPr>
        <w:t xml:space="preserve"> en el contexto de la </w:t>
      </w:r>
      <w:r w:rsidR="00966449" w:rsidRPr="008E5E1F">
        <w:rPr>
          <w:lang w:val="es-ES_tradnl"/>
        </w:rPr>
        <w:t xml:space="preserve">reducción </w:t>
      </w:r>
      <w:r w:rsidRPr="008E5E1F">
        <w:rPr>
          <w:lang w:val="es-ES_tradnl"/>
        </w:rPr>
        <w:t>de los HFC.</w:t>
      </w:r>
    </w:p>
    <w:p w14:paraId="6ED50427" w14:textId="314238E2" w:rsidR="008A576C" w:rsidRPr="008E5E1F" w:rsidRDefault="004D1FC7" w:rsidP="008A576C">
      <w:pPr>
        <w:rPr>
          <w:lang w:val="es-ES_tradnl"/>
        </w:rPr>
      </w:pPr>
      <w:r w:rsidRPr="008E5E1F">
        <w:rPr>
          <w:lang w:val="es-ES_tradnl"/>
        </w:rPr>
        <w:t>5</w:t>
      </w:r>
      <w:r w:rsidR="008A576C" w:rsidRPr="008E5E1F">
        <w:rPr>
          <w:lang w:val="es-ES_tradnl"/>
        </w:rPr>
        <w:t>1.</w:t>
      </w:r>
      <w:r w:rsidR="008A576C" w:rsidRPr="008E5E1F">
        <w:rPr>
          <w:lang w:val="es-ES_tradnl"/>
        </w:rPr>
        <w:tab/>
        <w:t xml:space="preserve">La Dirección General de Eficiencia Energética, emplazada en el ámbito del Ministerio de Energía, es la encargada de proponer políticas de eficiencia energética, promover una cultura de uso racional y eficiente de la energía, diseñar y proponer programas de eficiencia energética e incentivar el mercado de eficiencia energética, entre otras funciones. La normativa nacional relativa a la eficiencia energética incluye medidas para establecer requisitos de etiquetado para todos los aparatos eléctricos en función del consumo de energía, incluidos los equipos </w:t>
      </w:r>
      <w:r w:rsidR="00966449" w:rsidRPr="008E5E1F">
        <w:rPr>
          <w:lang w:val="es-ES_tradnl"/>
        </w:rPr>
        <w:t xml:space="preserve">de </w:t>
      </w:r>
      <w:r w:rsidR="008A576C" w:rsidRPr="008E5E1F">
        <w:rPr>
          <w:lang w:val="es-ES_tradnl"/>
        </w:rPr>
        <w:t>RAC</w:t>
      </w:r>
      <w:r w:rsidR="00966449" w:rsidRPr="008E5E1F">
        <w:rPr>
          <w:lang w:val="es-ES_tradnl"/>
        </w:rPr>
        <w:t>,</w:t>
      </w:r>
      <w:r w:rsidR="008A576C" w:rsidRPr="008E5E1F">
        <w:rPr>
          <w:lang w:val="es-ES_tradnl"/>
        </w:rPr>
        <w:t xml:space="preserve"> y medidas para establecer indicadores de consumo de energía y metodologías de seguimiento.</w:t>
      </w:r>
    </w:p>
    <w:p w14:paraId="7D0D385C" w14:textId="77777777" w:rsidR="008A576C" w:rsidRPr="008E5E1F" w:rsidRDefault="008A576C" w:rsidP="008A576C">
      <w:pPr>
        <w:suppressAutoHyphens/>
        <w:spacing w:before="240" w:after="240"/>
        <w:rPr>
          <w:u w:val="single"/>
          <w:lang w:val="es-ES_tradnl"/>
        </w:rPr>
      </w:pPr>
      <w:r w:rsidRPr="008E5E1F">
        <w:rPr>
          <w:u w:val="single"/>
          <w:lang w:val="es-ES_tradnl"/>
        </w:rPr>
        <w:t xml:space="preserve">Consumo de HFC </w:t>
      </w:r>
    </w:p>
    <w:p w14:paraId="7F382CB6" w14:textId="396D6096" w:rsidR="008A576C" w:rsidRPr="008E5E1F" w:rsidRDefault="008A576C" w:rsidP="009F1A2E">
      <w:pPr>
        <w:pStyle w:val="Heading1"/>
        <w:numPr>
          <w:ilvl w:val="0"/>
          <w:numId w:val="19"/>
        </w:numPr>
        <w:rPr>
          <w:lang w:val="es-ES_tradnl" w:eastAsia="zh-CN"/>
        </w:rPr>
      </w:pPr>
      <w:r w:rsidRPr="008E5E1F">
        <w:rPr>
          <w:lang w:val="es-ES_tradnl" w:eastAsia="zh-CN"/>
        </w:rPr>
        <w:t>El consumo de referencia de HFC del Perú se estableció en 2.735.721 toneladas equivalentes de CO</w:t>
      </w:r>
      <w:r w:rsidRPr="008E5E1F">
        <w:rPr>
          <w:vertAlign w:val="subscript"/>
          <w:lang w:val="es-ES_tradnl" w:eastAsia="zh-CN"/>
        </w:rPr>
        <w:t xml:space="preserve">2. </w:t>
      </w:r>
      <w:r w:rsidR="00970988" w:rsidRPr="008E5E1F">
        <w:rPr>
          <w:lang w:val="es-ES_tradnl" w:eastAsia="zh-CN"/>
        </w:rPr>
        <w:t xml:space="preserve"> En el cuadro 7 figura e</w:t>
      </w:r>
      <w:r w:rsidRPr="008E5E1F">
        <w:rPr>
          <w:lang w:val="es-ES_tradnl" w:eastAsia="zh-CN"/>
        </w:rPr>
        <w:t>l consumo de HFC en el país.</w:t>
      </w:r>
    </w:p>
    <w:p w14:paraId="291835BC" w14:textId="1FF52955" w:rsidR="008A576C" w:rsidRPr="008E5E1F" w:rsidRDefault="008A576C" w:rsidP="008A576C">
      <w:pPr>
        <w:rPr>
          <w:b/>
          <w:bCs/>
          <w:lang w:val="es-ES_tradnl" w:eastAsia="zh-CN"/>
        </w:rPr>
      </w:pPr>
      <w:r w:rsidRPr="008E5E1F">
        <w:rPr>
          <w:b/>
          <w:bCs/>
          <w:lang w:val="es-ES_tradnl" w:eastAsia="zh-CN"/>
        </w:rPr>
        <w:t>Cuadro 7. Consumo de HFC en el Perú (2019</w:t>
      </w:r>
      <w:r w:rsidR="0062636A" w:rsidRPr="008E5E1F">
        <w:rPr>
          <w:b/>
          <w:bCs/>
          <w:lang w:val="es-ES_tradnl" w:eastAsia="zh-CN"/>
        </w:rPr>
        <w:t>-</w:t>
      </w:r>
      <w:r w:rsidRPr="008E5E1F">
        <w:rPr>
          <w:b/>
          <w:bCs/>
          <w:lang w:val="es-ES_tradnl" w:eastAsia="zh-CN"/>
        </w:rPr>
        <w:t>2023)</w:t>
      </w:r>
    </w:p>
    <w:tbl>
      <w:tblPr>
        <w:tblStyle w:val="TableGrid"/>
        <w:tblW w:w="5000" w:type="pct"/>
        <w:shd w:val="clear" w:color="auto" w:fill="FFFFFF" w:themeFill="background1"/>
        <w:tblLook w:val="04A0" w:firstRow="1" w:lastRow="0" w:firstColumn="1" w:lastColumn="0" w:noHBand="0" w:noVBand="1"/>
      </w:tblPr>
      <w:tblGrid>
        <w:gridCol w:w="2698"/>
        <w:gridCol w:w="1331"/>
        <w:gridCol w:w="1331"/>
        <w:gridCol w:w="1331"/>
        <w:gridCol w:w="1331"/>
        <w:gridCol w:w="1328"/>
      </w:tblGrid>
      <w:tr w:rsidR="008A576C" w:rsidRPr="008E5E1F" w14:paraId="39303135" w14:textId="77777777" w:rsidTr="00594D23">
        <w:trPr>
          <w:tblHeader/>
        </w:trPr>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D22B44" w14:textId="77777777" w:rsidR="008A576C" w:rsidRPr="008E5E1F" w:rsidRDefault="008A576C" w:rsidP="00594D23">
            <w:pPr>
              <w:tabs>
                <w:tab w:val="left" w:pos="3141"/>
              </w:tabs>
              <w:jc w:val="center"/>
              <w:rPr>
                <w:b/>
                <w:bCs/>
                <w:lang w:val="es-ES_tradnl"/>
              </w:rPr>
            </w:pPr>
            <w:r w:rsidRPr="008E5E1F">
              <w:rPr>
                <w:b/>
                <w:bCs/>
                <w:lang w:val="es-ES_tradnl"/>
              </w:rPr>
              <w:t>Consumo de HFC</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D28B7F" w14:textId="77777777" w:rsidR="008A576C" w:rsidRPr="008E5E1F" w:rsidRDefault="008A576C" w:rsidP="00594D23">
            <w:pPr>
              <w:tabs>
                <w:tab w:val="left" w:pos="3141"/>
              </w:tabs>
              <w:jc w:val="center"/>
              <w:rPr>
                <w:b/>
                <w:bCs/>
                <w:lang w:val="es-ES_tradnl"/>
              </w:rPr>
            </w:pPr>
            <w:r w:rsidRPr="008E5E1F">
              <w:rPr>
                <w:b/>
                <w:bCs/>
                <w:lang w:val="es-ES_tradnl"/>
              </w:rPr>
              <w:t>2019</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3E5F07" w14:textId="77777777" w:rsidR="008A576C" w:rsidRPr="008E5E1F" w:rsidRDefault="008A576C" w:rsidP="00594D23">
            <w:pPr>
              <w:tabs>
                <w:tab w:val="left" w:pos="3141"/>
              </w:tabs>
              <w:jc w:val="center"/>
              <w:rPr>
                <w:b/>
                <w:bCs/>
                <w:lang w:val="es-ES_tradnl"/>
              </w:rPr>
            </w:pPr>
            <w:r w:rsidRPr="008E5E1F">
              <w:rPr>
                <w:b/>
                <w:bCs/>
                <w:lang w:val="es-ES_tradnl"/>
              </w:rPr>
              <w:t>2020</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06BDB" w14:textId="77777777" w:rsidR="008A576C" w:rsidRPr="008E5E1F" w:rsidRDefault="008A576C" w:rsidP="00594D23">
            <w:pPr>
              <w:tabs>
                <w:tab w:val="left" w:pos="3141"/>
              </w:tabs>
              <w:jc w:val="center"/>
              <w:rPr>
                <w:b/>
                <w:bCs/>
                <w:lang w:val="es-ES_tradnl"/>
              </w:rPr>
            </w:pPr>
            <w:r w:rsidRPr="008E5E1F">
              <w:rPr>
                <w:b/>
                <w:bCs/>
                <w:lang w:val="es-ES_tradnl"/>
              </w:rPr>
              <w:t>2021</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C68202" w14:textId="77777777" w:rsidR="008A576C" w:rsidRPr="008E5E1F" w:rsidRDefault="008A576C" w:rsidP="00594D23">
            <w:pPr>
              <w:tabs>
                <w:tab w:val="left" w:pos="3141"/>
              </w:tabs>
              <w:jc w:val="center"/>
              <w:rPr>
                <w:b/>
                <w:bCs/>
                <w:lang w:val="es-ES_tradnl"/>
              </w:rPr>
            </w:pPr>
            <w:r w:rsidRPr="008E5E1F">
              <w:rPr>
                <w:b/>
                <w:bCs/>
                <w:lang w:val="es-ES_tradnl"/>
              </w:rPr>
              <w:t>2022</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764B36" w14:textId="77777777" w:rsidR="008A576C" w:rsidRPr="008E5E1F" w:rsidRDefault="008A576C" w:rsidP="00594D23">
            <w:pPr>
              <w:tabs>
                <w:tab w:val="left" w:pos="3141"/>
              </w:tabs>
              <w:ind w:left="-157" w:right="-105"/>
              <w:jc w:val="center"/>
              <w:rPr>
                <w:b/>
                <w:bCs/>
                <w:lang w:val="es-ES_tradnl"/>
              </w:rPr>
            </w:pPr>
            <w:r w:rsidRPr="008E5E1F">
              <w:rPr>
                <w:b/>
                <w:bCs/>
                <w:lang w:val="es-ES_tradnl"/>
              </w:rPr>
              <w:t>2023</w:t>
            </w:r>
          </w:p>
        </w:tc>
      </w:tr>
      <w:tr w:rsidR="008A576C" w:rsidRPr="008E5E1F" w14:paraId="4FF5033C" w14:textId="77777777" w:rsidTr="00594D23">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tcPr>
          <w:p w14:paraId="08DC88E3" w14:textId="77777777" w:rsidR="008A576C" w:rsidRPr="008E5E1F" w:rsidRDefault="008A576C" w:rsidP="00594D23">
            <w:pPr>
              <w:tabs>
                <w:tab w:val="left" w:pos="3141"/>
              </w:tabs>
              <w:rPr>
                <w:lang w:val="es-ES_tradnl" w:eastAsia="en-CA"/>
              </w:rPr>
            </w:pPr>
            <w:r w:rsidRPr="008E5E1F">
              <w:rPr>
                <w:lang w:val="es-ES_tradnl" w:eastAsia="en-CA"/>
              </w:rPr>
              <w:t>Total (</w:t>
            </w:r>
            <w:proofErr w:type="spellStart"/>
            <w:r w:rsidRPr="008E5E1F">
              <w:rPr>
                <w:lang w:val="es-ES_tradnl" w:eastAsia="en-CA"/>
              </w:rPr>
              <w:t>tm</w:t>
            </w:r>
            <w:proofErr w:type="spellEnd"/>
            <w:r w:rsidRPr="008E5E1F">
              <w:rPr>
                <w:lang w:val="es-ES_tradnl" w:eastAsia="en-CA"/>
              </w:rPr>
              <w:t>)</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0F7C1CA6" w14:textId="60CBCAB4" w:rsidR="008A576C" w:rsidRPr="008E5E1F" w:rsidRDefault="008A576C" w:rsidP="00594D23">
            <w:pPr>
              <w:jc w:val="right"/>
              <w:rPr>
                <w:lang w:val="es-ES_tradnl"/>
              </w:rPr>
            </w:pPr>
            <w:r w:rsidRPr="008E5E1F">
              <w:rPr>
                <w:lang w:val="es-ES_tradnl"/>
              </w:rPr>
              <w:t>803</w:t>
            </w:r>
            <w:r w:rsidR="0062636A" w:rsidRPr="008E5E1F">
              <w:rPr>
                <w:lang w:val="es-ES_tradnl"/>
              </w:rPr>
              <w:t>,</w:t>
            </w:r>
            <w:r w:rsidRPr="008E5E1F">
              <w:rPr>
                <w:lang w:val="es-ES_tradnl"/>
              </w:rPr>
              <w:t>20</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2763B7EA" w14:textId="0BBDED36" w:rsidR="008A576C" w:rsidRPr="008E5E1F" w:rsidRDefault="008A576C" w:rsidP="00594D23">
            <w:pPr>
              <w:jc w:val="right"/>
              <w:rPr>
                <w:lang w:val="es-ES_tradnl"/>
              </w:rPr>
            </w:pPr>
            <w:r w:rsidRPr="008E5E1F">
              <w:rPr>
                <w:lang w:val="es-ES_tradnl"/>
              </w:rPr>
              <w:t>927</w:t>
            </w:r>
            <w:r w:rsidR="0062636A" w:rsidRPr="008E5E1F">
              <w:rPr>
                <w:lang w:val="es-ES_tradnl"/>
              </w:rPr>
              <w:t>,</w:t>
            </w:r>
            <w:r w:rsidRPr="008E5E1F">
              <w:rPr>
                <w:lang w:val="es-ES_tradnl"/>
              </w:rPr>
              <w:t>96</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37935AE8" w14:textId="10D01918" w:rsidR="008A576C" w:rsidRPr="008E5E1F" w:rsidRDefault="008A576C" w:rsidP="00594D23">
            <w:pPr>
              <w:jc w:val="right"/>
              <w:rPr>
                <w:lang w:val="es-ES_tradnl"/>
              </w:rPr>
            </w:pPr>
            <w:r w:rsidRPr="008E5E1F">
              <w:rPr>
                <w:lang w:val="es-ES_tradnl"/>
              </w:rPr>
              <w:t>682</w:t>
            </w:r>
            <w:r w:rsidR="00045991" w:rsidRPr="008E5E1F">
              <w:rPr>
                <w:lang w:val="es-ES_tradnl"/>
              </w:rPr>
              <w:t>,</w:t>
            </w:r>
            <w:r w:rsidRPr="008E5E1F">
              <w:rPr>
                <w:lang w:val="es-ES_tradnl"/>
              </w:rPr>
              <w:t>68</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2B135A63" w14:textId="6A6F1690" w:rsidR="008A576C" w:rsidRPr="008E5E1F" w:rsidRDefault="008A576C" w:rsidP="00594D23">
            <w:pPr>
              <w:jc w:val="right"/>
              <w:rPr>
                <w:lang w:val="es-ES_tradnl"/>
              </w:rPr>
            </w:pPr>
            <w:r w:rsidRPr="008E5E1F">
              <w:rPr>
                <w:lang w:val="es-ES_tradnl"/>
              </w:rPr>
              <w:t>1.074</w:t>
            </w:r>
            <w:r w:rsidR="0062636A" w:rsidRPr="008E5E1F">
              <w:rPr>
                <w:lang w:val="es-ES_tradnl"/>
              </w:rPr>
              <w:t>,</w:t>
            </w:r>
            <w:r w:rsidRPr="008E5E1F">
              <w:rPr>
                <w:lang w:val="es-ES_tradnl"/>
              </w:rPr>
              <w:t>09</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207F5538" w14:textId="11F17F3F" w:rsidR="008A576C" w:rsidRPr="008E5E1F" w:rsidRDefault="008A576C" w:rsidP="00594D23">
            <w:pPr>
              <w:ind w:right="158"/>
              <w:jc w:val="right"/>
              <w:rPr>
                <w:lang w:val="es-ES_tradnl"/>
              </w:rPr>
            </w:pPr>
            <w:r w:rsidRPr="008E5E1F">
              <w:rPr>
                <w:lang w:val="es-ES_tradnl"/>
              </w:rPr>
              <w:t>1.262</w:t>
            </w:r>
            <w:r w:rsidR="0062636A" w:rsidRPr="008E5E1F">
              <w:rPr>
                <w:lang w:val="es-ES_tradnl"/>
              </w:rPr>
              <w:t>,</w:t>
            </w:r>
            <w:r w:rsidRPr="008E5E1F">
              <w:rPr>
                <w:lang w:val="es-ES_tradnl"/>
              </w:rPr>
              <w:t>86</w:t>
            </w:r>
          </w:p>
        </w:tc>
      </w:tr>
      <w:tr w:rsidR="008A576C" w:rsidRPr="008E5E1F" w14:paraId="2AE11CBA" w14:textId="77777777" w:rsidTr="00594D23">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tcPr>
          <w:p w14:paraId="0589EFFD" w14:textId="77777777" w:rsidR="008A576C" w:rsidRPr="008E5E1F" w:rsidRDefault="008A576C" w:rsidP="00594D23">
            <w:pPr>
              <w:suppressAutoHyphens/>
              <w:rPr>
                <w:lang w:val="es-ES_tradnl"/>
              </w:rPr>
            </w:pPr>
            <w:r w:rsidRPr="008E5E1F">
              <w:rPr>
                <w:lang w:val="es-ES_tradnl"/>
              </w:rPr>
              <w:t xml:space="preserve">Total (t. </w:t>
            </w:r>
            <w:proofErr w:type="spellStart"/>
            <w:r w:rsidRPr="008E5E1F">
              <w:rPr>
                <w:lang w:val="es-ES_tradnl"/>
              </w:rPr>
              <w:t>eq</w:t>
            </w:r>
            <w:proofErr w:type="spellEnd"/>
            <w:r w:rsidRPr="008E5E1F">
              <w:rPr>
                <w:lang w:val="es-ES_tradnl"/>
              </w:rPr>
              <w:t>. de CO</w:t>
            </w:r>
            <w:r w:rsidRPr="008E5E1F">
              <w:rPr>
                <w:vertAlign w:val="subscript"/>
                <w:lang w:val="es-ES_tradnl"/>
              </w:rPr>
              <w:t>2</w:t>
            </w:r>
            <w:r w:rsidRPr="008E5E1F">
              <w:rPr>
                <w:lang w:val="es-ES_tradnl"/>
              </w:rPr>
              <w:t>)</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17C87290" w14:textId="77777777" w:rsidR="008A576C" w:rsidRPr="008E5E1F" w:rsidRDefault="008A576C" w:rsidP="00594D23">
            <w:pPr>
              <w:jc w:val="right"/>
              <w:rPr>
                <w:lang w:val="es-ES_tradnl"/>
              </w:rPr>
            </w:pPr>
            <w:r w:rsidRPr="008E5E1F">
              <w:rPr>
                <w:lang w:val="es-ES_tradnl"/>
              </w:rPr>
              <w:t>1.910.807</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7FDFB3E2" w14:textId="77777777" w:rsidR="008A576C" w:rsidRPr="008E5E1F" w:rsidRDefault="008A576C" w:rsidP="00594D23">
            <w:pPr>
              <w:jc w:val="right"/>
              <w:rPr>
                <w:lang w:val="es-ES_tradnl"/>
              </w:rPr>
            </w:pPr>
            <w:r w:rsidRPr="008E5E1F">
              <w:rPr>
                <w:lang w:val="es-ES_tradnl"/>
              </w:rPr>
              <w:t>2.179.188</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4404E06F" w14:textId="77777777" w:rsidR="008A576C" w:rsidRPr="008E5E1F" w:rsidRDefault="008A576C" w:rsidP="00594D23">
            <w:pPr>
              <w:jc w:val="right"/>
              <w:rPr>
                <w:lang w:val="es-ES_tradnl"/>
              </w:rPr>
            </w:pPr>
            <w:r w:rsidRPr="008E5E1F">
              <w:rPr>
                <w:lang w:val="es-ES_tradnl"/>
              </w:rPr>
              <w:t>1.605.215</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0A22DB91" w14:textId="77777777" w:rsidR="008A576C" w:rsidRPr="008E5E1F" w:rsidRDefault="008A576C" w:rsidP="00594D23">
            <w:pPr>
              <w:jc w:val="right"/>
              <w:rPr>
                <w:lang w:val="es-ES_tradnl"/>
              </w:rPr>
            </w:pPr>
            <w:r w:rsidRPr="008E5E1F">
              <w:rPr>
                <w:lang w:val="es-ES_tradnl"/>
              </w:rPr>
              <w:t>2.785.607</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4E09F6" w14:textId="77777777" w:rsidR="008A576C" w:rsidRPr="008E5E1F" w:rsidRDefault="008A576C" w:rsidP="00594D23">
            <w:pPr>
              <w:jc w:val="center"/>
              <w:rPr>
                <w:lang w:val="es-ES_tradnl"/>
              </w:rPr>
            </w:pPr>
            <w:r w:rsidRPr="008E5E1F">
              <w:rPr>
                <w:lang w:val="es-ES_tradnl"/>
              </w:rPr>
              <w:t>3.075.377</w:t>
            </w:r>
          </w:p>
        </w:tc>
      </w:tr>
    </w:tbl>
    <w:p w14:paraId="3C0EE421" w14:textId="77777777" w:rsidR="00C0770E" w:rsidRPr="008E5E1F" w:rsidRDefault="00C0770E" w:rsidP="008A576C">
      <w:pPr>
        <w:rPr>
          <w:lang w:val="es-ES_tradnl"/>
        </w:rPr>
      </w:pPr>
    </w:p>
    <w:p w14:paraId="1917D6E0" w14:textId="21869F33" w:rsidR="008A576C" w:rsidRPr="008E5E1F" w:rsidRDefault="00C0770E" w:rsidP="008A576C">
      <w:pPr>
        <w:rPr>
          <w:lang w:val="es-ES_tradnl"/>
        </w:rPr>
      </w:pPr>
      <w:r w:rsidRPr="008E5E1F">
        <w:rPr>
          <w:lang w:val="es-ES_tradnl"/>
        </w:rPr>
        <w:t>53</w:t>
      </w:r>
      <w:r w:rsidR="008A576C" w:rsidRPr="008E5E1F">
        <w:rPr>
          <w:lang w:val="es-ES_tradnl"/>
        </w:rPr>
        <w:t>.</w:t>
      </w:r>
      <w:r w:rsidR="008A576C" w:rsidRPr="008E5E1F">
        <w:rPr>
          <w:lang w:val="es-ES_tradnl"/>
        </w:rPr>
        <w:tab/>
        <w:t xml:space="preserve">El consumo de HFC en </w:t>
      </w:r>
      <w:r w:rsidR="003C02D4" w:rsidRPr="008E5E1F">
        <w:rPr>
          <w:lang w:val="es-ES_tradnl"/>
        </w:rPr>
        <w:t xml:space="preserve">el </w:t>
      </w:r>
      <w:r w:rsidR="008A576C" w:rsidRPr="008E5E1F">
        <w:rPr>
          <w:lang w:val="es-ES_tradnl"/>
        </w:rPr>
        <w:t xml:space="preserve">Perú ha crecido en los últimos años como resultado de la creciente demanda de equipos </w:t>
      </w:r>
      <w:r w:rsidR="00C32130" w:rsidRPr="008E5E1F">
        <w:rPr>
          <w:lang w:val="es-ES_tradnl"/>
        </w:rPr>
        <w:t xml:space="preserve">de refrigeración y aire acondicionado </w:t>
      </w:r>
      <w:r w:rsidR="008A576C" w:rsidRPr="008E5E1F">
        <w:rPr>
          <w:lang w:val="es-ES_tradnl"/>
        </w:rPr>
        <w:t>junto con la eliminación de los HCFC. Salvo la fuerte caída en 2021 debido a la pandemia de COVID</w:t>
      </w:r>
      <w:r w:rsidR="00C32130" w:rsidRPr="008E5E1F">
        <w:rPr>
          <w:lang w:val="es-ES_tradnl"/>
        </w:rPr>
        <w:t>-</w:t>
      </w:r>
      <w:r w:rsidR="008A576C" w:rsidRPr="008E5E1F">
        <w:rPr>
          <w:lang w:val="es-ES_tradnl"/>
        </w:rPr>
        <w:t xml:space="preserve">19, el consumo de HFC ha mostrado un crecimiento constante durante la última década y se vio impulsado en 2022 y 2023. Dado que </w:t>
      </w:r>
      <w:r w:rsidR="00C32130" w:rsidRPr="008E5E1F">
        <w:rPr>
          <w:lang w:val="es-ES_tradnl"/>
        </w:rPr>
        <w:t xml:space="preserve">en la actualidad </w:t>
      </w:r>
      <w:r w:rsidR="008A576C" w:rsidRPr="008E5E1F">
        <w:rPr>
          <w:lang w:val="es-ES_tradnl"/>
        </w:rPr>
        <w:t xml:space="preserve">el país experimenta un crecimiento económico, se </w:t>
      </w:r>
      <w:r w:rsidR="00C32130" w:rsidRPr="008E5E1F">
        <w:rPr>
          <w:lang w:val="es-ES_tradnl"/>
        </w:rPr>
        <w:t xml:space="preserve">prevé </w:t>
      </w:r>
      <w:r w:rsidR="008A576C" w:rsidRPr="008E5E1F">
        <w:rPr>
          <w:lang w:val="es-ES_tradnl"/>
        </w:rPr>
        <w:t>que la demanda de HFC siga aumentando, lo que supondrá un reto para alcanzar la congelación del consumo en 2024.</w:t>
      </w:r>
    </w:p>
    <w:p w14:paraId="429B17E8" w14:textId="77777777" w:rsidR="008A576C" w:rsidRPr="008E5E1F" w:rsidRDefault="008A576C" w:rsidP="008A576C">
      <w:pPr>
        <w:rPr>
          <w:lang w:val="es-ES_tradnl"/>
        </w:rPr>
      </w:pPr>
    </w:p>
    <w:p w14:paraId="0094F752" w14:textId="405D30DC" w:rsidR="008A576C" w:rsidRPr="008E5E1F" w:rsidRDefault="004D1FC7" w:rsidP="009038DC">
      <w:pPr>
        <w:spacing w:after="240"/>
        <w:rPr>
          <w:lang w:val="es-ES_tradnl"/>
        </w:rPr>
      </w:pPr>
      <w:r w:rsidRPr="008E5E1F">
        <w:rPr>
          <w:lang w:val="es-ES_tradnl"/>
        </w:rPr>
        <w:lastRenderedPageBreak/>
        <w:t>5</w:t>
      </w:r>
      <w:r w:rsidR="00C0770E" w:rsidRPr="008E5E1F">
        <w:rPr>
          <w:lang w:val="es-ES_tradnl"/>
        </w:rPr>
        <w:t>4</w:t>
      </w:r>
      <w:r w:rsidR="008A576C" w:rsidRPr="008E5E1F">
        <w:rPr>
          <w:lang w:val="es-ES_tradnl"/>
        </w:rPr>
        <w:t>.</w:t>
      </w:r>
      <w:r w:rsidR="008A576C" w:rsidRPr="008E5E1F">
        <w:rPr>
          <w:lang w:val="es-ES_tradnl"/>
        </w:rPr>
        <w:tab/>
        <w:t xml:space="preserve">La mayor demanda de refrigerantes HFC utilizados en el sector de </w:t>
      </w:r>
      <w:r w:rsidR="00C32130" w:rsidRPr="008E5E1F">
        <w:rPr>
          <w:lang w:val="es-ES_tradnl"/>
        </w:rPr>
        <w:t xml:space="preserve">mantenimiento </w:t>
      </w:r>
      <w:r w:rsidR="008A576C" w:rsidRPr="008E5E1F">
        <w:rPr>
          <w:lang w:val="es-ES_tradnl"/>
        </w:rPr>
        <w:t xml:space="preserve">procede de los </w:t>
      </w:r>
      <w:r w:rsidR="00C32130" w:rsidRPr="008E5E1F">
        <w:rPr>
          <w:lang w:val="es-ES_tradnl"/>
        </w:rPr>
        <w:t xml:space="preserve">equipos de refrigeración y aire acondicionado </w:t>
      </w:r>
      <w:r w:rsidR="008A576C" w:rsidRPr="008E5E1F">
        <w:rPr>
          <w:lang w:val="es-ES_tradnl"/>
        </w:rPr>
        <w:t>utilizados por los subsectores comerciales, incluidos los supermercados, las tiendas de conveniencia, los restaurantes y los puntos de venta de alimentos procesados, seguidos por la cadena de frío alimentaria, y los subsectores industriales, incluidos los lácteos, la pesca, las bebidas y los textiles.</w:t>
      </w:r>
    </w:p>
    <w:p w14:paraId="5DD3BF5D" w14:textId="4BF58BCB" w:rsidR="008A576C" w:rsidRPr="008E5E1F" w:rsidRDefault="008A576C" w:rsidP="009038DC">
      <w:pPr>
        <w:spacing w:after="240"/>
        <w:rPr>
          <w:lang w:val="es-ES_tradnl"/>
        </w:rPr>
      </w:pPr>
      <w:r w:rsidRPr="008E5E1F">
        <w:rPr>
          <w:u w:val="single"/>
          <w:lang w:val="es-ES_tradnl"/>
        </w:rPr>
        <w:t>Demanda energética de los equipos de refrigeración y aire acondicionado</w:t>
      </w:r>
    </w:p>
    <w:p w14:paraId="6E0B0705" w14:textId="2600B7A0" w:rsidR="008A576C" w:rsidRPr="008E5E1F" w:rsidRDefault="004D1FC7" w:rsidP="009038DC">
      <w:pPr>
        <w:spacing w:after="240"/>
        <w:rPr>
          <w:lang w:val="es-ES_tradnl"/>
        </w:rPr>
      </w:pPr>
      <w:r w:rsidRPr="008E5E1F">
        <w:rPr>
          <w:lang w:val="es-ES_tradnl"/>
        </w:rPr>
        <w:t>5</w:t>
      </w:r>
      <w:r w:rsidR="00C0770E" w:rsidRPr="008E5E1F">
        <w:rPr>
          <w:lang w:val="es-ES_tradnl"/>
        </w:rPr>
        <w:t>5</w:t>
      </w:r>
      <w:r w:rsidR="008A576C" w:rsidRPr="008E5E1F">
        <w:rPr>
          <w:lang w:val="es-ES_tradnl"/>
        </w:rPr>
        <w:t>.</w:t>
      </w:r>
      <w:r w:rsidR="008A576C" w:rsidRPr="008E5E1F">
        <w:rPr>
          <w:lang w:val="es-ES_tradnl"/>
        </w:rPr>
        <w:tab/>
        <w:t xml:space="preserve">En relación con el consumo de energía eléctrica, del que dependen mayoritariamente los equipos </w:t>
      </w:r>
      <w:r w:rsidR="009A3229" w:rsidRPr="008E5E1F">
        <w:rPr>
          <w:lang w:val="es-ES_tradnl"/>
        </w:rPr>
        <w:t xml:space="preserve">de </w:t>
      </w:r>
      <w:r w:rsidR="008A576C" w:rsidRPr="008E5E1F">
        <w:rPr>
          <w:lang w:val="es-ES_tradnl"/>
        </w:rPr>
        <w:t>RAC, el Balance Energético Nacional 2022 estratifica los sectores por su consumo de electricidad, con los siguientes resultados: comercial (13,7</w:t>
      </w:r>
      <w:r w:rsidR="00270F6F" w:rsidRPr="008E5E1F">
        <w:rPr>
          <w:lang w:val="es-ES_tradnl"/>
        </w:rPr>
        <w:t xml:space="preserve"> %</w:t>
      </w:r>
      <w:r w:rsidR="008A576C" w:rsidRPr="008E5E1F">
        <w:rPr>
          <w:lang w:val="es-ES_tradnl"/>
        </w:rPr>
        <w:t>), residencial (20,3</w:t>
      </w:r>
      <w:r w:rsidR="00270F6F" w:rsidRPr="008E5E1F">
        <w:rPr>
          <w:lang w:val="es-ES_tradnl"/>
        </w:rPr>
        <w:t xml:space="preserve"> %</w:t>
      </w:r>
      <w:r w:rsidR="008A576C" w:rsidRPr="008E5E1F">
        <w:rPr>
          <w:lang w:val="es-ES_tradnl"/>
        </w:rPr>
        <w:t>), industrial (24,4</w:t>
      </w:r>
      <w:r w:rsidR="00270F6F" w:rsidRPr="008E5E1F">
        <w:rPr>
          <w:lang w:val="es-ES_tradnl"/>
        </w:rPr>
        <w:t xml:space="preserve"> %</w:t>
      </w:r>
      <w:r w:rsidR="008A576C" w:rsidRPr="008E5E1F">
        <w:rPr>
          <w:lang w:val="es-ES_tradnl"/>
        </w:rPr>
        <w:t>) y minero metalúrgico (34,2</w:t>
      </w:r>
      <w:r w:rsidR="00270F6F" w:rsidRPr="008E5E1F">
        <w:rPr>
          <w:lang w:val="es-ES_tradnl"/>
        </w:rPr>
        <w:t xml:space="preserve"> %</w:t>
      </w:r>
      <w:r w:rsidR="008A576C" w:rsidRPr="008E5E1F">
        <w:rPr>
          <w:lang w:val="es-ES_tradnl"/>
        </w:rPr>
        <w:t>). En conjunto, estos sectores representan aproximadamente el 92,7</w:t>
      </w:r>
      <w:r w:rsidR="00270F6F" w:rsidRPr="008E5E1F">
        <w:rPr>
          <w:lang w:val="es-ES_tradnl"/>
        </w:rPr>
        <w:t xml:space="preserve"> %</w:t>
      </w:r>
      <w:r w:rsidR="008A576C" w:rsidRPr="008E5E1F">
        <w:rPr>
          <w:lang w:val="es-ES_tradnl"/>
        </w:rPr>
        <w:t xml:space="preserve"> del consumo total de energía eléctrica del país. En particular, los dispositivos de refrigeración comercial (equipos autónomos, cámaras frigoríficas, unidades condensadoras empaquetadas, enfriadores de procesos) se utilizan en hostelería y turismo, supermercados y procesos industriales (como la producción y el transporte de alimentos, pesca y agricultura). En algunos tipos de edificios comerciales (por ejemplo, supermercados), la refrigeración representa hasta el 50</w:t>
      </w:r>
      <w:r w:rsidR="00270F6F" w:rsidRPr="008E5E1F">
        <w:rPr>
          <w:lang w:val="es-ES_tradnl"/>
        </w:rPr>
        <w:t xml:space="preserve"> %</w:t>
      </w:r>
      <w:r w:rsidR="008A576C" w:rsidRPr="008E5E1F">
        <w:rPr>
          <w:lang w:val="es-ES_tradnl"/>
        </w:rPr>
        <w:t xml:space="preserve"> del consumo energético del edificio. Según la </w:t>
      </w:r>
      <w:r w:rsidR="00F81C28" w:rsidRPr="008E5E1F">
        <w:rPr>
          <w:lang w:val="es-ES_tradnl"/>
        </w:rPr>
        <w:t xml:space="preserve">Encuesta de Consumo y Uso de Energía de los Hogares </w:t>
      </w:r>
      <w:r w:rsidR="008A576C" w:rsidRPr="008E5E1F">
        <w:rPr>
          <w:lang w:val="es-ES_tradnl"/>
        </w:rPr>
        <w:t>de 2018, la refrigeración y el aire acondicionado representan alrededor del 40</w:t>
      </w:r>
      <w:r w:rsidR="00270F6F" w:rsidRPr="008E5E1F">
        <w:rPr>
          <w:lang w:val="es-ES_tradnl"/>
        </w:rPr>
        <w:t xml:space="preserve"> %</w:t>
      </w:r>
      <w:r w:rsidR="008A576C" w:rsidRPr="008E5E1F">
        <w:rPr>
          <w:lang w:val="es-ES_tradnl"/>
        </w:rPr>
        <w:t xml:space="preserve"> del consumo final de electricidad.</w:t>
      </w:r>
    </w:p>
    <w:p w14:paraId="3999FC04" w14:textId="0491368B" w:rsidR="008A576C" w:rsidRPr="008E5E1F" w:rsidRDefault="008A576C" w:rsidP="009038DC">
      <w:pPr>
        <w:spacing w:after="240"/>
        <w:rPr>
          <w:lang w:val="es-ES_tradnl"/>
        </w:rPr>
      </w:pPr>
      <w:bookmarkStart w:id="22" w:name="_Hlk126662278"/>
      <w:bookmarkStart w:id="23" w:name="_Hlk126934445"/>
      <w:r w:rsidRPr="008E5E1F">
        <w:rPr>
          <w:u w:val="single"/>
          <w:lang w:val="es-ES_tradnl"/>
        </w:rPr>
        <w:t>KIP y eficiencia energética</w:t>
      </w:r>
    </w:p>
    <w:p w14:paraId="63660968" w14:textId="1116A82A" w:rsidR="008A576C" w:rsidRPr="008E5E1F" w:rsidRDefault="004D1FC7" w:rsidP="008A576C">
      <w:pPr>
        <w:rPr>
          <w:lang w:val="es-ES_tradnl"/>
        </w:rPr>
      </w:pPr>
      <w:r w:rsidRPr="008E5E1F">
        <w:rPr>
          <w:lang w:val="es-ES_tradnl"/>
        </w:rPr>
        <w:t>5</w:t>
      </w:r>
      <w:r w:rsidR="00C0770E" w:rsidRPr="008E5E1F">
        <w:rPr>
          <w:lang w:val="es-ES_tradnl"/>
        </w:rPr>
        <w:t>6</w:t>
      </w:r>
      <w:r w:rsidR="008A576C" w:rsidRPr="008E5E1F">
        <w:rPr>
          <w:lang w:val="es-ES_tradnl"/>
        </w:rPr>
        <w:t>.</w:t>
      </w:r>
      <w:r w:rsidR="008A576C" w:rsidRPr="008E5E1F">
        <w:rPr>
          <w:lang w:val="es-ES_tradnl"/>
        </w:rPr>
        <w:tab/>
        <w:t xml:space="preserve">Con la entrada en vigor de la Enmienda de Kigali, </w:t>
      </w:r>
      <w:r w:rsidR="003C02D4" w:rsidRPr="008E5E1F">
        <w:rPr>
          <w:lang w:val="es-ES_tradnl"/>
        </w:rPr>
        <w:t xml:space="preserve">el </w:t>
      </w:r>
      <w:r w:rsidR="008A576C" w:rsidRPr="008E5E1F">
        <w:rPr>
          <w:lang w:val="es-ES_tradnl"/>
        </w:rPr>
        <w:t>Perú está implementando medidas y programas para reducir el consumo de HCFC y HFC, a la vez que promueve el uso de tecnologías disponibles que permitan ahorros en eficiencia energética junto con la aplicación de refrigerantes de bajo PCA. En este sentido, algunos de los principales retos que se han identificado incluyen aspectos como un mecanismo de información ineficaz, ya que las partes interesadas clave, los usuarios finales y los agentes económicos no conocen las nuevas tecnologías; la distorsión de los precios cuando la energía está fuertemente subvencionada</w:t>
      </w:r>
      <w:r w:rsidR="00F81C28" w:rsidRPr="008E5E1F">
        <w:rPr>
          <w:lang w:val="es-ES_tradnl"/>
        </w:rPr>
        <w:t>,</w:t>
      </w:r>
      <w:r w:rsidR="008A576C" w:rsidRPr="008E5E1F">
        <w:rPr>
          <w:lang w:val="es-ES_tradnl"/>
        </w:rPr>
        <w:t xml:space="preserve"> y la falta de acceso al capital debido al elevado costo inicial de las nuevas tecnologías. Para superar algunos de estos obstáculos, es importante poner en marcha programas que fomenten la inversión en medidas de eficiencia energética, que es el objetivo del presente proyecto piloto.</w:t>
      </w:r>
    </w:p>
    <w:p w14:paraId="5C83C075" w14:textId="77777777" w:rsidR="008A576C" w:rsidRPr="008E5E1F" w:rsidRDefault="008A576C" w:rsidP="008A576C">
      <w:pPr>
        <w:spacing w:before="240" w:after="240"/>
        <w:rPr>
          <w:lang w:val="es-ES_tradnl"/>
        </w:rPr>
      </w:pPr>
      <w:r w:rsidRPr="008E5E1F">
        <w:rPr>
          <w:u w:val="single"/>
          <w:lang w:val="es-ES_tradnl"/>
        </w:rPr>
        <w:t>Actividades propuestas</w:t>
      </w:r>
      <w:r w:rsidRPr="008E5E1F">
        <w:rPr>
          <w:lang w:val="es-ES_tradnl"/>
        </w:rPr>
        <w:t xml:space="preserve"> </w:t>
      </w:r>
    </w:p>
    <w:p w14:paraId="457B3500" w14:textId="77777777" w:rsidR="008A576C" w:rsidRPr="008E5E1F" w:rsidRDefault="008A576C" w:rsidP="009F1A2E">
      <w:pPr>
        <w:pStyle w:val="Heading1"/>
        <w:numPr>
          <w:ilvl w:val="0"/>
          <w:numId w:val="21"/>
        </w:numPr>
        <w:rPr>
          <w:lang w:val="es-ES_tradnl"/>
        </w:rPr>
      </w:pPr>
      <w:r w:rsidRPr="008E5E1F">
        <w:rPr>
          <w:lang w:val="es-ES_tradnl"/>
        </w:rPr>
        <w:t xml:space="preserve">A </w:t>
      </w:r>
      <w:proofErr w:type="gramStart"/>
      <w:r w:rsidRPr="008E5E1F">
        <w:rPr>
          <w:lang w:val="es-ES_tradnl"/>
        </w:rPr>
        <w:t>continuación</w:t>
      </w:r>
      <w:proofErr w:type="gramEnd"/>
      <w:r w:rsidRPr="008E5E1F">
        <w:rPr>
          <w:lang w:val="es-ES_tradnl"/>
        </w:rPr>
        <w:t xml:space="preserve"> se describen las actividades con su desglose de costos (tal como se presentaron inicialmente)</w:t>
      </w:r>
    </w:p>
    <w:p w14:paraId="22AD1B71" w14:textId="314C961A" w:rsidR="008A576C" w:rsidRPr="008E5E1F" w:rsidRDefault="008A576C" w:rsidP="00C0770E">
      <w:pPr>
        <w:pStyle w:val="Heading2"/>
        <w:widowControl/>
        <w:ind w:left="1276" w:hanging="567"/>
        <w:rPr>
          <w:lang w:val="es-ES_tradnl" w:eastAsia="en-GB"/>
        </w:rPr>
      </w:pPr>
      <w:r w:rsidRPr="008E5E1F">
        <w:rPr>
          <w:i/>
          <w:iCs/>
          <w:lang w:val="es-ES_tradnl" w:eastAsia="en-GB"/>
        </w:rPr>
        <w:t xml:space="preserve">Apoyar la implementación de políticas y monitorear la eficiencia energética de los equipos </w:t>
      </w:r>
      <w:r w:rsidR="00A056A9" w:rsidRPr="008E5E1F">
        <w:rPr>
          <w:i/>
          <w:iCs/>
          <w:lang w:val="es-ES_tradnl" w:eastAsia="en-GB"/>
        </w:rPr>
        <w:t xml:space="preserve">de </w:t>
      </w:r>
      <w:r w:rsidRPr="008E5E1F">
        <w:rPr>
          <w:i/>
          <w:iCs/>
          <w:lang w:val="es-ES_tradnl" w:eastAsia="en-GB"/>
        </w:rPr>
        <w:t>RAC</w:t>
      </w:r>
      <w:r w:rsidRPr="008E5E1F">
        <w:rPr>
          <w:lang w:val="es-ES_tradnl" w:eastAsia="en-GB"/>
        </w:rPr>
        <w:t xml:space="preserve">: Realizar un análisis de brechas regulatorias y un informe para el establecimiento de </w:t>
      </w:r>
      <w:r w:rsidR="003D55D4" w:rsidRPr="008E5E1F">
        <w:rPr>
          <w:lang w:val="es-ES_tradnl" w:eastAsia="en-GB"/>
        </w:rPr>
        <w:t>las NMEE</w:t>
      </w:r>
      <w:r w:rsidRPr="008E5E1F">
        <w:rPr>
          <w:lang w:val="es-ES_tradnl" w:eastAsia="en-GB"/>
        </w:rPr>
        <w:t xml:space="preserve"> para equipos </w:t>
      </w:r>
      <w:r w:rsidR="00DD6E83" w:rsidRPr="008E5E1F">
        <w:rPr>
          <w:lang w:val="es-ES_tradnl" w:eastAsia="en-GB"/>
        </w:rPr>
        <w:t xml:space="preserve">de </w:t>
      </w:r>
      <w:r w:rsidRPr="008E5E1F">
        <w:rPr>
          <w:lang w:val="es-ES_tradnl" w:eastAsia="en-GB"/>
        </w:rPr>
        <w:t>RAC</w:t>
      </w:r>
      <w:r w:rsidRPr="008E5E1F">
        <w:rPr>
          <w:rStyle w:val="FootnoteReference"/>
          <w:lang w:val="es-ES_tradnl"/>
        </w:rPr>
        <w:footnoteReference w:id="16"/>
      </w:r>
      <w:r w:rsidRPr="008E5E1F">
        <w:rPr>
          <w:lang w:val="es-ES_tradnl" w:eastAsia="en-GB"/>
        </w:rPr>
        <w:t>; analizar las re</w:t>
      </w:r>
      <w:r w:rsidR="00F81C28" w:rsidRPr="008E5E1F">
        <w:rPr>
          <w:lang w:val="es-ES_tradnl" w:eastAsia="en-GB"/>
        </w:rPr>
        <w:t xml:space="preserve">glamentaciones </w:t>
      </w:r>
      <w:r w:rsidRPr="008E5E1F">
        <w:rPr>
          <w:lang w:val="es-ES_tradnl" w:eastAsia="en-GB"/>
        </w:rPr>
        <w:t xml:space="preserve">técnicas para el etiquetado de eficiencia energética y los estándares de métodos de prueba para equipos </w:t>
      </w:r>
      <w:r w:rsidR="00F81C28" w:rsidRPr="008E5E1F">
        <w:rPr>
          <w:lang w:val="es-ES_tradnl" w:eastAsia="en-GB"/>
        </w:rPr>
        <w:t xml:space="preserve">de </w:t>
      </w:r>
      <w:r w:rsidRPr="008E5E1F">
        <w:rPr>
          <w:lang w:val="es-ES_tradnl" w:eastAsia="en-GB"/>
        </w:rPr>
        <w:t xml:space="preserve">RAC en </w:t>
      </w:r>
      <w:r w:rsidR="003C02D4" w:rsidRPr="008E5E1F">
        <w:rPr>
          <w:lang w:val="es-ES_tradnl" w:eastAsia="en-GB"/>
        </w:rPr>
        <w:t xml:space="preserve">el </w:t>
      </w:r>
      <w:r w:rsidRPr="008E5E1F">
        <w:rPr>
          <w:lang w:val="es-ES_tradnl" w:eastAsia="en-GB"/>
        </w:rPr>
        <w:t>Perú y compararlos con las tendencias del mercado regional e internacional; evaluar los mecanismos</w:t>
      </w:r>
      <w:r w:rsidRPr="008E5E1F">
        <w:rPr>
          <w:rStyle w:val="FootnoteReference"/>
          <w:lang w:val="es-ES_tradnl" w:eastAsia="en-GB"/>
        </w:rPr>
        <w:footnoteReference w:id="17"/>
      </w:r>
      <w:r w:rsidRPr="008E5E1F">
        <w:rPr>
          <w:lang w:val="es-ES_tradnl" w:eastAsia="en-GB"/>
        </w:rPr>
        <w:t xml:space="preserve"> de certificación y monitoreo existentes para equipos </w:t>
      </w:r>
      <w:r w:rsidR="00DD6E83" w:rsidRPr="008E5E1F">
        <w:rPr>
          <w:lang w:val="es-ES_tradnl" w:eastAsia="en-GB"/>
        </w:rPr>
        <w:t xml:space="preserve">de </w:t>
      </w:r>
      <w:r w:rsidRPr="008E5E1F">
        <w:rPr>
          <w:lang w:val="es-ES_tradnl" w:eastAsia="en-GB"/>
        </w:rPr>
        <w:t xml:space="preserve">RAC en el país; realizar cuatro sesiones de consulta entre los </w:t>
      </w:r>
      <w:r w:rsidR="00DD6E83" w:rsidRPr="008E5E1F">
        <w:rPr>
          <w:lang w:val="es-ES_tradnl" w:eastAsia="en-GB"/>
        </w:rPr>
        <w:t>encargados</w:t>
      </w:r>
      <w:r w:rsidRPr="008E5E1F">
        <w:rPr>
          <w:rStyle w:val="FootnoteReference"/>
          <w:lang w:val="es-ES_tradnl" w:eastAsia="en-GB"/>
        </w:rPr>
        <w:footnoteReference w:id="18"/>
      </w:r>
      <w:r w:rsidRPr="008E5E1F">
        <w:rPr>
          <w:lang w:val="es-ES_tradnl" w:eastAsia="en-GB"/>
        </w:rPr>
        <w:t xml:space="preserve"> políticos para redactar </w:t>
      </w:r>
      <w:r w:rsidR="003D55D4" w:rsidRPr="008E5E1F">
        <w:rPr>
          <w:lang w:val="es-ES_tradnl" w:eastAsia="en-GB"/>
        </w:rPr>
        <w:t xml:space="preserve">las </w:t>
      </w:r>
      <w:r w:rsidR="00DD6E83" w:rsidRPr="008E5E1F">
        <w:rPr>
          <w:lang w:val="es-ES_tradnl" w:eastAsia="en-GB"/>
        </w:rPr>
        <w:t>normas mínimas de eficiencia energética (NMEE)</w:t>
      </w:r>
      <w:r w:rsidRPr="008E5E1F">
        <w:rPr>
          <w:lang w:val="es-ES_tradnl" w:eastAsia="en-GB"/>
        </w:rPr>
        <w:t xml:space="preserve"> para equipos</w:t>
      </w:r>
      <w:r w:rsidR="00C0770E" w:rsidRPr="008E5E1F">
        <w:rPr>
          <w:lang w:val="es-ES_tradnl" w:eastAsia="en-GB"/>
        </w:rPr>
        <w:t xml:space="preserve"> de</w:t>
      </w:r>
      <w:r w:rsidRPr="008E5E1F">
        <w:rPr>
          <w:lang w:val="es-ES_tradnl" w:eastAsia="en-GB"/>
        </w:rPr>
        <w:t xml:space="preserve"> RAC, incluir y promover equipos </w:t>
      </w:r>
      <w:r w:rsidR="00C0770E" w:rsidRPr="008E5E1F">
        <w:rPr>
          <w:lang w:val="es-ES_tradnl" w:eastAsia="en-GB"/>
        </w:rPr>
        <w:t xml:space="preserve">de </w:t>
      </w:r>
      <w:r w:rsidRPr="008E5E1F">
        <w:rPr>
          <w:lang w:val="es-ES_tradnl" w:eastAsia="en-GB"/>
        </w:rPr>
        <w:t xml:space="preserve">RAC con refrigerantes de bajo </w:t>
      </w:r>
      <w:r w:rsidR="00C0770E" w:rsidRPr="008E5E1F">
        <w:rPr>
          <w:lang w:val="es-ES_tradnl" w:eastAsia="en-GB"/>
        </w:rPr>
        <w:t xml:space="preserve">PCA </w:t>
      </w:r>
      <w:r w:rsidRPr="008E5E1F">
        <w:rPr>
          <w:lang w:val="es-ES_tradnl" w:eastAsia="en-GB"/>
        </w:rPr>
        <w:t xml:space="preserve">en el programa de etiquetado, y actualizar los índices </w:t>
      </w:r>
      <w:r w:rsidRPr="008E5E1F">
        <w:rPr>
          <w:lang w:val="es-ES_tradnl" w:eastAsia="en-GB"/>
        </w:rPr>
        <w:lastRenderedPageBreak/>
        <w:t xml:space="preserve">adecuados de eficiencia energética para equipos </w:t>
      </w:r>
      <w:r w:rsidR="00C0770E" w:rsidRPr="008E5E1F">
        <w:rPr>
          <w:lang w:val="es-ES_tradnl" w:eastAsia="en-GB"/>
        </w:rPr>
        <w:t xml:space="preserve">de </w:t>
      </w:r>
      <w:r w:rsidRPr="008E5E1F">
        <w:rPr>
          <w:lang w:val="es-ES_tradnl" w:eastAsia="en-GB"/>
        </w:rPr>
        <w:t xml:space="preserve">RAC; y llevar a cabo tres talleres de </w:t>
      </w:r>
      <w:r w:rsidR="000402B4" w:rsidRPr="008E5E1F">
        <w:rPr>
          <w:lang w:val="es-ES_tradnl" w:eastAsia="en-GB"/>
        </w:rPr>
        <w:t>capacitación</w:t>
      </w:r>
      <w:r w:rsidRPr="008E5E1F">
        <w:rPr>
          <w:lang w:val="es-ES_tradnl" w:eastAsia="en-GB"/>
        </w:rPr>
        <w:t xml:space="preserve"> para autoridades competentes, importadores y mayoristas sobre el proceso de verificación de que sus equipos cumplen la norma sobre etiquetado de eficiencia energética en el marco de la aplicación de la Enmienda de Kigali, con aproximadamente 20 participantes en cada sesión (</w:t>
      </w:r>
      <w:r w:rsidR="00E86315" w:rsidRPr="008E5E1F">
        <w:rPr>
          <w:lang w:val="es-ES_tradnl"/>
        </w:rPr>
        <w:t>USD </w:t>
      </w:r>
      <w:r w:rsidRPr="008E5E1F">
        <w:rPr>
          <w:lang w:val="es-ES_tradnl" w:eastAsia="en-GB"/>
        </w:rPr>
        <w:t>40.000);</w:t>
      </w:r>
    </w:p>
    <w:p w14:paraId="66027ABE" w14:textId="47F81AA2" w:rsidR="008A576C" w:rsidRPr="008E5E1F" w:rsidRDefault="008A576C" w:rsidP="00C0770E">
      <w:pPr>
        <w:pStyle w:val="Heading2"/>
        <w:widowControl/>
        <w:ind w:left="1276" w:hanging="567"/>
        <w:rPr>
          <w:lang w:val="es-ES_tradnl"/>
        </w:rPr>
      </w:pPr>
      <w:r w:rsidRPr="008E5E1F">
        <w:rPr>
          <w:i/>
          <w:iCs/>
          <w:lang w:val="es-ES_tradnl"/>
        </w:rPr>
        <w:t>Aumentar las capacidades para mantener/mejorar la eficiencia energética de los equipos de refrigeración y aire acondicionado existentes</w:t>
      </w:r>
      <w:r w:rsidRPr="008E5E1F">
        <w:rPr>
          <w:lang w:val="es-ES_tradnl"/>
        </w:rPr>
        <w:t>: Llevar a cabo un análisis de los procesos de enseñanza y aprendizaje relacionados con la eficiencia energética en el sector de los RAC, tal y como se aplican en los institutos de</w:t>
      </w:r>
      <w:r w:rsidR="00A056A9" w:rsidRPr="008E5E1F">
        <w:rPr>
          <w:lang w:val="es-ES_tradnl"/>
        </w:rPr>
        <w:t xml:space="preserve"> capacitación </w:t>
      </w:r>
      <w:r w:rsidRPr="008E5E1F">
        <w:rPr>
          <w:lang w:val="es-ES_tradnl"/>
        </w:rPr>
        <w:t xml:space="preserve">profesional y las escuelas de </w:t>
      </w:r>
      <w:r w:rsidR="000402B4" w:rsidRPr="008E5E1F">
        <w:rPr>
          <w:lang w:val="es-ES_tradnl"/>
        </w:rPr>
        <w:t>capacitación</w:t>
      </w:r>
      <w:r w:rsidRPr="008E5E1F">
        <w:rPr>
          <w:lang w:val="es-ES_tradnl"/>
        </w:rPr>
        <w:t xml:space="preserve"> profesional de todo el país, identificar áreas de mejora y proponer programas de </w:t>
      </w:r>
      <w:r w:rsidR="000402B4" w:rsidRPr="008E5E1F">
        <w:rPr>
          <w:lang w:val="es-ES_tradnl"/>
        </w:rPr>
        <w:t>capacitación</w:t>
      </w:r>
      <w:r w:rsidRPr="008E5E1F">
        <w:rPr>
          <w:lang w:val="es-ES_tradnl"/>
        </w:rPr>
        <w:t xml:space="preserve"> actualizados; elaborar una guía que proporcione información a los técnicos y usuarios finales para verificar el rendimiento</w:t>
      </w:r>
      <w:r w:rsidR="007314E8" w:rsidRPr="008E5E1F">
        <w:rPr>
          <w:lang w:val="es-ES_tradnl"/>
        </w:rPr>
        <w:t xml:space="preserve"> de los sistemas de </w:t>
      </w:r>
      <w:r w:rsidRPr="008E5E1F">
        <w:rPr>
          <w:lang w:val="es-ES_tradnl"/>
        </w:rPr>
        <w:t xml:space="preserve">RAC y aplicar estrategias para mejorar su eficiencia energética; entregar seis </w:t>
      </w:r>
      <w:r w:rsidR="004671DF" w:rsidRPr="008E5E1F">
        <w:rPr>
          <w:lang w:val="es-ES_tradnl"/>
        </w:rPr>
        <w:t>equipos</w:t>
      </w:r>
      <w:r w:rsidRPr="008E5E1F">
        <w:rPr>
          <w:rStyle w:val="FootnoteReference"/>
          <w:lang w:val="es-ES_tradnl"/>
        </w:rPr>
        <w:footnoteReference w:id="19"/>
      </w:r>
      <w:r w:rsidR="00633729" w:rsidRPr="008E5E1F">
        <w:rPr>
          <w:lang w:val="es-ES_tradnl"/>
        </w:rPr>
        <w:t xml:space="preserve"> </w:t>
      </w:r>
      <w:r w:rsidRPr="008E5E1F">
        <w:rPr>
          <w:lang w:val="es-ES_tradnl"/>
        </w:rPr>
        <w:t xml:space="preserve">a institutos de </w:t>
      </w:r>
      <w:r w:rsidR="000402B4" w:rsidRPr="008E5E1F">
        <w:rPr>
          <w:lang w:val="es-ES_tradnl"/>
        </w:rPr>
        <w:t>capacitación</w:t>
      </w:r>
      <w:r w:rsidRPr="008E5E1F">
        <w:rPr>
          <w:lang w:val="es-ES_tradnl"/>
        </w:rPr>
        <w:t xml:space="preserve"> profesional y escuelas básicas que apoyen la </w:t>
      </w:r>
      <w:r w:rsidR="000402B4" w:rsidRPr="008E5E1F">
        <w:rPr>
          <w:lang w:val="es-ES_tradnl"/>
        </w:rPr>
        <w:t>capacitación</w:t>
      </w:r>
      <w:r w:rsidRPr="008E5E1F">
        <w:rPr>
          <w:lang w:val="es-ES_tradnl"/>
        </w:rPr>
        <w:t xml:space="preserve"> de técnicos en la determinación del rendimiento y la eficiencia energética de</w:t>
      </w:r>
      <w:r w:rsidR="007314E8" w:rsidRPr="008E5E1F">
        <w:rPr>
          <w:lang w:val="es-ES_tradnl"/>
        </w:rPr>
        <w:t xml:space="preserve"> los sistemas </w:t>
      </w:r>
      <w:r w:rsidR="00A056A9" w:rsidRPr="008E5E1F">
        <w:rPr>
          <w:lang w:val="es-ES_tradnl"/>
        </w:rPr>
        <w:t xml:space="preserve">de </w:t>
      </w:r>
      <w:r w:rsidRPr="008E5E1F">
        <w:rPr>
          <w:lang w:val="es-ES_tradnl"/>
        </w:rPr>
        <w:t>RAC</w:t>
      </w:r>
      <w:r w:rsidR="00C509AE" w:rsidRPr="008E5E1F">
        <w:rPr>
          <w:lang w:val="es-ES_tradnl"/>
        </w:rPr>
        <w:t>,</w:t>
      </w:r>
      <w:r w:rsidRPr="008E5E1F">
        <w:rPr>
          <w:lang w:val="es-ES_tradnl"/>
        </w:rPr>
        <w:t xml:space="preserve"> y realizar cuatro talleres de </w:t>
      </w:r>
      <w:r w:rsidR="000402B4" w:rsidRPr="008E5E1F">
        <w:rPr>
          <w:lang w:val="es-ES_tradnl"/>
        </w:rPr>
        <w:t>capacitación</w:t>
      </w:r>
      <w:r w:rsidRPr="008E5E1F">
        <w:rPr>
          <w:lang w:val="es-ES_tradnl"/>
        </w:rPr>
        <w:t xml:space="preserve"> para un total de 80 </w:t>
      </w:r>
      <w:r w:rsidR="00953437" w:rsidRPr="008E5E1F">
        <w:rPr>
          <w:lang w:val="es-ES_tradnl"/>
        </w:rPr>
        <w:t>instructores</w:t>
      </w:r>
      <w:r w:rsidRPr="008E5E1F">
        <w:rPr>
          <w:lang w:val="es-ES_tradnl"/>
        </w:rPr>
        <w:t xml:space="preserve"> y técnicos sobre los procedimientos para comprobar el rendimiento del sistema RAC, inclu</w:t>
      </w:r>
      <w:r w:rsidR="00C509AE" w:rsidRPr="008E5E1F">
        <w:rPr>
          <w:lang w:val="es-ES_tradnl"/>
        </w:rPr>
        <w:t xml:space="preserve">ido </w:t>
      </w:r>
      <w:r w:rsidRPr="008E5E1F">
        <w:rPr>
          <w:lang w:val="es-ES_tradnl"/>
        </w:rPr>
        <w:t>el diagnóstico y la reparación de los fallos del sistema con el fin de mejorar su eficiencia energética (</w:t>
      </w:r>
      <w:r w:rsidR="00E86315" w:rsidRPr="008E5E1F">
        <w:rPr>
          <w:lang w:val="es-ES_tradnl"/>
        </w:rPr>
        <w:t>USD </w:t>
      </w:r>
      <w:r w:rsidRPr="008E5E1F">
        <w:rPr>
          <w:lang w:val="es-ES_tradnl"/>
        </w:rPr>
        <w:t>60.000); y</w:t>
      </w:r>
    </w:p>
    <w:p w14:paraId="082BA9D0" w14:textId="472FFE04" w:rsidR="008A576C" w:rsidRPr="008E5E1F" w:rsidRDefault="008A576C" w:rsidP="00C0770E">
      <w:pPr>
        <w:pStyle w:val="Heading2"/>
        <w:widowControl/>
        <w:ind w:left="1276" w:hanging="567"/>
        <w:rPr>
          <w:lang w:val="es-ES_tradnl" w:eastAsia="en-GB"/>
        </w:rPr>
      </w:pPr>
      <w:r w:rsidRPr="008E5E1F">
        <w:rPr>
          <w:i/>
          <w:iCs/>
          <w:lang w:val="es-ES_tradnl" w:eastAsia="en-GB"/>
        </w:rPr>
        <w:t>Sensibilización y divulgación</w:t>
      </w:r>
      <w:r w:rsidRPr="008E5E1F">
        <w:rPr>
          <w:lang w:val="es-ES_tradnl" w:eastAsia="en-GB"/>
        </w:rPr>
        <w:t xml:space="preserve">: fomentar la introducción de </w:t>
      </w:r>
      <w:r w:rsidR="00C509AE" w:rsidRPr="008E5E1F">
        <w:rPr>
          <w:lang w:val="es-ES_tradnl" w:eastAsia="en-GB"/>
        </w:rPr>
        <w:t>NMEE</w:t>
      </w:r>
      <w:r w:rsidRPr="008E5E1F">
        <w:rPr>
          <w:lang w:val="es-ES_tradnl" w:eastAsia="en-GB"/>
        </w:rPr>
        <w:t>, un sistema de etiquetado revisado y la introducción de equipos eficientes de RAC que funcionen con refrigerantes de bajo o nulo PCA</w:t>
      </w:r>
      <w:r w:rsidR="00C509AE" w:rsidRPr="008E5E1F">
        <w:rPr>
          <w:lang w:val="es-ES_tradnl" w:eastAsia="en-GB"/>
        </w:rPr>
        <w:t>,</w:t>
      </w:r>
      <w:r w:rsidRPr="008E5E1F">
        <w:rPr>
          <w:lang w:val="es-ES_tradnl" w:eastAsia="en-GB"/>
        </w:rPr>
        <w:t xml:space="preserve"> a través de diferentes materiales impresos (carteles, folletos, guías rápidas, hojas informativas) que se distribuirán entre los usuarios finales, los técnicos </w:t>
      </w:r>
      <w:r w:rsidR="007314E8" w:rsidRPr="008E5E1F">
        <w:rPr>
          <w:lang w:val="es-ES_tradnl" w:eastAsia="en-GB"/>
        </w:rPr>
        <w:t>en refrigeración y aire acondicionado</w:t>
      </w:r>
      <w:r w:rsidRPr="008E5E1F">
        <w:rPr>
          <w:lang w:val="es-ES_tradnl" w:eastAsia="en-GB"/>
        </w:rPr>
        <w:t xml:space="preserve"> y los consumidores (</w:t>
      </w:r>
      <w:r w:rsidR="00E86315" w:rsidRPr="008E5E1F">
        <w:rPr>
          <w:lang w:val="es-ES_tradnl"/>
        </w:rPr>
        <w:t>USD </w:t>
      </w:r>
      <w:r w:rsidRPr="008E5E1F">
        <w:rPr>
          <w:lang w:val="es-ES_tradnl" w:eastAsia="en-GB"/>
        </w:rPr>
        <w:t>15.000).</w:t>
      </w:r>
    </w:p>
    <w:p w14:paraId="0E1E3B6D" w14:textId="5AB33AB8" w:rsidR="008A576C" w:rsidRPr="008E5E1F" w:rsidRDefault="00EA7285" w:rsidP="008A576C">
      <w:pPr>
        <w:pStyle w:val="Heading2"/>
        <w:keepNext/>
        <w:widowControl/>
        <w:numPr>
          <w:ilvl w:val="0"/>
          <w:numId w:val="0"/>
        </w:numPr>
        <w:rPr>
          <w:u w:val="single"/>
          <w:lang w:val="es-ES_tradnl"/>
        </w:rPr>
      </w:pPr>
      <w:r w:rsidRPr="008E5E1F">
        <w:rPr>
          <w:u w:val="single"/>
          <w:lang w:val="es-ES_tradnl"/>
        </w:rPr>
        <w:t>Costo</w:t>
      </w:r>
      <w:r w:rsidR="008A576C" w:rsidRPr="008E5E1F">
        <w:rPr>
          <w:u w:val="single"/>
          <w:lang w:val="es-ES_tradnl"/>
        </w:rPr>
        <w:t xml:space="preserve"> total del proyecto piloto</w:t>
      </w:r>
    </w:p>
    <w:p w14:paraId="2FA7C94D" w14:textId="7C709A40" w:rsidR="008A576C" w:rsidRPr="009038DC" w:rsidRDefault="008A576C" w:rsidP="002963E5">
      <w:pPr>
        <w:pStyle w:val="Heading1"/>
        <w:rPr>
          <w:lang w:val="es-ES_tradnl"/>
        </w:rPr>
      </w:pPr>
      <w:r w:rsidRPr="009038DC">
        <w:rPr>
          <w:lang w:val="es-ES_tradnl"/>
        </w:rPr>
        <w:t xml:space="preserve">Se </w:t>
      </w:r>
      <w:r w:rsidR="00C509AE" w:rsidRPr="009038DC">
        <w:rPr>
          <w:lang w:val="es-ES_tradnl"/>
        </w:rPr>
        <w:t xml:space="preserve">prevé </w:t>
      </w:r>
      <w:r w:rsidRPr="009038DC">
        <w:rPr>
          <w:lang w:val="es-ES_tradnl"/>
        </w:rPr>
        <w:t xml:space="preserve">que el proyecto se complete en 36 meses tras su aprobación, entre enero de 2025 y diciembre de 2027, por un costo total de </w:t>
      </w:r>
      <w:r w:rsidR="00E86315" w:rsidRPr="009038DC">
        <w:rPr>
          <w:lang w:val="es-ES_tradnl"/>
        </w:rPr>
        <w:t>USD </w:t>
      </w:r>
      <w:r w:rsidRPr="009038DC">
        <w:rPr>
          <w:lang w:val="es-ES_tradnl"/>
        </w:rPr>
        <w:t>115.000, tal y como se presentó inicialmente.</w:t>
      </w:r>
      <w:r w:rsidR="00633729" w:rsidRPr="009038DC">
        <w:rPr>
          <w:lang w:val="es-ES_tradnl"/>
        </w:rPr>
        <w:t xml:space="preserve"> </w:t>
      </w:r>
    </w:p>
    <w:bookmarkEnd w:id="22"/>
    <w:bookmarkEnd w:id="23"/>
    <w:p w14:paraId="5069216D" w14:textId="2051C314" w:rsidR="008A576C" w:rsidRPr="008E5E1F" w:rsidRDefault="008A576C" w:rsidP="009038DC">
      <w:pPr>
        <w:spacing w:after="240"/>
        <w:jc w:val="center"/>
        <w:rPr>
          <w:b/>
          <w:lang w:val="es-ES_tradnl"/>
        </w:rPr>
      </w:pPr>
      <w:r w:rsidRPr="008E5E1F">
        <w:rPr>
          <w:b/>
          <w:lang w:val="es-ES_tradnl"/>
        </w:rPr>
        <w:t>OBSERVACIONES Y RECOMENDACIÓN DE LA SECRETARÍA</w:t>
      </w:r>
    </w:p>
    <w:p w14:paraId="6C343C05" w14:textId="77777777" w:rsidR="008A576C" w:rsidRPr="008E5E1F" w:rsidRDefault="008A576C" w:rsidP="008A576C">
      <w:pPr>
        <w:rPr>
          <w:bCs/>
          <w:lang w:val="es-ES_tradnl"/>
        </w:rPr>
      </w:pPr>
      <w:r w:rsidRPr="008E5E1F">
        <w:rPr>
          <w:b/>
          <w:lang w:val="es-ES_tradnl"/>
        </w:rPr>
        <w:t>OBSERVACIONES</w:t>
      </w:r>
    </w:p>
    <w:p w14:paraId="2AEF7B76" w14:textId="77777777" w:rsidR="008A576C" w:rsidRPr="008E5E1F" w:rsidRDefault="008A576C" w:rsidP="008A576C">
      <w:pPr>
        <w:pStyle w:val="Heading1"/>
        <w:spacing w:before="240"/>
        <w:rPr>
          <w:lang w:val="es-ES_tradnl"/>
        </w:rPr>
      </w:pPr>
      <w:r w:rsidRPr="008E5E1F">
        <w:rPr>
          <w:lang w:val="es-ES_tradnl"/>
        </w:rPr>
        <w:t>La Secretaría ha examinado la propuesta de proyecto a la luz de las actividades y criterios previstos en las decisiones 89/6 y 91/65, así como de los que se llevarán a cabo en el marco de la etapa I del KIP.</w:t>
      </w:r>
    </w:p>
    <w:p w14:paraId="40602A38" w14:textId="19264F0D" w:rsidR="008A576C" w:rsidRPr="008E5E1F" w:rsidRDefault="00C0770E" w:rsidP="008A576C">
      <w:pPr>
        <w:rPr>
          <w:lang w:val="es-ES_tradnl"/>
        </w:rPr>
      </w:pPr>
      <w:r w:rsidRPr="008E5E1F">
        <w:rPr>
          <w:lang w:val="es-ES_tradnl"/>
        </w:rPr>
        <w:t>60</w:t>
      </w:r>
      <w:r w:rsidR="008A576C" w:rsidRPr="008E5E1F">
        <w:rPr>
          <w:lang w:val="es-ES_tradnl"/>
        </w:rPr>
        <w:t>.</w:t>
      </w:r>
      <w:r w:rsidR="008A576C" w:rsidRPr="008E5E1F">
        <w:rPr>
          <w:lang w:val="es-ES_tradnl"/>
        </w:rPr>
        <w:tab/>
        <w:t xml:space="preserve">De conformidad con la decisión 91/65, se ha recibido confirmación del Gobierno </w:t>
      </w:r>
      <w:r w:rsidR="00A056A9" w:rsidRPr="008E5E1F">
        <w:rPr>
          <w:lang w:val="es-ES_tradnl"/>
        </w:rPr>
        <w:t>del Perú</w:t>
      </w:r>
      <w:r w:rsidR="008A576C" w:rsidRPr="008E5E1F">
        <w:rPr>
          <w:lang w:val="es-ES_tradnl"/>
        </w:rPr>
        <w:t xml:space="preserve">: que la </w:t>
      </w:r>
      <w:r w:rsidR="00D74A98" w:rsidRPr="008E5E1F">
        <w:rPr>
          <w:lang w:val="es-ES_tradnl"/>
        </w:rPr>
        <w:t xml:space="preserve">Oficina Nacional del Ozono </w:t>
      </w:r>
      <w:r w:rsidR="008A576C" w:rsidRPr="008E5E1F">
        <w:rPr>
          <w:lang w:val="es-ES_tradnl"/>
        </w:rPr>
        <w:t xml:space="preserve"> coordinará con las autoridades pertinentes de eficiencia energética y los organismos nacionales de normalización para facilitar la consideración de la transición de refrigerantes al desarrollar normas de eficiencia energética en los sectores/aplicaciones pertinentes; que, si </w:t>
      </w:r>
      <w:r w:rsidR="00A056A9" w:rsidRPr="008E5E1F">
        <w:rPr>
          <w:lang w:val="es-ES_tradnl"/>
        </w:rPr>
        <w:t xml:space="preserve">el </w:t>
      </w:r>
      <w:r w:rsidR="008A576C" w:rsidRPr="008E5E1F">
        <w:rPr>
          <w:lang w:val="es-ES_tradnl"/>
        </w:rPr>
        <w:t xml:space="preserve">Perú ha movilizado o fuera a movilizar financiación de fuentes distintas del Fondo Multilateral para componentes de eficiencia energética al </w:t>
      </w:r>
      <w:r w:rsidR="005E393A" w:rsidRPr="008E5E1F">
        <w:rPr>
          <w:lang w:val="es-ES_tradnl"/>
        </w:rPr>
        <w:t xml:space="preserve">reducir </w:t>
      </w:r>
      <w:r w:rsidR="008A576C" w:rsidRPr="008E5E1F">
        <w:rPr>
          <w:lang w:val="es-ES_tradnl"/>
        </w:rPr>
        <w:t xml:space="preserve">los HFC, el proyecto no dará lugar a la duplicación de actividades entre las financiadas por el Fondo Multilateral y las financiadas por otras fuentes; que la información sobre el progreso del proyecto, los resultados y el aprendizaje clave se pondrán a disposición, según proceda; que la fecha de finalización del proyecto se fijará en un máximo de 36 meses a partir de la fecha de aprobación </w:t>
      </w:r>
      <w:r w:rsidR="008A576C" w:rsidRPr="008E5E1F">
        <w:rPr>
          <w:lang w:val="es-ES_tradnl"/>
        </w:rPr>
        <w:lastRenderedPageBreak/>
        <w:t>por el Comité Ejecutivo</w:t>
      </w:r>
      <w:r w:rsidR="005E393A" w:rsidRPr="008E5E1F">
        <w:rPr>
          <w:lang w:val="es-ES_tradnl"/>
        </w:rPr>
        <w:t>,</w:t>
      </w:r>
      <w:r w:rsidR="008A576C" w:rsidRPr="008E5E1F">
        <w:rPr>
          <w:lang w:val="es-ES_tradnl"/>
        </w:rPr>
        <w:t xml:space="preserve"> y que se presentará un informe detallado del proyecto al Comité Ejecutivo en un plazo de seis meses a partir de la fecha de finalización del proyecto.</w:t>
      </w:r>
    </w:p>
    <w:p w14:paraId="444083B4" w14:textId="77777777" w:rsidR="008A576C" w:rsidRPr="008E5E1F" w:rsidRDefault="008A576C" w:rsidP="008A576C">
      <w:pPr>
        <w:rPr>
          <w:lang w:val="es-ES_tradnl"/>
        </w:rPr>
      </w:pPr>
    </w:p>
    <w:p w14:paraId="7A0976AA" w14:textId="77777777" w:rsidR="008A576C" w:rsidRPr="008E5E1F" w:rsidRDefault="008A576C" w:rsidP="008A576C">
      <w:pPr>
        <w:spacing w:after="240"/>
        <w:rPr>
          <w:u w:val="single"/>
          <w:lang w:val="es-ES_tradnl"/>
        </w:rPr>
      </w:pPr>
      <w:r w:rsidRPr="008E5E1F">
        <w:rPr>
          <w:u w:val="single"/>
          <w:lang w:val="es-ES_tradnl"/>
        </w:rPr>
        <w:t>Marco político, reglamentario e institucional</w:t>
      </w:r>
    </w:p>
    <w:p w14:paraId="581A55A3" w14:textId="04FA751F" w:rsidR="008A576C" w:rsidRPr="008E5E1F" w:rsidRDefault="008A576C" w:rsidP="009F1A2E">
      <w:pPr>
        <w:pStyle w:val="Heading1"/>
        <w:numPr>
          <w:ilvl w:val="0"/>
          <w:numId w:val="22"/>
        </w:numPr>
        <w:rPr>
          <w:lang w:val="es-ES_tradnl"/>
        </w:rPr>
      </w:pPr>
      <w:r w:rsidRPr="008E5E1F">
        <w:rPr>
          <w:lang w:val="es-ES_tradnl"/>
        </w:rPr>
        <w:t xml:space="preserve">El Gobierno </w:t>
      </w:r>
      <w:r w:rsidR="00A056A9" w:rsidRPr="008E5E1F">
        <w:rPr>
          <w:lang w:val="es-ES_tradnl"/>
        </w:rPr>
        <w:t>del Perú</w:t>
      </w:r>
      <w:r w:rsidRPr="008E5E1F">
        <w:rPr>
          <w:lang w:val="es-ES_tradnl"/>
        </w:rPr>
        <w:t xml:space="preserve"> está implementando un sistema de etiquetado que </w:t>
      </w:r>
      <w:r w:rsidR="005E393A" w:rsidRPr="008E5E1F">
        <w:rPr>
          <w:lang w:val="es-ES_tradnl"/>
        </w:rPr>
        <w:t xml:space="preserve">aplica </w:t>
      </w:r>
      <w:r w:rsidRPr="008E5E1F">
        <w:rPr>
          <w:lang w:val="es-ES_tradnl"/>
        </w:rPr>
        <w:t xml:space="preserve">el Departamento de Eficiencia Energética del Ministerio de Energía. En respuesta a la pregunta de la Secretaría sobre si el proyecto propuesto tendría como resultado </w:t>
      </w:r>
      <w:r w:rsidR="00C101DD" w:rsidRPr="008E5E1F">
        <w:rPr>
          <w:lang w:val="es-ES_tradnl"/>
        </w:rPr>
        <w:t xml:space="preserve">la elaboración </w:t>
      </w:r>
      <w:r w:rsidRPr="008E5E1F">
        <w:rPr>
          <w:lang w:val="es-ES_tradnl"/>
        </w:rPr>
        <w:t xml:space="preserve">y aplicación de </w:t>
      </w:r>
      <w:r w:rsidR="003D55D4" w:rsidRPr="008E5E1F">
        <w:rPr>
          <w:lang w:val="es-ES_tradnl"/>
        </w:rPr>
        <w:t>las NMEE</w:t>
      </w:r>
      <w:r w:rsidRPr="008E5E1F">
        <w:rPr>
          <w:lang w:val="es-ES_tradnl"/>
        </w:rPr>
        <w:t xml:space="preserve">, el PNUMA explicó que el proyecto llevaría a cabo </w:t>
      </w:r>
      <w:r w:rsidR="00C101DD" w:rsidRPr="008E5E1F">
        <w:rPr>
          <w:lang w:val="es-ES_tradnl"/>
        </w:rPr>
        <w:t>la elaboración</w:t>
      </w:r>
      <w:r w:rsidRPr="008E5E1F">
        <w:rPr>
          <w:lang w:val="es-ES_tradnl"/>
        </w:rPr>
        <w:t xml:space="preserve"> de </w:t>
      </w:r>
      <w:r w:rsidR="003D55D4" w:rsidRPr="008E5E1F">
        <w:rPr>
          <w:lang w:val="es-ES_tradnl"/>
        </w:rPr>
        <w:t>las NMEE</w:t>
      </w:r>
      <w:r w:rsidRPr="008E5E1F">
        <w:rPr>
          <w:lang w:val="es-ES_tradnl"/>
        </w:rPr>
        <w:t>, incluidas las consultas con las partes interesadas a nivel nacional sobre los diferentes aspectos de</w:t>
      </w:r>
      <w:r w:rsidR="00991D90" w:rsidRPr="008E5E1F">
        <w:rPr>
          <w:lang w:val="es-ES_tradnl"/>
        </w:rPr>
        <w:t xml:space="preserve"> </w:t>
      </w:r>
      <w:r w:rsidRPr="008E5E1F">
        <w:rPr>
          <w:lang w:val="es-ES_tradnl"/>
        </w:rPr>
        <w:t>l</w:t>
      </w:r>
      <w:r w:rsidR="00991D90" w:rsidRPr="008E5E1F">
        <w:rPr>
          <w:lang w:val="es-ES_tradnl"/>
        </w:rPr>
        <w:t>a elaboración</w:t>
      </w:r>
      <w:r w:rsidRPr="008E5E1F">
        <w:rPr>
          <w:lang w:val="es-ES_tradnl"/>
        </w:rPr>
        <w:t xml:space="preserve">, aplicación y actualización periódica de </w:t>
      </w:r>
      <w:r w:rsidR="003D55D4" w:rsidRPr="008E5E1F">
        <w:rPr>
          <w:lang w:val="es-ES_tradnl"/>
        </w:rPr>
        <w:t>las NMEE</w:t>
      </w:r>
      <w:r w:rsidRPr="008E5E1F">
        <w:rPr>
          <w:lang w:val="es-ES_tradnl"/>
        </w:rPr>
        <w:t xml:space="preserve">, teniendo en cuenta las características técnicas y de mercado de diversos productos. Sin embargo, no daría lugar a la aplicación de </w:t>
      </w:r>
      <w:r w:rsidR="003D55D4" w:rsidRPr="008E5E1F">
        <w:rPr>
          <w:lang w:val="es-ES_tradnl"/>
        </w:rPr>
        <w:t>las NMEE</w:t>
      </w:r>
      <w:r w:rsidRPr="008E5E1F">
        <w:rPr>
          <w:lang w:val="es-ES_tradnl"/>
        </w:rPr>
        <w:t xml:space="preserve"> como tal, ya que eso abarcaría actividades relacionadas con el acuerdo de las partes interesadas y la aprobación por parte de múltiples autoridades gubernamentales, lo que requeriría más tiempo. </w:t>
      </w:r>
    </w:p>
    <w:p w14:paraId="0977686A" w14:textId="46D13575" w:rsidR="008A576C" w:rsidRPr="008E5E1F" w:rsidRDefault="004D1FC7" w:rsidP="008A576C">
      <w:pPr>
        <w:rPr>
          <w:lang w:val="es-ES_tradnl"/>
        </w:rPr>
      </w:pPr>
      <w:r w:rsidRPr="008E5E1F">
        <w:rPr>
          <w:lang w:val="es-ES_tradnl"/>
        </w:rPr>
        <w:t>6</w:t>
      </w:r>
      <w:r w:rsidR="00C0770E" w:rsidRPr="008E5E1F">
        <w:rPr>
          <w:lang w:val="es-ES_tradnl"/>
        </w:rPr>
        <w:t>2</w:t>
      </w:r>
      <w:r w:rsidR="008A576C" w:rsidRPr="008E5E1F">
        <w:rPr>
          <w:lang w:val="es-ES_tradnl"/>
        </w:rPr>
        <w:t>.</w:t>
      </w:r>
      <w:r w:rsidR="008A576C" w:rsidRPr="008E5E1F">
        <w:rPr>
          <w:lang w:val="es-ES_tradnl"/>
        </w:rPr>
        <w:tab/>
        <w:t xml:space="preserve">El PNUMA explicó que el Gobierno </w:t>
      </w:r>
      <w:r w:rsidR="00A056A9" w:rsidRPr="008E5E1F">
        <w:rPr>
          <w:lang w:val="es-ES_tradnl"/>
        </w:rPr>
        <w:t>del Perú</w:t>
      </w:r>
      <w:r w:rsidR="008A576C" w:rsidRPr="008E5E1F">
        <w:rPr>
          <w:lang w:val="es-ES_tradnl"/>
        </w:rPr>
        <w:t xml:space="preserve"> se ha comprometido a adoptar y aplicar </w:t>
      </w:r>
      <w:r w:rsidR="003D55D4" w:rsidRPr="008E5E1F">
        <w:rPr>
          <w:lang w:val="es-ES_tradnl"/>
        </w:rPr>
        <w:t>las NMEE</w:t>
      </w:r>
      <w:r w:rsidR="008A576C" w:rsidRPr="008E5E1F">
        <w:rPr>
          <w:lang w:val="es-ES_tradnl"/>
        </w:rPr>
        <w:t xml:space="preserve">. De hecho, ya se han formulado </w:t>
      </w:r>
      <w:r w:rsidR="005E393A" w:rsidRPr="008E5E1F">
        <w:rPr>
          <w:lang w:val="es-ES_tradnl"/>
        </w:rPr>
        <w:t>“</w:t>
      </w:r>
      <w:r w:rsidR="00CF2A27" w:rsidRPr="008E5E1F">
        <w:rPr>
          <w:lang w:val="es-ES_tradnl"/>
        </w:rPr>
        <w:t>h</w:t>
      </w:r>
      <w:r w:rsidR="008A576C" w:rsidRPr="008E5E1F">
        <w:rPr>
          <w:lang w:val="es-ES_tradnl"/>
        </w:rPr>
        <w:t xml:space="preserve">ojas de </w:t>
      </w:r>
      <w:r w:rsidR="005E393A" w:rsidRPr="008E5E1F">
        <w:rPr>
          <w:lang w:val="es-ES_tradnl"/>
        </w:rPr>
        <w:t>h</w:t>
      </w:r>
      <w:r w:rsidR="008A576C" w:rsidRPr="008E5E1F">
        <w:rPr>
          <w:lang w:val="es-ES_tradnl"/>
        </w:rPr>
        <w:t>omologación</w:t>
      </w:r>
      <w:r w:rsidR="005E393A" w:rsidRPr="008E5E1F">
        <w:rPr>
          <w:lang w:val="es-ES_tradnl"/>
        </w:rPr>
        <w:t>”</w:t>
      </w:r>
      <w:r w:rsidR="008A576C" w:rsidRPr="008E5E1F">
        <w:rPr>
          <w:lang w:val="es-ES_tradnl"/>
        </w:rPr>
        <w:t xml:space="preserve"> para refrigeradores y acondicionadores de aire, que representan las normas mínimas para la contratación pública sostenible. El PNUMA añadió que el proyecto piloto es una vía para agilizar la definición y aplicación de </w:t>
      </w:r>
      <w:r w:rsidR="003D55D4" w:rsidRPr="008E5E1F">
        <w:rPr>
          <w:lang w:val="es-ES_tradnl"/>
        </w:rPr>
        <w:t>las NMEE</w:t>
      </w:r>
      <w:r w:rsidR="008A576C" w:rsidRPr="008E5E1F">
        <w:rPr>
          <w:lang w:val="es-ES_tradnl"/>
        </w:rPr>
        <w:t xml:space="preserve"> para las importaciones de equipos de RAC. La evaluación comparativa de </w:t>
      </w:r>
      <w:r w:rsidR="003D55D4" w:rsidRPr="008E5E1F">
        <w:rPr>
          <w:lang w:val="es-ES_tradnl"/>
        </w:rPr>
        <w:t>las NMEE</w:t>
      </w:r>
      <w:r w:rsidR="008A576C" w:rsidRPr="008E5E1F">
        <w:rPr>
          <w:lang w:val="es-ES_tradnl"/>
        </w:rPr>
        <w:t xml:space="preserve"> que se desarrollará en el marco de este proyecto ayudaría a determinar el nivel de riesgo que la adopción de </w:t>
      </w:r>
      <w:r w:rsidR="003D55D4" w:rsidRPr="008E5E1F">
        <w:rPr>
          <w:lang w:val="es-ES_tradnl"/>
        </w:rPr>
        <w:t>las NMEE</w:t>
      </w:r>
      <w:r w:rsidR="008A576C" w:rsidRPr="008E5E1F">
        <w:rPr>
          <w:lang w:val="es-ES_tradnl"/>
        </w:rPr>
        <w:t xml:space="preserve"> podría representar para el mercado de equipos </w:t>
      </w:r>
      <w:r w:rsidR="00CF2A27" w:rsidRPr="008E5E1F">
        <w:rPr>
          <w:lang w:val="es-ES_tradnl"/>
        </w:rPr>
        <w:t xml:space="preserve">de refrigeración y aire acondicionado </w:t>
      </w:r>
      <w:r w:rsidR="008A576C" w:rsidRPr="008E5E1F">
        <w:rPr>
          <w:lang w:val="es-ES_tradnl"/>
        </w:rPr>
        <w:t>del país.</w:t>
      </w:r>
    </w:p>
    <w:p w14:paraId="44ED6D1E" w14:textId="77777777" w:rsidR="008A576C" w:rsidRPr="008E5E1F" w:rsidRDefault="008A576C" w:rsidP="008A576C">
      <w:pPr>
        <w:rPr>
          <w:lang w:val="es-ES_tradnl"/>
        </w:rPr>
      </w:pPr>
    </w:p>
    <w:p w14:paraId="63800418" w14:textId="313761C5" w:rsidR="008A576C" w:rsidRPr="008E5E1F" w:rsidRDefault="004D1FC7" w:rsidP="008A576C">
      <w:pPr>
        <w:rPr>
          <w:lang w:val="es-ES_tradnl"/>
        </w:rPr>
      </w:pPr>
      <w:r w:rsidRPr="008E5E1F">
        <w:rPr>
          <w:lang w:val="es-ES_tradnl"/>
        </w:rPr>
        <w:t>6</w:t>
      </w:r>
      <w:r w:rsidR="00C0770E" w:rsidRPr="008E5E1F">
        <w:rPr>
          <w:lang w:val="es-ES_tradnl"/>
        </w:rPr>
        <w:t>3</w:t>
      </w:r>
      <w:r w:rsidR="008A576C" w:rsidRPr="008E5E1F">
        <w:rPr>
          <w:lang w:val="es-ES_tradnl"/>
        </w:rPr>
        <w:t>.</w:t>
      </w:r>
      <w:r w:rsidR="008A576C" w:rsidRPr="008E5E1F">
        <w:rPr>
          <w:lang w:val="es-ES_tradnl"/>
        </w:rPr>
        <w:tab/>
        <w:t xml:space="preserve">En cuanto a la integración del presente proyecto dentro de otras iniciativas de cambio climático, el PNUMA entiende que los resultados </w:t>
      </w:r>
      <w:r w:rsidR="00CF2A27" w:rsidRPr="008E5E1F">
        <w:rPr>
          <w:lang w:val="es-ES_tradnl"/>
        </w:rPr>
        <w:t xml:space="preserve">previstos </w:t>
      </w:r>
      <w:r w:rsidR="008A576C" w:rsidRPr="008E5E1F">
        <w:rPr>
          <w:lang w:val="es-ES_tradnl"/>
        </w:rPr>
        <w:t xml:space="preserve">del proyecto en sí </w:t>
      </w:r>
      <w:proofErr w:type="gramStart"/>
      <w:r w:rsidR="008A576C" w:rsidRPr="008E5E1F">
        <w:rPr>
          <w:lang w:val="es-ES_tradnl"/>
        </w:rPr>
        <w:t>se enmarcan dentro del</w:t>
      </w:r>
      <w:proofErr w:type="gramEnd"/>
      <w:r w:rsidR="008A576C" w:rsidRPr="008E5E1F">
        <w:rPr>
          <w:lang w:val="es-ES_tradnl"/>
        </w:rPr>
        <w:t xml:space="preserve"> artículo 3 del Decreto Supremo del Perú para la transformación energética debido al cambio climático</w:t>
      </w:r>
      <w:r w:rsidR="008A576C" w:rsidRPr="008E5E1F">
        <w:rPr>
          <w:rStyle w:val="FootnoteReference"/>
          <w:lang w:val="es-ES_tradnl"/>
        </w:rPr>
        <w:footnoteReference w:id="20"/>
      </w:r>
      <w:r w:rsidR="008A576C" w:rsidRPr="008E5E1F">
        <w:rPr>
          <w:lang w:val="es-ES_tradnl"/>
        </w:rPr>
        <w:t xml:space="preserve"> a y la necesidad de promover programas y políticas sobre el uso eficiente de la energía en los sectores público y privado. </w:t>
      </w:r>
    </w:p>
    <w:p w14:paraId="4129F1A6" w14:textId="77777777" w:rsidR="008A576C" w:rsidRPr="008E5E1F" w:rsidRDefault="008A576C" w:rsidP="008A576C">
      <w:pPr>
        <w:rPr>
          <w:lang w:val="es-ES_tradnl"/>
        </w:rPr>
      </w:pPr>
    </w:p>
    <w:p w14:paraId="01283A7C" w14:textId="149A829C" w:rsidR="008A576C" w:rsidRPr="008E5E1F" w:rsidRDefault="004D1FC7" w:rsidP="008A576C">
      <w:pPr>
        <w:rPr>
          <w:lang w:val="es-ES_tradnl"/>
        </w:rPr>
      </w:pPr>
      <w:r w:rsidRPr="008E5E1F">
        <w:rPr>
          <w:lang w:val="es-ES_tradnl"/>
        </w:rPr>
        <w:t>6</w:t>
      </w:r>
      <w:r w:rsidR="00C0770E" w:rsidRPr="008E5E1F">
        <w:rPr>
          <w:lang w:val="es-ES_tradnl"/>
        </w:rPr>
        <w:t>4</w:t>
      </w:r>
      <w:r w:rsidR="008A576C" w:rsidRPr="008E5E1F">
        <w:rPr>
          <w:lang w:val="es-ES_tradnl"/>
        </w:rPr>
        <w:t>.</w:t>
      </w:r>
      <w:r w:rsidR="008A576C" w:rsidRPr="008E5E1F">
        <w:rPr>
          <w:lang w:val="es-ES_tradnl"/>
        </w:rPr>
        <w:tab/>
        <w:t>El PNUMA confirmó que se había consultado a la Dirección General de Eficiencia Energética sobre la actual propuesta de proyecto, y que sus opiniones se habían incorporado adecuadamente en los componentes del proyecto. El PNUMA también explicó que el</w:t>
      </w:r>
      <w:r w:rsidR="00CF2A27" w:rsidRPr="008E5E1F">
        <w:rPr>
          <w:lang w:val="es-ES_tradnl"/>
        </w:rPr>
        <w:t xml:space="preserve"> encargado </w:t>
      </w:r>
      <w:r w:rsidR="008A576C" w:rsidRPr="008E5E1F">
        <w:rPr>
          <w:lang w:val="es-ES_tradnl"/>
        </w:rPr>
        <w:t>nacional del ozono es miembro de dos subcomités técnicos de normalización relacionados con los RAC, ambos dirigidos por la Dirección General de Eficiencia Energética. Así pues, la ejecución de este proyecto reforzaría aún más la coordinación institucional existente y facilitaría la aplicación de políticas y reglamentos adicionales sobre eficiencia energética al tiempo que se reducen</w:t>
      </w:r>
      <w:r w:rsidR="00CF2A27" w:rsidRPr="008E5E1F">
        <w:rPr>
          <w:lang w:val="es-ES_tradnl"/>
        </w:rPr>
        <w:t xml:space="preserve"> </w:t>
      </w:r>
      <w:r w:rsidR="008A576C" w:rsidRPr="008E5E1F">
        <w:rPr>
          <w:lang w:val="es-ES_tradnl"/>
        </w:rPr>
        <w:t>los HFC.</w:t>
      </w:r>
    </w:p>
    <w:p w14:paraId="7F585DF7" w14:textId="77777777" w:rsidR="008A576C" w:rsidRPr="008E5E1F" w:rsidRDefault="008A576C" w:rsidP="008A576C">
      <w:pPr>
        <w:rPr>
          <w:lang w:val="es-ES_tradnl"/>
        </w:rPr>
      </w:pPr>
    </w:p>
    <w:p w14:paraId="05A9A099" w14:textId="06DA9166" w:rsidR="008A576C" w:rsidRPr="008E5E1F" w:rsidRDefault="004D1FC7" w:rsidP="009038DC">
      <w:pPr>
        <w:spacing w:after="240"/>
        <w:rPr>
          <w:lang w:val="es-ES_tradnl"/>
        </w:rPr>
      </w:pPr>
      <w:r w:rsidRPr="008E5E1F">
        <w:rPr>
          <w:lang w:val="es-ES_tradnl"/>
        </w:rPr>
        <w:t>6</w:t>
      </w:r>
      <w:r w:rsidR="00CC6319" w:rsidRPr="008E5E1F">
        <w:rPr>
          <w:lang w:val="es-ES_tradnl"/>
        </w:rPr>
        <w:t>5</w:t>
      </w:r>
      <w:r w:rsidR="008A576C" w:rsidRPr="008E5E1F">
        <w:rPr>
          <w:lang w:val="es-ES_tradnl"/>
        </w:rPr>
        <w:t>.</w:t>
      </w:r>
      <w:r w:rsidR="008A576C" w:rsidRPr="008E5E1F">
        <w:rPr>
          <w:lang w:val="es-ES_tradnl"/>
        </w:rPr>
        <w:tab/>
        <w:t>La Secretaría también solicitó aclaraciones sobre si la Comunidad Andina (CAN)</w:t>
      </w:r>
      <w:r w:rsidR="008A576C" w:rsidRPr="008E5E1F">
        <w:rPr>
          <w:rStyle w:val="FootnoteReference"/>
          <w:lang w:val="es-ES_tradnl"/>
        </w:rPr>
        <w:footnoteReference w:id="21"/>
      </w:r>
      <w:r w:rsidR="008A576C" w:rsidRPr="008E5E1F">
        <w:rPr>
          <w:lang w:val="es-ES_tradnl"/>
        </w:rPr>
        <w:t xml:space="preserve"> armonizaría </w:t>
      </w:r>
      <w:r w:rsidR="003D55D4" w:rsidRPr="008E5E1F">
        <w:rPr>
          <w:lang w:val="es-ES_tradnl"/>
        </w:rPr>
        <w:t>las NMEE</w:t>
      </w:r>
      <w:r w:rsidR="008A576C" w:rsidRPr="008E5E1F">
        <w:rPr>
          <w:lang w:val="es-ES_tradnl"/>
        </w:rPr>
        <w:t xml:space="preserve"> entre todos sus miembros o si cada país </w:t>
      </w:r>
      <w:proofErr w:type="gramStart"/>
      <w:r w:rsidR="008A576C" w:rsidRPr="008E5E1F">
        <w:rPr>
          <w:lang w:val="es-ES_tradnl"/>
        </w:rPr>
        <w:t>podría</w:t>
      </w:r>
      <w:proofErr w:type="gramEnd"/>
      <w:r w:rsidR="008A576C" w:rsidRPr="008E5E1F">
        <w:rPr>
          <w:lang w:val="es-ES_tradnl"/>
        </w:rPr>
        <w:t xml:space="preserve"> adoptar </w:t>
      </w:r>
      <w:r w:rsidR="003D55D4" w:rsidRPr="008E5E1F">
        <w:rPr>
          <w:lang w:val="es-ES_tradnl"/>
        </w:rPr>
        <w:t>las NMEE</w:t>
      </w:r>
      <w:r w:rsidR="008A576C" w:rsidRPr="008E5E1F">
        <w:rPr>
          <w:lang w:val="es-ES_tradnl"/>
        </w:rPr>
        <w:t xml:space="preserve"> según sus circunstancias. El PNUMA informó que la CAN ha adoptado políticas para fortalecer la seguridad energética regional, promover el desarrollo sostenible e integrar los mercados energéticos entre sus países. Sin embargo, la CAN aún no ha llevado a cabo la armonización de </w:t>
      </w:r>
      <w:r w:rsidR="003D55D4" w:rsidRPr="008E5E1F">
        <w:rPr>
          <w:lang w:val="es-ES_tradnl"/>
        </w:rPr>
        <w:t>las NMEE</w:t>
      </w:r>
      <w:r w:rsidR="008A576C" w:rsidRPr="008E5E1F">
        <w:rPr>
          <w:lang w:val="es-ES_tradnl"/>
        </w:rPr>
        <w:t>.</w:t>
      </w:r>
    </w:p>
    <w:p w14:paraId="5782C5B4" w14:textId="77777777" w:rsidR="008A576C" w:rsidRPr="008E5E1F" w:rsidRDefault="008A576C" w:rsidP="008A576C">
      <w:pPr>
        <w:pStyle w:val="Heading1"/>
        <w:numPr>
          <w:ilvl w:val="0"/>
          <w:numId w:val="0"/>
        </w:numPr>
        <w:rPr>
          <w:u w:val="single"/>
          <w:lang w:val="es-ES_tradnl"/>
        </w:rPr>
      </w:pPr>
      <w:r w:rsidRPr="008E5E1F">
        <w:rPr>
          <w:u w:val="single"/>
          <w:lang w:val="es-ES_tradnl"/>
        </w:rPr>
        <w:t>Cuestiones técnicas y de costos</w:t>
      </w:r>
    </w:p>
    <w:p w14:paraId="1E44D9E0" w14:textId="4BD2D9A2" w:rsidR="008A576C" w:rsidRPr="008E5E1F" w:rsidRDefault="004D1FC7" w:rsidP="009038DC">
      <w:pPr>
        <w:spacing w:after="240"/>
        <w:rPr>
          <w:lang w:val="es-ES_tradnl"/>
        </w:rPr>
      </w:pPr>
      <w:r w:rsidRPr="008E5E1F">
        <w:rPr>
          <w:lang w:val="es-ES_tradnl"/>
        </w:rPr>
        <w:t>6</w:t>
      </w:r>
      <w:r w:rsidR="00CC6319" w:rsidRPr="008E5E1F">
        <w:rPr>
          <w:lang w:val="es-ES_tradnl"/>
        </w:rPr>
        <w:t>6</w:t>
      </w:r>
      <w:r w:rsidR="008A576C" w:rsidRPr="008E5E1F">
        <w:rPr>
          <w:lang w:val="es-ES_tradnl"/>
        </w:rPr>
        <w:t>.</w:t>
      </w:r>
      <w:r w:rsidR="008A576C" w:rsidRPr="008E5E1F">
        <w:rPr>
          <w:lang w:val="es-ES_tradnl"/>
        </w:rPr>
        <w:tab/>
        <w:t xml:space="preserve">En relación con la conexión entre la presente propuesta y las actividades aprobadas en el marco del KIP, el PNUMA explicó que la ejecución de este proyecto crearía vínculos con la ejecución de las actividades de la etapa I del KIP. Estos vínculos ayudarían a la </w:t>
      </w:r>
      <w:r w:rsidR="00D74A98" w:rsidRPr="008E5E1F">
        <w:rPr>
          <w:lang w:val="es-ES_tradnl"/>
        </w:rPr>
        <w:t xml:space="preserve">Oficina Nacional del </w:t>
      </w:r>
      <w:r w:rsidR="009038DC" w:rsidRPr="008E5E1F">
        <w:rPr>
          <w:lang w:val="es-ES_tradnl"/>
        </w:rPr>
        <w:t>Ozono a</w:t>
      </w:r>
      <w:r w:rsidR="008A576C" w:rsidRPr="008E5E1F">
        <w:rPr>
          <w:lang w:val="es-ES_tradnl"/>
        </w:rPr>
        <w:t xml:space="preserve"> </w:t>
      </w:r>
      <w:r w:rsidR="00CF2A27" w:rsidRPr="008E5E1F">
        <w:rPr>
          <w:lang w:val="es-ES_tradnl"/>
        </w:rPr>
        <w:t xml:space="preserve">asegurar </w:t>
      </w:r>
      <w:r w:rsidR="008A576C" w:rsidRPr="008E5E1F">
        <w:rPr>
          <w:lang w:val="es-ES_tradnl"/>
        </w:rPr>
        <w:t xml:space="preserve">que el diseño </w:t>
      </w:r>
      <w:r w:rsidR="005B35F4" w:rsidRPr="008E5E1F">
        <w:rPr>
          <w:lang w:val="es-ES_tradnl"/>
        </w:rPr>
        <w:t>de NMEE</w:t>
      </w:r>
      <w:r w:rsidR="008A576C" w:rsidRPr="008E5E1F">
        <w:rPr>
          <w:lang w:val="es-ES_tradnl"/>
        </w:rPr>
        <w:t xml:space="preserve"> apoye las tecnologías de bajo PCA y contribuiría a la transición del mercado a tecnologías de bajo PCA y energéticamente eficientes. Este proyecto piloto integral cubre diferentes aspectos de la adopción de tecnologías de eficiencia energética, inclu</w:t>
      </w:r>
      <w:r w:rsidR="003B30FF" w:rsidRPr="008E5E1F">
        <w:rPr>
          <w:lang w:val="es-ES_tradnl"/>
        </w:rPr>
        <w:t xml:space="preserve">ido </w:t>
      </w:r>
      <w:r w:rsidR="008A576C" w:rsidRPr="008E5E1F">
        <w:rPr>
          <w:lang w:val="es-ES_tradnl"/>
        </w:rPr>
        <w:t xml:space="preserve">el fortalecimiento y el aumento de </w:t>
      </w:r>
      <w:r w:rsidR="008A576C" w:rsidRPr="008E5E1F">
        <w:rPr>
          <w:lang w:val="es-ES_tradnl"/>
        </w:rPr>
        <w:lastRenderedPageBreak/>
        <w:t>la colaboración entre las diversas partes interesadas que participan en</w:t>
      </w:r>
      <w:r w:rsidR="00991D90" w:rsidRPr="008E5E1F">
        <w:rPr>
          <w:lang w:val="es-ES_tradnl"/>
        </w:rPr>
        <w:t xml:space="preserve"> la elaboración de </w:t>
      </w:r>
      <w:r w:rsidR="00142B40" w:rsidRPr="008E5E1F">
        <w:rPr>
          <w:lang w:val="es-ES_tradnl"/>
        </w:rPr>
        <w:t>NMEE</w:t>
      </w:r>
      <w:r w:rsidR="008A576C" w:rsidRPr="008E5E1F">
        <w:rPr>
          <w:lang w:val="es-ES_tradnl"/>
        </w:rPr>
        <w:t xml:space="preserve">, la actualización de los criterios de eficiencia energética para la contratación pública sostenible, y la promoción de la adopción de tecnologías libres de SAO y de bajo PCA entre los usuarios finales. </w:t>
      </w:r>
    </w:p>
    <w:p w14:paraId="5A151DD2" w14:textId="72F3F83C" w:rsidR="008A576C" w:rsidRPr="008E5E1F" w:rsidRDefault="004D1FC7" w:rsidP="009038DC">
      <w:pPr>
        <w:spacing w:after="240"/>
        <w:rPr>
          <w:lang w:val="es-ES_tradnl"/>
        </w:rPr>
      </w:pPr>
      <w:r w:rsidRPr="008E5E1F">
        <w:rPr>
          <w:lang w:val="es-ES_tradnl"/>
        </w:rPr>
        <w:t>6</w:t>
      </w:r>
      <w:r w:rsidR="00CC6319" w:rsidRPr="008E5E1F">
        <w:rPr>
          <w:lang w:val="es-ES_tradnl"/>
        </w:rPr>
        <w:t>7</w:t>
      </w:r>
      <w:r w:rsidR="008A576C" w:rsidRPr="008E5E1F">
        <w:rPr>
          <w:lang w:val="es-ES_tradnl"/>
        </w:rPr>
        <w:t>.</w:t>
      </w:r>
      <w:r w:rsidR="008A576C" w:rsidRPr="008E5E1F">
        <w:rPr>
          <w:lang w:val="es-ES_tradnl"/>
        </w:rPr>
        <w:tab/>
        <w:t xml:space="preserve">El PNUMA añadió que la mejora de las capacidades para mantener/mejorar la eficiencia energética de los equipos RAC existentes sería complementaria a la </w:t>
      </w:r>
      <w:r w:rsidR="000402B4" w:rsidRPr="008E5E1F">
        <w:rPr>
          <w:lang w:val="es-ES_tradnl"/>
        </w:rPr>
        <w:t>capacitación</w:t>
      </w:r>
      <w:r w:rsidR="008A576C" w:rsidRPr="008E5E1F">
        <w:rPr>
          <w:lang w:val="es-ES_tradnl"/>
        </w:rPr>
        <w:t xml:space="preserve"> periódica de los técnicos sobre tecnología alternativa, buenas prácticas para evitar la liberación de refrigerante y el mantenimiento de la eficiencia energética de los equipos durante las revisiones.</w:t>
      </w:r>
      <w:r w:rsidR="008A576C" w:rsidRPr="008E5E1F">
        <w:rPr>
          <w:rFonts w:cstheme="minorHAnsi"/>
          <w:lang w:val="es-ES_tradnl"/>
        </w:rPr>
        <w:t xml:space="preserve"> Por </w:t>
      </w:r>
      <w:r w:rsidR="008A576C" w:rsidRPr="008E5E1F">
        <w:rPr>
          <w:lang w:val="es-ES_tradnl"/>
        </w:rPr>
        <w:t xml:space="preserve">otra parte, los talleres para </w:t>
      </w:r>
      <w:r w:rsidR="00953437" w:rsidRPr="008E5E1F">
        <w:rPr>
          <w:lang w:val="es-ES_tradnl"/>
        </w:rPr>
        <w:t>instructores</w:t>
      </w:r>
      <w:r w:rsidR="008A576C" w:rsidRPr="008E5E1F">
        <w:rPr>
          <w:lang w:val="es-ES_tradnl"/>
        </w:rPr>
        <w:t xml:space="preserve"> y técnicos de RAC propuestos en el proyecto piloto están orientados exclusivamente a profundizar en aspectos de eficiencia energética vinculados a la selección de refrigerantes de bajo PCA, el cálculo de la carga térmica, la selección de equipos y la instalación, operación y mantenimiento de los equipos de RAC, dado que en cada uno de estos procedimientos existen variables y parámetros que deben ser conocidos y gestionados para mantener o mejorar la eficiencia energética de los equipos.</w:t>
      </w:r>
    </w:p>
    <w:p w14:paraId="04459C4A" w14:textId="6F1FCC8D" w:rsidR="008A576C" w:rsidRPr="008E5E1F" w:rsidRDefault="004D1FC7" w:rsidP="005C1944">
      <w:pPr>
        <w:spacing w:after="240"/>
        <w:rPr>
          <w:lang w:val="es-ES_tradnl"/>
        </w:rPr>
      </w:pPr>
      <w:r w:rsidRPr="008E5E1F">
        <w:rPr>
          <w:lang w:val="es-ES_tradnl"/>
        </w:rPr>
        <w:t>6</w:t>
      </w:r>
      <w:r w:rsidR="00CC6319" w:rsidRPr="008E5E1F">
        <w:rPr>
          <w:lang w:val="es-ES_tradnl"/>
        </w:rPr>
        <w:t>8</w:t>
      </w:r>
      <w:r w:rsidR="008A576C" w:rsidRPr="008E5E1F">
        <w:rPr>
          <w:lang w:val="es-ES_tradnl"/>
        </w:rPr>
        <w:t>.</w:t>
      </w:r>
      <w:r w:rsidR="008A576C" w:rsidRPr="008E5E1F">
        <w:rPr>
          <w:lang w:val="es-ES_tradnl"/>
        </w:rPr>
        <w:tab/>
        <w:t>El PNUMA introdujo detalles de los pasos para la coordinación, seguimiento y presentación de informes sobre las actividades del proyecto, inclu</w:t>
      </w:r>
      <w:r w:rsidR="003B30FF" w:rsidRPr="008E5E1F">
        <w:rPr>
          <w:lang w:val="es-ES_tradnl"/>
        </w:rPr>
        <w:t xml:space="preserve">ida </w:t>
      </w:r>
      <w:r w:rsidR="008A576C" w:rsidRPr="008E5E1F">
        <w:rPr>
          <w:lang w:val="es-ES_tradnl"/>
        </w:rPr>
        <w:t>la definición de objetivos intermedios. El PNUMA confirmó que, además de los informes específicos sobre los diferentes aspectos del proyecto piloto</w:t>
      </w:r>
      <w:r w:rsidR="008A576C" w:rsidRPr="008E5E1F">
        <w:rPr>
          <w:rStyle w:val="FootnoteReference"/>
          <w:lang w:val="es-ES_tradnl"/>
        </w:rPr>
        <w:footnoteReference w:id="22"/>
      </w:r>
      <w:r w:rsidR="008A576C" w:rsidRPr="008E5E1F">
        <w:rPr>
          <w:lang w:val="es-ES_tradnl"/>
        </w:rPr>
        <w:t xml:space="preserve">, se redactaría anualmente un informe de situación, y que la </w:t>
      </w:r>
      <w:r w:rsidR="00D74A98" w:rsidRPr="008E5E1F">
        <w:rPr>
          <w:lang w:val="es-ES_tradnl"/>
        </w:rPr>
        <w:t xml:space="preserve">Oficina Nacional del Ozono </w:t>
      </w:r>
      <w:r w:rsidR="008A576C" w:rsidRPr="008E5E1F">
        <w:rPr>
          <w:lang w:val="es-ES_tradnl"/>
        </w:rPr>
        <w:t>participaría en la ejecución de este proyecto y en la presentación de informes al respecto.</w:t>
      </w:r>
    </w:p>
    <w:p w14:paraId="444638D6" w14:textId="77777777" w:rsidR="005C1944" w:rsidRPr="005C1944" w:rsidRDefault="008A576C" w:rsidP="006E31CC">
      <w:pPr>
        <w:pStyle w:val="Heading1"/>
        <w:numPr>
          <w:ilvl w:val="0"/>
          <w:numId w:val="23"/>
        </w:numPr>
        <w:rPr>
          <w:u w:val="single"/>
          <w:lang w:val="es-ES_tradnl"/>
        </w:rPr>
      </w:pPr>
      <w:r w:rsidRPr="005C1944">
        <w:rPr>
          <w:lang w:val="es-ES_tradnl"/>
        </w:rPr>
        <w:t>El nivel de fondos recomendado para el proyecto piloto sigue siendo el solicitado.</w:t>
      </w:r>
      <w:bookmarkStart w:id="24" w:name="_Hlk166343634"/>
    </w:p>
    <w:p w14:paraId="16FE7085" w14:textId="52E0572F" w:rsidR="008A576C" w:rsidRPr="005C1944" w:rsidRDefault="008A576C" w:rsidP="005C1944">
      <w:pPr>
        <w:pStyle w:val="Heading1"/>
        <w:numPr>
          <w:ilvl w:val="0"/>
          <w:numId w:val="0"/>
        </w:numPr>
        <w:rPr>
          <w:u w:val="single"/>
          <w:lang w:val="es-ES_tradnl"/>
        </w:rPr>
      </w:pPr>
      <w:r w:rsidRPr="005C1944">
        <w:rPr>
          <w:u w:val="single"/>
          <w:lang w:val="es-ES_tradnl"/>
        </w:rPr>
        <w:t>Sostenibilidad del proyecto piloto y evaluación de riesgos</w:t>
      </w:r>
    </w:p>
    <w:p w14:paraId="44E8C457" w14:textId="1C354004" w:rsidR="008A576C" w:rsidRPr="008E5E1F" w:rsidRDefault="00CC6319" w:rsidP="005C1944">
      <w:pPr>
        <w:spacing w:after="240"/>
        <w:rPr>
          <w:lang w:val="es-ES_tradnl"/>
        </w:rPr>
      </w:pPr>
      <w:r w:rsidRPr="008E5E1F">
        <w:rPr>
          <w:lang w:val="es-ES_tradnl"/>
        </w:rPr>
        <w:t>70</w:t>
      </w:r>
      <w:r w:rsidR="008A576C" w:rsidRPr="008E5E1F">
        <w:rPr>
          <w:lang w:val="es-ES_tradnl"/>
        </w:rPr>
        <w:t>.</w:t>
      </w:r>
      <w:r w:rsidR="008A576C" w:rsidRPr="008E5E1F">
        <w:rPr>
          <w:lang w:val="es-ES_tradnl"/>
        </w:rPr>
        <w:tab/>
        <w:t>Mediante la ejecución de este proyecto piloto, las principales partes interesadas del país adquirirán experiencia en la identificación de</w:t>
      </w:r>
      <w:r w:rsidR="00564F3C" w:rsidRPr="008E5E1F">
        <w:rPr>
          <w:lang w:val="es-ES_tradnl"/>
        </w:rPr>
        <w:t xml:space="preserve"> retos </w:t>
      </w:r>
      <w:r w:rsidR="008A576C" w:rsidRPr="008E5E1F">
        <w:rPr>
          <w:lang w:val="es-ES_tradnl"/>
        </w:rPr>
        <w:t>y oportunidades relacionad</w:t>
      </w:r>
      <w:r w:rsidR="00564F3C" w:rsidRPr="008E5E1F">
        <w:rPr>
          <w:lang w:val="es-ES_tradnl"/>
        </w:rPr>
        <w:t>o</w:t>
      </w:r>
      <w:r w:rsidR="008A576C" w:rsidRPr="008E5E1F">
        <w:rPr>
          <w:lang w:val="es-ES_tradnl"/>
        </w:rPr>
        <w:t xml:space="preserve">s con la coordinación institucional y la </w:t>
      </w:r>
      <w:r w:rsidR="00564F3C" w:rsidRPr="008E5E1F">
        <w:rPr>
          <w:lang w:val="es-ES_tradnl"/>
        </w:rPr>
        <w:t>adopción</w:t>
      </w:r>
      <w:r w:rsidR="008A576C" w:rsidRPr="008E5E1F">
        <w:rPr>
          <w:lang w:val="es-ES_tradnl"/>
        </w:rPr>
        <w:t xml:space="preserve"> de decisiones sobre el rendimiento de los equipos de RAC de alta eficiencia energética. Además, el desarrollo de capacidades de la </w:t>
      </w:r>
      <w:r w:rsidR="00991D90" w:rsidRPr="008E5E1F">
        <w:rPr>
          <w:lang w:val="es-ES_tradnl"/>
        </w:rPr>
        <w:t xml:space="preserve">Oficina </w:t>
      </w:r>
      <w:r w:rsidR="008A576C" w:rsidRPr="008E5E1F">
        <w:rPr>
          <w:lang w:val="es-ES_tradnl"/>
        </w:rPr>
        <w:t xml:space="preserve">Nacional del Ozono y de las instituciones </w:t>
      </w:r>
      <w:r w:rsidR="00564F3C" w:rsidRPr="008E5E1F">
        <w:rPr>
          <w:lang w:val="es-ES_tradnl"/>
        </w:rPr>
        <w:t xml:space="preserve">que trabajan con </w:t>
      </w:r>
      <w:r w:rsidR="008A576C" w:rsidRPr="008E5E1F">
        <w:rPr>
          <w:lang w:val="es-ES_tradnl"/>
        </w:rPr>
        <w:t>la eficiencia energética y las normas pondrá de relieve l</w:t>
      </w:r>
      <w:r w:rsidR="00564F3C" w:rsidRPr="008E5E1F">
        <w:rPr>
          <w:lang w:val="es-ES_tradnl"/>
        </w:rPr>
        <w:t xml:space="preserve">os retos </w:t>
      </w:r>
      <w:r w:rsidR="008A576C" w:rsidRPr="008E5E1F">
        <w:rPr>
          <w:lang w:val="es-ES_tradnl"/>
        </w:rPr>
        <w:t xml:space="preserve">en la aplicación de </w:t>
      </w:r>
      <w:r w:rsidR="003D55D4" w:rsidRPr="008E5E1F">
        <w:rPr>
          <w:lang w:val="es-ES_tradnl"/>
        </w:rPr>
        <w:t>las NMEE</w:t>
      </w:r>
      <w:r w:rsidR="008A576C" w:rsidRPr="008E5E1F">
        <w:rPr>
          <w:lang w:val="es-ES_tradnl"/>
        </w:rPr>
        <w:t xml:space="preserve"> </w:t>
      </w:r>
      <w:r w:rsidR="00564F3C" w:rsidRPr="008E5E1F">
        <w:rPr>
          <w:lang w:val="es-ES_tradnl"/>
        </w:rPr>
        <w:t xml:space="preserve">y determinará </w:t>
      </w:r>
      <w:r w:rsidR="008A576C" w:rsidRPr="008E5E1F">
        <w:rPr>
          <w:lang w:val="es-ES_tradnl"/>
        </w:rPr>
        <w:t>soluciones que podrían abordar dichos retos y facilitar la inclusión del PCA de los refrigerantes en el diseño y la aplicación de dichas normas. Esto ayudaría a apoyar la adopción de tecnologías</w:t>
      </w:r>
      <w:r w:rsidR="00E426C5" w:rsidRPr="008E5E1F">
        <w:rPr>
          <w:lang w:val="es-ES_tradnl"/>
        </w:rPr>
        <w:t xml:space="preserve"> </w:t>
      </w:r>
      <w:r w:rsidR="008A576C" w:rsidRPr="008E5E1F">
        <w:rPr>
          <w:lang w:val="es-ES_tradnl"/>
        </w:rPr>
        <w:t>de bajo PCA y eficientes energéticamente en aplicaciones de refrigeración doméstica y aire acondicionado residencial.</w:t>
      </w:r>
    </w:p>
    <w:p w14:paraId="7A542617" w14:textId="41E5910D" w:rsidR="008A576C" w:rsidRPr="008E5E1F" w:rsidRDefault="004D1FC7" w:rsidP="005C1944">
      <w:pPr>
        <w:spacing w:after="240"/>
        <w:rPr>
          <w:lang w:val="es-ES_tradnl"/>
        </w:rPr>
      </w:pPr>
      <w:r w:rsidRPr="008E5E1F">
        <w:rPr>
          <w:lang w:val="es-ES_tradnl"/>
        </w:rPr>
        <w:t>7</w:t>
      </w:r>
      <w:r w:rsidR="00CC6319" w:rsidRPr="008E5E1F">
        <w:rPr>
          <w:lang w:val="es-ES_tradnl"/>
        </w:rPr>
        <w:t>1</w:t>
      </w:r>
      <w:r w:rsidR="008A576C" w:rsidRPr="008E5E1F">
        <w:rPr>
          <w:lang w:val="es-ES_tradnl"/>
        </w:rPr>
        <w:t>.</w:t>
      </w:r>
      <w:r w:rsidR="008A576C" w:rsidRPr="008E5E1F">
        <w:rPr>
          <w:lang w:val="es-ES_tradnl"/>
        </w:rPr>
        <w:tab/>
        <w:t xml:space="preserve">Se proporcionará a seis centros de </w:t>
      </w:r>
      <w:r w:rsidR="000402B4" w:rsidRPr="008E5E1F">
        <w:rPr>
          <w:lang w:val="es-ES_tradnl"/>
        </w:rPr>
        <w:t>capacitación</w:t>
      </w:r>
      <w:r w:rsidR="008A576C" w:rsidRPr="008E5E1F">
        <w:rPr>
          <w:lang w:val="es-ES_tradnl"/>
        </w:rPr>
        <w:t xml:space="preserve"> herramientas y equipos para determinar el rendimiento energético de los equipos de RAC, un informe de análisis y una propuesta para actualizar sus programas de cursos de </w:t>
      </w:r>
      <w:r w:rsidR="000402B4" w:rsidRPr="008E5E1F">
        <w:rPr>
          <w:lang w:val="es-ES_tradnl"/>
        </w:rPr>
        <w:t>capacitación</w:t>
      </w:r>
      <w:r w:rsidR="008A576C" w:rsidRPr="008E5E1F">
        <w:rPr>
          <w:lang w:val="es-ES_tradnl"/>
        </w:rPr>
        <w:t xml:space="preserve"> en RAC. Se organizarán talleres de </w:t>
      </w:r>
      <w:r w:rsidR="000402B4" w:rsidRPr="008E5E1F">
        <w:rPr>
          <w:lang w:val="es-ES_tradnl"/>
        </w:rPr>
        <w:t>capacitación</w:t>
      </w:r>
      <w:r w:rsidR="008A576C" w:rsidRPr="008E5E1F">
        <w:rPr>
          <w:lang w:val="es-ES_tradnl"/>
        </w:rPr>
        <w:t xml:space="preserve"> para </w:t>
      </w:r>
      <w:r w:rsidR="00953437" w:rsidRPr="008E5E1F">
        <w:rPr>
          <w:lang w:val="es-ES_tradnl"/>
        </w:rPr>
        <w:t>instructores</w:t>
      </w:r>
      <w:r w:rsidR="008A576C" w:rsidRPr="008E5E1F">
        <w:rPr>
          <w:lang w:val="es-ES_tradnl"/>
        </w:rPr>
        <w:t xml:space="preserve"> y técnicos sobre los procedimientos para verificar el rendimiento del sistema RAC, incluyendo el diagnóstico y la reparación de fallos del sistema para mejorar su eficiencia energética. Estas acciones tienen como objetivo sentar las bases para la </w:t>
      </w:r>
      <w:r w:rsidR="000402B4" w:rsidRPr="008E5E1F">
        <w:rPr>
          <w:lang w:val="es-ES_tradnl"/>
        </w:rPr>
        <w:t>capacitación</w:t>
      </w:r>
      <w:r w:rsidR="008A576C" w:rsidRPr="008E5E1F">
        <w:rPr>
          <w:lang w:val="es-ES_tradnl"/>
        </w:rPr>
        <w:t xml:space="preserve"> continua de los técnicos</w:t>
      </w:r>
      <w:r w:rsidR="007314E8" w:rsidRPr="008E5E1F">
        <w:rPr>
          <w:lang w:val="es-ES_tradnl"/>
        </w:rPr>
        <w:t xml:space="preserve"> en refrigeración y aire acondicionado</w:t>
      </w:r>
      <w:r w:rsidR="008A576C" w:rsidRPr="008E5E1F">
        <w:rPr>
          <w:lang w:val="es-ES_tradnl"/>
        </w:rPr>
        <w:t xml:space="preserve"> sobre eficiencia energética después de la finalización del proyecto piloto. </w:t>
      </w:r>
    </w:p>
    <w:p w14:paraId="09464CC6" w14:textId="397C1DC7" w:rsidR="008A576C" w:rsidRPr="008E5E1F" w:rsidRDefault="004D1FC7" w:rsidP="005C1944">
      <w:pPr>
        <w:spacing w:after="240"/>
        <w:rPr>
          <w:lang w:val="es-ES_tradnl"/>
        </w:rPr>
      </w:pPr>
      <w:r w:rsidRPr="008E5E1F">
        <w:rPr>
          <w:lang w:val="es-ES_tradnl"/>
        </w:rPr>
        <w:t>7</w:t>
      </w:r>
      <w:r w:rsidR="00CC6319" w:rsidRPr="008E5E1F">
        <w:rPr>
          <w:lang w:val="es-ES_tradnl"/>
        </w:rPr>
        <w:t>2</w:t>
      </w:r>
      <w:r w:rsidR="008A576C" w:rsidRPr="008E5E1F">
        <w:rPr>
          <w:lang w:val="es-ES_tradnl"/>
        </w:rPr>
        <w:t>.</w:t>
      </w:r>
      <w:r w:rsidR="008A576C" w:rsidRPr="008E5E1F">
        <w:rPr>
          <w:lang w:val="es-ES_tradnl"/>
        </w:rPr>
        <w:tab/>
        <w:t xml:space="preserve">En cuanto a los riesgos externos, el PNUMA prevé que los posibles cambios de autoridad en los ministerios </w:t>
      </w:r>
      <w:r w:rsidR="00D66D5F" w:rsidRPr="008E5E1F">
        <w:rPr>
          <w:lang w:val="es-ES_tradnl"/>
        </w:rPr>
        <w:t xml:space="preserve">del caso </w:t>
      </w:r>
      <w:r w:rsidR="008A576C" w:rsidRPr="008E5E1F">
        <w:rPr>
          <w:lang w:val="es-ES_tradnl"/>
        </w:rPr>
        <w:t xml:space="preserve">podrían causar retrasos en las decisiones o acciones de las instituciones pertinentes para aprobar </w:t>
      </w:r>
      <w:r w:rsidR="003D55D4" w:rsidRPr="008E5E1F">
        <w:rPr>
          <w:lang w:val="es-ES_tradnl"/>
        </w:rPr>
        <w:t>las NMEE</w:t>
      </w:r>
      <w:r w:rsidR="008A576C" w:rsidRPr="008E5E1F">
        <w:rPr>
          <w:lang w:val="es-ES_tradnl"/>
        </w:rPr>
        <w:t xml:space="preserve">, las normas y otros reglamentos. Para hacer frente a estos riesgos, la </w:t>
      </w:r>
      <w:r w:rsidR="00D74A98" w:rsidRPr="008E5E1F">
        <w:rPr>
          <w:lang w:val="es-ES_tradnl"/>
        </w:rPr>
        <w:t xml:space="preserve">Oficina Nacional del </w:t>
      </w:r>
      <w:r w:rsidR="003334B1" w:rsidRPr="008E5E1F">
        <w:rPr>
          <w:lang w:val="es-ES_tradnl"/>
        </w:rPr>
        <w:t>Ozono y</w:t>
      </w:r>
      <w:r w:rsidR="008A576C" w:rsidRPr="008E5E1F">
        <w:rPr>
          <w:lang w:val="es-ES_tradnl"/>
        </w:rPr>
        <w:t xml:space="preserve"> el PNUMA supervisarán y evaluarán sistemáticamente el progreso de los proyectos, identificarán los posibles problemas que podrían retrasar los proyectos y adoptarán las medidas correctivas pertinentes para garantizar la finalización oportuna del proyecto. Además, las instituciones </w:t>
      </w:r>
      <w:r w:rsidR="00D66D5F" w:rsidRPr="008E5E1F">
        <w:rPr>
          <w:lang w:val="es-ES_tradnl"/>
        </w:rPr>
        <w:t xml:space="preserve">encargadas </w:t>
      </w:r>
      <w:r w:rsidR="008A576C" w:rsidRPr="008E5E1F">
        <w:rPr>
          <w:lang w:val="es-ES_tradnl"/>
        </w:rPr>
        <w:t xml:space="preserve">de la eficiencia energética y el etiquetado participarán en el seguimiento del proyecto, de modo que se puedan </w:t>
      </w:r>
      <w:r w:rsidR="008A576C" w:rsidRPr="008E5E1F">
        <w:rPr>
          <w:lang w:val="es-ES_tradnl"/>
        </w:rPr>
        <w:lastRenderedPageBreak/>
        <w:t>llevar a cabo acciones coordinadas y evaluar las medidas y los avances en función de su ámbito de aplicación.</w:t>
      </w:r>
    </w:p>
    <w:bookmarkEnd w:id="24"/>
    <w:p w14:paraId="68FC0AB0" w14:textId="77777777" w:rsidR="008A576C" w:rsidRPr="008E5E1F" w:rsidRDefault="008A576C" w:rsidP="008A576C">
      <w:pPr>
        <w:keepNext/>
        <w:spacing w:before="360" w:after="240"/>
        <w:rPr>
          <w:lang w:val="es-ES_tradnl"/>
        </w:rPr>
      </w:pPr>
      <w:r w:rsidRPr="008E5E1F">
        <w:rPr>
          <w:b/>
          <w:lang w:val="es-ES_tradnl"/>
        </w:rPr>
        <w:t>RECOMENDACIÓN</w:t>
      </w:r>
    </w:p>
    <w:p w14:paraId="2832FC13" w14:textId="3E7A677E" w:rsidR="008A576C" w:rsidRPr="008E5E1F" w:rsidRDefault="008A576C" w:rsidP="009F1A2E">
      <w:pPr>
        <w:pStyle w:val="Heading1"/>
        <w:numPr>
          <w:ilvl w:val="0"/>
          <w:numId w:val="24"/>
        </w:numPr>
        <w:rPr>
          <w:lang w:val="es-ES_tradnl"/>
        </w:rPr>
      </w:pPr>
      <w:r w:rsidRPr="008E5E1F">
        <w:rPr>
          <w:lang w:val="es-ES_tradnl"/>
        </w:rPr>
        <w:t xml:space="preserve">El Comité Ejecutivo podrá estimar oportuno considerar la aprobación del proyecto piloto </w:t>
      </w:r>
      <w:r w:rsidR="00DE566D" w:rsidRPr="008E5E1F">
        <w:rPr>
          <w:lang w:val="es-ES_tradnl"/>
        </w:rPr>
        <w:t xml:space="preserve">para </w:t>
      </w:r>
      <w:r w:rsidRPr="008E5E1F">
        <w:rPr>
          <w:lang w:val="es-ES_tradnl"/>
        </w:rPr>
        <w:t xml:space="preserve">mantener o potenciar la eficiencia energética de tecnologías y </w:t>
      </w:r>
      <w:r w:rsidR="00DE566D" w:rsidRPr="008E5E1F">
        <w:rPr>
          <w:lang w:val="es-ES_tradnl"/>
        </w:rPr>
        <w:t xml:space="preserve">los </w:t>
      </w:r>
      <w:r w:rsidRPr="008E5E1F">
        <w:rPr>
          <w:lang w:val="es-ES_tradnl"/>
        </w:rPr>
        <w:t xml:space="preserve">equipos de sustitución en el contexto de la reducción de los HFC (actividades ajenas a la inversión) en el Perú, </w:t>
      </w:r>
      <w:r w:rsidR="004C1B3B" w:rsidRPr="004C1B3B">
        <w:rPr>
          <w:lang w:val="es-ES_tradnl"/>
        </w:rPr>
        <w:t>en la suma de of USD 115.000</w:t>
      </w:r>
      <w:r w:rsidRPr="008E5E1F">
        <w:rPr>
          <w:lang w:val="es-ES_tradnl"/>
        </w:rPr>
        <w:t>, más gastos de apoyo al organismo de USD 14.</w:t>
      </w:r>
      <w:r w:rsidR="009F1A2E">
        <w:rPr>
          <w:lang w:val="es-ES_tradnl"/>
        </w:rPr>
        <w:t>9</w:t>
      </w:r>
      <w:r w:rsidRPr="008E5E1F">
        <w:rPr>
          <w:lang w:val="es-ES_tradnl"/>
        </w:rPr>
        <w:t>50 para el PNUMA, tomando nota de que:</w:t>
      </w:r>
    </w:p>
    <w:p w14:paraId="46FD1B3A" w14:textId="77777777" w:rsidR="008A576C" w:rsidRPr="008E5E1F" w:rsidRDefault="008A576C" w:rsidP="008A576C">
      <w:pPr>
        <w:pStyle w:val="Heading2"/>
        <w:rPr>
          <w:lang w:val="es-ES_tradnl"/>
        </w:rPr>
      </w:pPr>
      <w:r w:rsidRPr="008E5E1F">
        <w:rPr>
          <w:lang w:val="es-ES_tradnl"/>
        </w:rPr>
        <w:t xml:space="preserve">El Gobierno del Perú se ha comprometido a dar cumplimiento a las condiciones establecidas en la decisión 91/65 b) </w:t>
      </w:r>
      <w:proofErr w:type="spellStart"/>
      <w:r w:rsidRPr="008E5E1F">
        <w:rPr>
          <w:lang w:val="es-ES_tradnl"/>
        </w:rPr>
        <w:t>iv</w:t>
      </w:r>
      <w:proofErr w:type="spellEnd"/>
      <w:r w:rsidRPr="008E5E1F">
        <w:rPr>
          <w:lang w:val="es-ES_tradnl"/>
        </w:rPr>
        <w:t xml:space="preserve">) b. a b </w:t>
      </w:r>
      <w:proofErr w:type="spellStart"/>
      <w:r w:rsidRPr="008E5E1F">
        <w:rPr>
          <w:lang w:val="es-ES_tradnl"/>
        </w:rPr>
        <w:t>iv</w:t>
      </w:r>
      <w:proofErr w:type="spellEnd"/>
      <w:r w:rsidRPr="008E5E1F">
        <w:rPr>
          <w:lang w:val="es-ES_tradnl"/>
        </w:rPr>
        <w:t>) d.; y</w:t>
      </w:r>
    </w:p>
    <w:p w14:paraId="770A4DFE" w14:textId="77777777" w:rsidR="008A576C" w:rsidRPr="008E5E1F" w:rsidRDefault="008A576C" w:rsidP="008A576C">
      <w:pPr>
        <w:pStyle w:val="Heading2"/>
        <w:widowControl/>
        <w:rPr>
          <w:lang w:val="es-ES_tradnl"/>
        </w:rPr>
      </w:pPr>
      <w:r w:rsidRPr="008E5E1F">
        <w:rPr>
          <w:lang w:val="es-ES_tradnl"/>
        </w:rPr>
        <w:t>Que el cierre operativo del proyecto se produciría a más tardar el 31 de diciembre de 2027 y que se presentaría un informe detallado del proyecto al Comité Ejecutivo en un plazo de seis meses a partir de la fecha de finalización del proyecto.</w:t>
      </w:r>
    </w:p>
    <w:p w14:paraId="7037F7A9" w14:textId="5BD975EB" w:rsidR="003334B1" w:rsidRDefault="003334B1" w:rsidP="00DE566D">
      <w:pPr>
        <w:rPr>
          <w:highlight w:val="yellow"/>
          <w:lang w:val="es-ES_tradnl"/>
        </w:rPr>
        <w:sectPr w:rsidR="003334B1" w:rsidSect="00BE3B79">
          <w:headerReference w:type="even" r:id="rId13"/>
          <w:headerReference w:type="default" r:id="rId14"/>
          <w:footerReference w:type="even" r:id="rId15"/>
          <w:footerReference w:type="default" r:id="rId16"/>
          <w:footerReference w:type="first" r:id="rId17"/>
          <w:pgSz w:w="12240" w:h="15840" w:code="1"/>
          <w:pgMar w:top="702" w:right="1440" w:bottom="864" w:left="1440" w:header="720" w:footer="475" w:gutter="0"/>
          <w:cols w:space="720"/>
          <w:titlePg/>
        </w:sectPr>
      </w:pPr>
    </w:p>
    <w:p w14:paraId="15716547" w14:textId="77777777" w:rsidR="008A576C" w:rsidRPr="008E5E1F" w:rsidRDefault="008A576C" w:rsidP="008A576C">
      <w:pPr>
        <w:spacing w:after="240"/>
        <w:jc w:val="center"/>
        <w:rPr>
          <w:b/>
          <w:bCs/>
          <w:lang w:val="es-ES_tradnl"/>
        </w:rPr>
      </w:pPr>
      <w:r w:rsidRPr="008E5E1F">
        <w:rPr>
          <w:b/>
          <w:bCs/>
          <w:lang w:val="es-ES_tradnl"/>
        </w:rPr>
        <w:lastRenderedPageBreak/>
        <w:t>Anexo I</w:t>
      </w:r>
    </w:p>
    <w:p w14:paraId="3A4714C8" w14:textId="6694BBA1" w:rsidR="008A576C" w:rsidRPr="008E5E1F" w:rsidRDefault="008A576C" w:rsidP="008A576C">
      <w:pPr>
        <w:jc w:val="center"/>
        <w:rPr>
          <w:b/>
          <w:lang w:val="es-ES_tradnl"/>
        </w:rPr>
      </w:pPr>
      <w:r w:rsidRPr="008E5E1F">
        <w:rPr>
          <w:b/>
          <w:lang w:val="es-ES_tradnl"/>
        </w:rPr>
        <w:t xml:space="preserve">PROYECTO DE ACUERDO ENTRE EL GOBIERNO DEL PERÚ Y EL COMITÉ EJECUTIVO DEL FONDO MULTILATERAL PARA LA REDUCCIÓN DEL CONSUMO DE HIDROCLOROFLUOROCARBONOS, DE CONFORMIDAD CON LA ETAPA III DEL PLAN DE GESTIÓN PARA LA ELIMINACIÓN DE </w:t>
      </w:r>
      <w:r w:rsidR="00260030" w:rsidRPr="008E5E1F">
        <w:rPr>
          <w:b/>
          <w:lang w:val="es-ES_tradnl"/>
        </w:rPr>
        <w:t xml:space="preserve">LOS </w:t>
      </w:r>
      <w:r w:rsidRPr="008E5E1F">
        <w:rPr>
          <w:b/>
          <w:lang w:val="es-ES_tradnl"/>
        </w:rPr>
        <w:t>HCFC</w:t>
      </w:r>
    </w:p>
    <w:p w14:paraId="53F51B24" w14:textId="77777777" w:rsidR="008A576C" w:rsidRPr="008E5E1F" w:rsidRDefault="008A576C" w:rsidP="008A576C">
      <w:pPr>
        <w:keepNext/>
        <w:tabs>
          <w:tab w:val="left" w:pos="851"/>
        </w:tabs>
        <w:spacing w:before="240" w:after="240"/>
        <w:rPr>
          <w:b/>
          <w:lang w:val="es-ES_tradnl"/>
        </w:rPr>
      </w:pPr>
      <w:r w:rsidRPr="008E5E1F">
        <w:rPr>
          <w:b/>
          <w:lang w:val="es-ES_tradnl"/>
        </w:rPr>
        <w:t>Objetivo</w:t>
      </w:r>
    </w:p>
    <w:p w14:paraId="7D1F0FC9" w14:textId="77777777" w:rsidR="008A576C" w:rsidRPr="008E5E1F" w:rsidRDefault="008A576C" w:rsidP="009F1A2E">
      <w:pPr>
        <w:pStyle w:val="Heading1"/>
        <w:numPr>
          <w:ilvl w:val="0"/>
          <w:numId w:val="33"/>
        </w:numPr>
        <w:tabs>
          <w:tab w:val="clear" w:pos="0"/>
          <w:tab w:val="left" w:pos="709"/>
        </w:tabs>
        <w:spacing w:before="240"/>
        <w:rPr>
          <w:lang w:val="es-ES_tradnl"/>
        </w:rPr>
      </w:pPr>
      <w:r w:rsidRPr="008E5E1F">
        <w:rPr>
          <w:lang w:val="es-ES_tradnl"/>
        </w:rPr>
        <w:t>El presente Acuerdo representa el entendimiento a que han llegado el Gobierno del Perú (el “País”) y el Comité Ejecutivo respecto a la reducción del uso controlado de las sustancias que agotan la capa de ozono (SAO) indicadas en el Apéndice 1-A (las “Sustancias”) hasta un nivel sostenido de cero toneladas PAO para el 1 de enero de 2030 en cumplimiento del calendario del Protocolo de Montreal.</w:t>
      </w:r>
    </w:p>
    <w:p w14:paraId="2BAD9ED0" w14:textId="77777777" w:rsidR="008A576C" w:rsidRPr="008E5E1F" w:rsidRDefault="008A576C" w:rsidP="00CC6319">
      <w:pPr>
        <w:pStyle w:val="Heading1"/>
        <w:rPr>
          <w:lang w:val="es-ES_tradnl"/>
        </w:rPr>
      </w:pPr>
      <w:r w:rsidRPr="008E5E1F">
        <w:rPr>
          <w:lang w:val="es-ES_tradnl"/>
        </w:rPr>
        <w:t>El País conviene en cumplir con los límites anuales de consumo de las Sustancias tal como se establecen en el renglón 1.2 del Apéndice 2-A (las “Metas y financiamiento”) del presente Acuerdo, así como en el calendario de reducción del Protocolo de Montreal para todas las Sustancias mencionadas en el Apéndice 1-A. El País acepta que, en virtud de su aceptación del presente Acuerdo y del cumplimiento por parte del Comité Ejecutivo de sus obligaciones de financiamiento descritas en el párrafo 3, se le impide solicitar o recibir nuevos fondos del Fondo Multilateral en relación con ningún consumo de las Sustancias que supere el nivel definido en el renglón 1.2 del Apéndice 2-A como medida de reducción final conforme a este Acuerdo para todas las Sustancias especificadas en el Apéndice 1-A y en relación con ningún consumo de cada una de las Sustancias que supere el nivel definido en los renglones 4.1.3, 4.2.3, 4.3.3 y 4.4.3 (consumo remanente admisible para financiamiento).</w:t>
      </w:r>
    </w:p>
    <w:p w14:paraId="3EB250BA" w14:textId="77777777" w:rsidR="008A576C" w:rsidRPr="008E5E1F" w:rsidRDefault="008A576C" w:rsidP="00CC6319">
      <w:pPr>
        <w:pStyle w:val="Heading1"/>
        <w:rPr>
          <w:lang w:val="es-ES_tradnl"/>
        </w:rPr>
      </w:pPr>
      <w:r w:rsidRPr="008E5E1F">
        <w:rPr>
          <w:lang w:val="es-ES_tradnl"/>
        </w:rPr>
        <w:t>Con sujeción al cumplimiento por parte del País de las obligaciones estipuladas en este Acuerdo, el Comité Ejecutivo conviene, en principio, en proporcionar al País el financiamiento indicado en el renglón 3.1 del Apéndice 2-A. El Comité Ejecutivo proporcionará dicho financiamiento, en principio, durante las reuniones del Comité que señala el Apéndice 3-A (“Cronograma de aprobación del financiamiento”).</w:t>
      </w:r>
    </w:p>
    <w:p w14:paraId="59CFCE21" w14:textId="77777777" w:rsidR="008A576C" w:rsidRPr="008E5E1F" w:rsidRDefault="008A576C" w:rsidP="00CC6319">
      <w:pPr>
        <w:pStyle w:val="Heading1"/>
        <w:rPr>
          <w:lang w:val="es-ES_tradnl"/>
        </w:rPr>
      </w:pPr>
      <w:r w:rsidRPr="008E5E1F">
        <w:rPr>
          <w:lang w:val="es-ES_tradnl"/>
        </w:rPr>
        <w:t>El País acepta aplicar este Acuerdo conforme a la etapa III del plan de gestión para la eliminación de HCFC aprobado (“el Plan”). Conforme al inciso 5 b) de este Acuerdo, el País aceptará la verificación independiente del logro de los límites anuales de consumo de las Sustancias que se estipulan en el renglón 1.2 del Apéndice 2-A de este Acuerdo. La verificación mencionada será encomendada por el organismo bilateral o de ejecución pertinente.</w:t>
      </w:r>
    </w:p>
    <w:p w14:paraId="1423AAAC" w14:textId="77777777" w:rsidR="008A576C" w:rsidRPr="008E5E1F" w:rsidRDefault="008A576C" w:rsidP="008A576C">
      <w:pPr>
        <w:keepNext/>
        <w:spacing w:after="240"/>
        <w:rPr>
          <w:b/>
          <w:lang w:val="es-ES_tradnl"/>
        </w:rPr>
      </w:pPr>
      <w:r w:rsidRPr="008E5E1F">
        <w:rPr>
          <w:b/>
          <w:lang w:val="es-ES_tradnl"/>
        </w:rPr>
        <w:t>Condiciones para la entrega de fondos</w:t>
      </w:r>
    </w:p>
    <w:p w14:paraId="3757446E" w14:textId="77777777" w:rsidR="008A576C" w:rsidRPr="008E5E1F" w:rsidRDefault="008A576C" w:rsidP="009F0C79">
      <w:pPr>
        <w:pStyle w:val="Heading1"/>
        <w:rPr>
          <w:lang w:val="es-ES_tradnl"/>
        </w:rPr>
      </w:pPr>
      <w:r w:rsidRPr="008E5E1F">
        <w:rPr>
          <w:lang w:val="es-ES_tradnl"/>
        </w:rPr>
        <w:t>El Comité Ejecutivo dispondrá la entrega del financiamiento según lo previsto en el cronograma de aprobación del financiamiento siempre que el País satisfaga las siguientes condiciones con al menos ocho semanas de antelación respecto de la reunión del Comité Ejecutivo que corresponda según dicho cronograma:</w:t>
      </w:r>
    </w:p>
    <w:p w14:paraId="29E8EF6D" w14:textId="77777777" w:rsidR="008A576C" w:rsidRPr="008E5E1F" w:rsidRDefault="008A576C" w:rsidP="00CC6319">
      <w:pPr>
        <w:pStyle w:val="Heading2"/>
        <w:widowControl/>
        <w:tabs>
          <w:tab w:val="num" w:pos="-720"/>
          <w:tab w:val="left" w:pos="1276"/>
        </w:tabs>
        <w:ind w:left="1276" w:hanging="567"/>
        <w:rPr>
          <w:lang w:val="es-ES_tradnl"/>
        </w:rPr>
      </w:pPr>
      <w:r w:rsidRPr="008E5E1F">
        <w:rPr>
          <w:lang w:val="es-ES_tradnl"/>
        </w:rPr>
        <w:t>Que el país haya cumplido las metas estipuladas en el renglón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6835FCAA" w14:textId="77777777" w:rsidR="008A576C" w:rsidRPr="008E5E1F" w:rsidRDefault="008A576C" w:rsidP="00CC6319">
      <w:pPr>
        <w:pStyle w:val="Heading2"/>
        <w:widowControl/>
        <w:tabs>
          <w:tab w:val="num" w:pos="-720"/>
          <w:tab w:val="left" w:pos="1276"/>
        </w:tabs>
        <w:ind w:left="1276" w:hanging="567"/>
        <w:rPr>
          <w:lang w:val="es-ES_tradnl"/>
        </w:rPr>
      </w:pPr>
      <w:proofErr w:type="gramStart"/>
      <w:r w:rsidRPr="008E5E1F">
        <w:rPr>
          <w:lang w:val="es-ES_tradnl"/>
        </w:rPr>
        <w:t>Que</w:t>
      </w:r>
      <w:proofErr w:type="gramEnd"/>
      <w:r w:rsidRPr="008E5E1F">
        <w:rPr>
          <w:lang w:val="es-ES_tradnl"/>
        </w:rPr>
        <w:t xml:space="preserve"> salvo indicación en contrario del Comité Ejecutivo, una entidad independiente haya verificado el cumplimiento de las metas para todos los años en cuestión;</w:t>
      </w:r>
    </w:p>
    <w:p w14:paraId="7A2AFE50" w14:textId="77777777" w:rsidR="008A576C" w:rsidRPr="008E5E1F" w:rsidRDefault="008A576C" w:rsidP="00CC6319">
      <w:pPr>
        <w:pStyle w:val="Heading2"/>
        <w:widowControl/>
        <w:tabs>
          <w:tab w:val="num" w:pos="-720"/>
          <w:tab w:val="left" w:pos="1276"/>
        </w:tabs>
        <w:ind w:left="1276" w:hanging="567"/>
        <w:rPr>
          <w:lang w:val="es-ES_tradnl"/>
        </w:rPr>
      </w:pPr>
      <w:r w:rsidRPr="008E5E1F">
        <w:rPr>
          <w:lang w:val="es-ES_tradnl"/>
        </w:rPr>
        <w:t xml:space="preserve">Que el País haya presentado para cada ejercicio anterior el informe de ejecución de tramo previsto en el Apéndice 4-A (“Formato de informes y planes de ejecución de tramos”), que las actividades </w:t>
      </w:r>
      <w:r w:rsidRPr="008E5E1F">
        <w:rPr>
          <w:lang w:val="es-ES_tradnl"/>
        </w:rPr>
        <w:lastRenderedPageBreak/>
        <w:t>iniciadas con cargo a tramos anteriormente aprobados muestren un nivel importante de ejecución, y que se haya desembolsado más del 20 por ciento del financiamiento disponible del tramo anterior aprobado; y</w:t>
      </w:r>
    </w:p>
    <w:p w14:paraId="5E6B4D3B" w14:textId="77777777" w:rsidR="008A576C" w:rsidRPr="008E5E1F" w:rsidRDefault="008A576C" w:rsidP="00CC6319">
      <w:pPr>
        <w:pStyle w:val="Heading2"/>
        <w:widowControl/>
        <w:tabs>
          <w:tab w:val="num" w:pos="-720"/>
          <w:tab w:val="left" w:pos="1276"/>
        </w:tabs>
        <w:ind w:left="1276" w:hanging="567"/>
        <w:rPr>
          <w:lang w:val="es-ES_tradnl"/>
        </w:rPr>
      </w:pPr>
      <w:r w:rsidRPr="008E5E1F">
        <w:rPr>
          <w:lang w:val="es-ES_tradnl"/>
        </w:rPr>
        <w:t>Que el País haya presentado el plan de ejecución de tramo para todos los ejercicios según lo previsto en el Apéndice 4-A, incluido el año en que el cronograma de financiamiento contemple la presentación del tramo siguiente. Cuando se trate del último tramo, el plan deberá abarcar hasta el término de todas las actividades previstas.</w:t>
      </w:r>
    </w:p>
    <w:p w14:paraId="557EA82C" w14:textId="77777777" w:rsidR="008A576C" w:rsidRPr="008E5E1F" w:rsidRDefault="008A576C" w:rsidP="008A576C">
      <w:pPr>
        <w:keepNext/>
        <w:spacing w:before="240" w:after="240"/>
        <w:rPr>
          <w:b/>
          <w:lang w:val="es-ES_tradnl"/>
        </w:rPr>
      </w:pPr>
      <w:r w:rsidRPr="008E5E1F">
        <w:rPr>
          <w:b/>
          <w:lang w:val="es-ES_tradnl"/>
        </w:rPr>
        <w:t>Supervisión</w:t>
      </w:r>
    </w:p>
    <w:p w14:paraId="770694B8" w14:textId="77777777" w:rsidR="008A576C" w:rsidRPr="008E5E1F" w:rsidRDefault="008A576C" w:rsidP="008A576C">
      <w:pPr>
        <w:pStyle w:val="Heading1"/>
        <w:rPr>
          <w:lang w:val="es-ES_tradnl"/>
        </w:rPr>
      </w:pPr>
      <w:r w:rsidRPr="008E5E1F">
        <w:rPr>
          <w:lang w:val="es-ES_tradnl"/>
        </w:rPr>
        <w:t>El País se compromete a llevar un riguroso control de las actividades convenidas en 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528456E5" w14:textId="77777777" w:rsidR="008A576C" w:rsidRPr="008E5E1F" w:rsidRDefault="008A576C" w:rsidP="008A576C">
      <w:pPr>
        <w:keepNext/>
        <w:spacing w:before="240" w:after="240"/>
        <w:rPr>
          <w:b/>
          <w:lang w:val="es-ES_tradnl"/>
        </w:rPr>
      </w:pPr>
      <w:r w:rsidRPr="008E5E1F">
        <w:rPr>
          <w:b/>
          <w:lang w:val="es-ES_tradnl"/>
        </w:rPr>
        <w:t>Flexibilidad en la reasignación de fondos</w:t>
      </w:r>
    </w:p>
    <w:p w14:paraId="3A06795E" w14:textId="77777777" w:rsidR="008A576C" w:rsidRPr="008E5E1F" w:rsidRDefault="008A576C" w:rsidP="008A576C">
      <w:pPr>
        <w:pStyle w:val="Heading1"/>
        <w:rPr>
          <w:lang w:val="es-ES_tradnl"/>
        </w:rPr>
      </w:pPr>
      <w:r w:rsidRPr="008E5E1F">
        <w:rPr>
          <w:lang w:val="es-ES_tradnl"/>
        </w:rPr>
        <w:t>El Comité Ejecutivo conviene en que el País podrá tener flexibilidad para reasignar parte o la totalidad de los fondos aprobados, según la evolución de las circunstancias para lograr la reducción del consumo y la eliminación más ágil posible de las Sustancias indicadas en el Apéndice 1-A:</w:t>
      </w:r>
    </w:p>
    <w:p w14:paraId="256ACD63" w14:textId="77777777" w:rsidR="008A576C" w:rsidRPr="008E5E1F" w:rsidRDefault="008A576C" w:rsidP="007B6E08">
      <w:pPr>
        <w:pStyle w:val="Heading2"/>
        <w:ind w:left="1276" w:hanging="556"/>
        <w:rPr>
          <w:lang w:val="es-ES_tradnl"/>
        </w:rPr>
      </w:pPr>
      <w:r w:rsidRPr="008E5E1F">
        <w:rPr>
          <w:lang w:val="es-ES_tradnl"/>
        </w:rPr>
        <w:t>Las reasignaciones que supongan cambios significativos deberán documentarse por anticipado en el plan de ejecución de tramo según lo previsto en el inciso 5 d) anterior, o bien como revisión de un plan de ejecución de tramo existente que deberá presentarse para su aprobación ocho semanas antes de la reunión correspondiente del Comité Ejecutivo. Por cambios significativos se entienden:</w:t>
      </w:r>
    </w:p>
    <w:p w14:paraId="0D561853" w14:textId="77777777" w:rsidR="008A576C" w:rsidRPr="008E5E1F" w:rsidRDefault="008A576C" w:rsidP="009F1A2E">
      <w:pPr>
        <w:pStyle w:val="Heading3"/>
        <w:numPr>
          <w:ilvl w:val="2"/>
          <w:numId w:val="25"/>
        </w:numPr>
        <w:ind w:left="1843" w:hanging="567"/>
        <w:rPr>
          <w:lang w:val="es-ES_tradnl"/>
        </w:rPr>
      </w:pPr>
      <w:r w:rsidRPr="008E5E1F">
        <w:rPr>
          <w:lang w:val="es-ES_tradnl"/>
        </w:rPr>
        <w:t>Materias que pudieran afectar el reglamento y las políticas del Fondo Multilateral;</w:t>
      </w:r>
    </w:p>
    <w:p w14:paraId="3AEFD4F6" w14:textId="29E198E1" w:rsidR="008A576C" w:rsidRPr="008E5E1F" w:rsidRDefault="008A576C" w:rsidP="009F1A2E">
      <w:pPr>
        <w:pStyle w:val="Heading3"/>
        <w:numPr>
          <w:ilvl w:val="0"/>
          <w:numId w:val="25"/>
        </w:numPr>
        <w:ind w:left="1843" w:hanging="567"/>
        <w:rPr>
          <w:lang w:val="es-ES_tradnl"/>
        </w:rPr>
      </w:pPr>
      <w:r w:rsidRPr="008E5E1F">
        <w:rPr>
          <w:lang w:val="es-ES_tradnl"/>
        </w:rPr>
        <w:t>Cambios que modifiquen cláusulas de este Acuerdo;</w:t>
      </w:r>
    </w:p>
    <w:p w14:paraId="1DC9ACAC" w14:textId="380C510E" w:rsidR="008A576C" w:rsidRPr="008E5E1F" w:rsidRDefault="008A576C" w:rsidP="009F1A2E">
      <w:pPr>
        <w:pStyle w:val="Heading3"/>
        <w:widowControl/>
        <w:numPr>
          <w:ilvl w:val="0"/>
          <w:numId w:val="25"/>
        </w:numPr>
        <w:ind w:left="1843" w:hanging="567"/>
        <w:rPr>
          <w:lang w:val="es-ES_tradnl"/>
        </w:rPr>
      </w:pPr>
      <w:r w:rsidRPr="008E5E1F">
        <w:rPr>
          <w:lang w:val="es-ES_tradnl"/>
        </w:rPr>
        <w:t>Cambios en los niveles anuales de financiamiento asignados a cada organismo bilateral o de ejecución para los distintos tramos;</w:t>
      </w:r>
    </w:p>
    <w:p w14:paraId="5CF20B03" w14:textId="4B8E61CC" w:rsidR="008A576C" w:rsidRPr="008E5E1F" w:rsidRDefault="008A576C" w:rsidP="009F1A2E">
      <w:pPr>
        <w:pStyle w:val="Heading3"/>
        <w:widowControl/>
        <w:numPr>
          <w:ilvl w:val="0"/>
          <w:numId w:val="25"/>
        </w:numPr>
        <w:ind w:left="1843" w:hanging="567"/>
        <w:rPr>
          <w:lang w:val="es-ES_tradnl"/>
        </w:rPr>
      </w:pPr>
      <w:r w:rsidRPr="008E5E1F">
        <w:rPr>
          <w:lang w:val="es-ES_tradnl"/>
        </w:rPr>
        <w:t>La entrega de financiamiento para actividades no contempladas en el plan de ejecución de tramo aprobado en curso o la eliminación de una actividad que sí lo esté, con un costo mayor al 30 por ciento del total del último tramo aprobado;</w:t>
      </w:r>
    </w:p>
    <w:p w14:paraId="4C9D6BB3" w14:textId="3D232E39" w:rsidR="008A576C" w:rsidRPr="008E5E1F" w:rsidRDefault="008A576C" w:rsidP="009F1A2E">
      <w:pPr>
        <w:pStyle w:val="Heading3"/>
        <w:widowControl/>
        <w:numPr>
          <w:ilvl w:val="0"/>
          <w:numId w:val="25"/>
        </w:numPr>
        <w:ind w:left="1843" w:hanging="567"/>
        <w:rPr>
          <w:lang w:val="es-ES_tradnl"/>
        </w:rPr>
      </w:pPr>
      <w:r w:rsidRPr="008E5E1F">
        <w:rPr>
          <w:lang w:val="es-ES_tradnl"/>
        </w:rPr>
        <w:t>Cambios en las tecnologías alternativas, en cuyo caso todas las solicitudes de ese tipo deberán precisar los respectivos sobrecostos, potencial impacto climático y cualesquiera diferencias en toneladas PAO a eliminar, si corresponde, y confirmar que el País conviene en que un posible menor costo de la tecnología redundará en una disminución equivalente en el nivel general de financiamiento previsto en este Acuerdo;</w:t>
      </w:r>
    </w:p>
    <w:p w14:paraId="4E39844C" w14:textId="77777777" w:rsidR="008A576C" w:rsidRPr="008E5E1F" w:rsidRDefault="008A576C" w:rsidP="007B6E08">
      <w:pPr>
        <w:pStyle w:val="Heading2"/>
        <w:widowControl/>
        <w:tabs>
          <w:tab w:val="num" w:pos="-720"/>
        </w:tabs>
        <w:ind w:left="1276" w:hanging="556"/>
        <w:rPr>
          <w:lang w:val="es-ES_tradnl"/>
        </w:rPr>
      </w:pPr>
      <w:r w:rsidRPr="008E5E1F">
        <w:rPr>
          <w:lang w:val="es-ES_tradnl"/>
        </w:rPr>
        <w:t>Las reasignaciones que no supongan cambios significativos podrán incorporarse al plan de ejecución de tramo aprobado en curso y notificarse al Comité Ejecutivo en el siguiente informe de ejecución de tramo; y</w:t>
      </w:r>
    </w:p>
    <w:p w14:paraId="0F954263" w14:textId="77777777" w:rsidR="008A576C" w:rsidRPr="008E5E1F" w:rsidRDefault="008A576C" w:rsidP="007B6E08">
      <w:pPr>
        <w:pStyle w:val="Heading2"/>
        <w:widowControl/>
        <w:tabs>
          <w:tab w:val="num" w:pos="-720"/>
        </w:tabs>
        <w:ind w:left="1276" w:hanging="556"/>
        <w:rPr>
          <w:lang w:val="es-ES_tradnl"/>
        </w:rPr>
      </w:pPr>
      <w:r w:rsidRPr="008E5E1F">
        <w:rPr>
          <w:lang w:val="es-ES_tradnl"/>
        </w:rPr>
        <w:t>Los saldos remanentes que obren en poder de los organismos bilaterales o de ejecución o del País deberán ser reintegrados al Fondo Multilateral al concluir el último tramo previsto en este Acuerdo.</w:t>
      </w:r>
    </w:p>
    <w:p w14:paraId="6C207D38" w14:textId="77777777" w:rsidR="008A576C" w:rsidRPr="008E5E1F" w:rsidRDefault="008A576C" w:rsidP="008A576C">
      <w:pPr>
        <w:keepNext/>
        <w:spacing w:before="240" w:after="240"/>
        <w:rPr>
          <w:b/>
          <w:lang w:val="es-ES_tradnl"/>
        </w:rPr>
      </w:pPr>
      <w:r w:rsidRPr="008E5E1F">
        <w:rPr>
          <w:b/>
          <w:lang w:val="es-ES_tradnl"/>
        </w:rPr>
        <w:lastRenderedPageBreak/>
        <w:t>Consideraciones sobre el sector de servicio técnico de equipos de refrigeración</w:t>
      </w:r>
    </w:p>
    <w:p w14:paraId="3570C275" w14:textId="77777777" w:rsidR="008A576C" w:rsidRPr="008E5E1F" w:rsidRDefault="008A576C" w:rsidP="008A576C">
      <w:pPr>
        <w:pStyle w:val="Heading1"/>
        <w:rPr>
          <w:lang w:val="es-ES_tradnl"/>
        </w:rPr>
      </w:pPr>
      <w:r w:rsidRPr="008E5E1F">
        <w:rPr>
          <w:lang w:val="es-ES_tradnl"/>
        </w:rPr>
        <w:t>Se prestará especial atención a la ejecución de las actividades contempladas en el Plan para el sector de servicio técnico de equipos de refrigeración, en particular:</w:t>
      </w:r>
    </w:p>
    <w:p w14:paraId="41E0D8BF" w14:textId="77777777" w:rsidR="008A576C" w:rsidRPr="008E5E1F" w:rsidRDefault="008A576C" w:rsidP="007B6E08">
      <w:pPr>
        <w:pStyle w:val="Heading2"/>
        <w:widowControl/>
        <w:tabs>
          <w:tab w:val="num" w:pos="-720"/>
        </w:tabs>
        <w:ind w:left="1418" w:hanging="709"/>
        <w:rPr>
          <w:lang w:val="es-ES_tradnl"/>
        </w:rPr>
      </w:pPr>
      <w:r w:rsidRPr="008E5E1F">
        <w:rPr>
          <w:lang w:val="es-ES_tradnl"/>
        </w:rPr>
        <w:t>Si el País recurre a la flexibilidad que le concede el presente Acuerdo para atender necesidades específicas que pudieran presentarse durante la ejecución del proyecto; y</w:t>
      </w:r>
    </w:p>
    <w:p w14:paraId="69E7F3D9" w14:textId="77777777" w:rsidR="008A576C" w:rsidRPr="008E5E1F" w:rsidRDefault="008A576C" w:rsidP="007B6E08">
      <w:pPr>
        <w:pStyle w:val="Heading2"/>
        <w:widowControl/>
        <w:tabs>
          <w:tab w:val="num" w:pos="-720"/>
        </w:tabs>
        <w:ind w:left="1418" w:hanging="709"/>
        <w:rPr>
          <w:lang w:val="es-ES_tradnl"/>
        </w:rPr>
      </w:pPr>
      <w:proofErr w:type="gramStart"/>
      <w:r w:rsidRPr="008E5E1F">
        <w:rPr>
          <w:lang w:val="es-ES_tradnl"/>
        </w:rPr>
        <w:t>Que</w:t>
      </w:r>
      <w:proofErr w:type="gramEnd"/>
      <w:r w:rsidRPr="008E5E1F">
        <w:rPr>
          <w:lang w:val="es-ES_tradnl"/>
        </w:rPr>
        <w:t xml:space="preserve"> durante la ejecución del Plan, el País y los organismos bilaterales y/o de ejecución pertinentes tomen en consideración las decisiones aplicables al sector de servicio técnico de equipos de refrigeración.</w:t>
      </w:r>
    </w:p>
    <w:p w14:paraId="0282AB38" w14:textId="77777777" w:rsidR="008A576C" w:rsidRPr="008E5E1F" w:rsidRDefault="008A576C" w:rsidP="008A576C">
      <w:pPr>
        <w:keepNext/>
        <w:spacing w:before="240" w:after="240"/>
        <w:rPr>
          <w:b/>
          <w:lang w:val="es-ES_tradnl"/>
        </w:rPr>
      </w:pPr>
      <w:r w:rsidRPr="008E5E1F">
        <w:rPr>
          <w:b/>
          <w:lang w:val="es-ES_tradnl"/>
        </w:rPr>
        <w:t>Organismos bilaterales y de ejecución</w:t>
      </w:r>
    </w:p>
    <w:p w14:paraId="69EF3F95" w14:textId="77777777" w:rsidR="008A576C" w:rsidRPr="008E5E1F" w:rsidRDefault="008A576C" w:rsidP="008A576C">
      <w:pPr>
        <w:pStyle w:val="Heading1"/>
        <w:rPr>
          <w:lang w:val="es-ES_tradnl"/>
        </w:rPr>
      </w:pPr>
      <w:r w:rsidRPr="008E5E1F">
        <w:rPr>
          <w:lang w:val="es-ES_tradnl"/>
        </w:rPr>
        <w:t>El País conviene en asumir la responsabilidad general en cuanto a la gestión y aplicación de este Acuerdo y de todas las actividades emprendidas por el País o en su nombre, en cumplimiento de las obligaciones en virtud del presente Acuerdo. El PNUD acordó ser el principal organismo de ejecución (el “organismo principal”) en lo relativo a las actividades del País en virtud de este Acuerdo. El País acepta asimismo someterse a evaluaciones, las que podrán hacerse en el marco de los programas de supervisión y evaluación del Fondo Multilateral o del programa de evaluación del organismo principal que participa en este Acuerdo.</w:t>
      </w:r>
    </w:p>
    <w:p w14:paraId="1A6738D6" w14:textId="77777777" w:rsidR="008A576C" w:rsidRPr="008E5E1F" w:rsidRDefault="008A576C" w:rsidP="008A576C">
      <w:pPr>
        <w:pStyle w:val="Heading1"/>
        <w:rPr>
          <w:lang w:val="es-ES_tradnl"/>
        </w:rPr>
      </w:pPr>
      <w:r w:rsidRPr="008E5E1F">
        <w:rPr>
          <w:lang w:val="es-ES_tradnl"/>
        </w:rPr>
        <w:t>El organismo principal tendrá la responsabilidad de garantizar la planificación, ejecución y presentación de informes de manera coordinada de todas las actividades comprendidas en el presente Acuerdo, incluida, entre otras cosas, la verificación independiente a realizar conforme al inciso 5 b). La función del organismo principal se describe en el Apéndice 6-A. Por su parte, el Comité Ejecutivo conviene, en principio, en pagar al organismo principal los honorarios que indica el renglón 2.2 del Apéndice 2-A.</w:t>
      </w:r>
    </w:p>
    <w:p w14:paraId="04FC1DF9" w14:textId="77777777" w:rsidR="008A576C" w:rsidRPr="008E5E1F" w:rsidRDefault="008A576C" w:rsidP="008A576C">
      <w:pPr>
        <w:keepNext/>
        <w:spacing w:before="240" w:after="240"/>
        <w:rPr>
          <w:b/>
          <w:lang w:val="es-ES_tradnl"/>
        </w:rPr>
      </w:pPr>
      <w:r w:rsidRPr="008E5E1F">
        <w:rPr>
          <w:b/>
          <w:lang w:val="es-ES_tradnl"/>
        </w:rPr>
        <w:t>Incumplimiento del Acuerdo</w:t>
      </w:r>
    </w:p>
    <w:p w14:paraId="57167DB9" w14:textId="569EBE0B" w:rsidR="008A576C" w:rsidRPr="008E5E1F" w:rsidRDefault="008A576C" w:rsidP="008A576C">
      <w:pPr>
        <w:keepNext/>
        <w:spacing w:before="240" w:after="240"/>
        <w:rPr>
          <w:b/>
          <w:lang w:val="es-ES_tradnl"/>
        </w:rPr>
      </w:pPr>
      <w:r w:rsidRPr="008E5E1F">
        <w:rPr>
          <w:bCs/>
          <w:lang w:val="es-ES_tradnl"/>
        </w:rPr>
        <w:t>1</w:t>
      </w:r>
      <w:r w:rsidR="00627BC2" w:rsidRPr="008E5E1F">
        <w:rPr>
          <w:bCs/>
          <w:lang w:val="es-ES_tradnl"/>
        </w:rPr>
        <w:t>1</w:t>
      </w:r>
      <w:r w:rsidRPr="008E5E1F">
        <w:rPr>
          <w:bCs/>
          <w:lang w:val="es-ES_tradnl"/>
        </w:rPr>
        <w:t>.</w:t>
      </w:r>
      <w:r w:rsidRPr="008E5E1F">
        <w:rPr>
          <w:bCs/>
          <w:lang w:val="es-ES_tradnl"/>
        </w:rPr>
        <w:tab/>
      </w:r>
      <w:r w:rsidRPr="008E5E1F">
        <w:rPr>
          <w:lang w:val="es-ES_tradnl"/>
        </w:rPr>
        <w:t>Si por cualquier motivo el País no logra cumplir las metas de eliminación de las Sustancias que fija el renglón 1.2 del Apéndice 2-A, o si de cualquier otra forma incumple lo estipulado en el presente Acuerdo, el País acepta que no podrá recibir el financiamiento previsto en el cronograma de aprobación del financiamiento. A discreción del Comité Ejecutivo, el financiamiento se reanudará según un cronograma de aprobación del financiamiento revisado que determine el Comité Ejecutivo una vez que el País demuestre haber cumplido con todas las obligaciones que le eran exigibles para recibir el siguiente tramo del financiamiento previsto en el cronograma. El País reconoce que el Comité Ejecutivo podrá reducir el financiamiento en el monto previsto en el Apéndice 7-A (“Reducción del financiamiento en caso de incumplimiento”) por kg/PAO de reducción del consumo no alcanzado en cualquiera de los años establecidos. El Comité Ejecutivo analizará los incumplimientos caso a caso y resolverá en consecuencia; una vez adoptada su decisión, el caso específico de incumplimiento de este Acuerdo no obstará para la entrega de financiamiento para futuros tramos conforme al párrafo 5 anterior.</w:t>
      </w:r>
    </w:p>
    <w:p w14:paraId="03772274" w14:textId="0CCF98F2" w:rsidR="009D7D84" w:rsidRPr="008E5E1F" w:rsidRDefault="008A576C" w:rsidP="009D7D84">
      <w:pPr>
        <w:pStyle w:val="Heading1"/>
        <w:numPr>
          <w:ilvl w:val="0"/>
          <w:numId w:val="0"/>
        </w:numPr>
        <w:rPr>
          <w:lang w:val="es-ES_tradnl"/>
        </w:rPr>
      </w:pPr>
      <w:r w:rsidRPr="008E5E1F">
        <w:rPr>
          <w:bCs/>
          <w:lang w:val="es-ES_tradnl"/>
        </w:rPr>
        <w:t>1</w:t>
      </w:r>
      <w:r w:rsidR="00627BC2" w:rsidRPr="008E5E1F">
        <w:rPr>
          <w:bCs/>
          <w:lang w:val="es-ES_tradnl"/>
        </w:rPr>
        <w:t>2</w:t>
      </w:r>
      <w:r w:rsidRPr="008E5E1F">
        <w:rPr>
          <w:bCs/>
          <w:lang w:val="es-ES_tradnl"/>
        </w:rPr>
        <w:t>.</w:t>
      </w:r>
      <w:r w:rsidRPr="008E5E1F">
        <w:rPr>
          <w:bCs/>
          <w:lang w:val="es-ES_tradnl"/>
        </w:rPr>
        <w:tab/>
      </w:r>
      <w:r w:rsidRPr="008E5E1F">
        <w:rPr>
          <w:lang w:val="es-ES_tradnl"/>
        </w:rPr>
        <w:t>El financiamiento de este Acuerdo no se modificará sobre la base de ninguna decisión futura del Comité Ejecutivo que pueda afectar el financiamiento de cualquier otro proyecto del sector de consumo o de cualquier otra actividad relacionada en el País.</w:t>
      </w:r>
    </w:p>
    <w:p w14:paraId="3C10AFB9" w14:textId="795311AE" w:rsidR="008A576C" w:rsidRPr="008E5E1F" w:rsidRDefault="009D7D84" w:rsidP="009D7D84">
      <w:pPr>
        <w:pStyle w:val="Heading1"/>
        <w:numPr>
          <w:ilvl w:val="0"/>
          <w:numId w:val="0"/>
        </w:numPr>
        <w:rPr>
          <w:lang w:val="es-ES_tradnl"/>
        </w:rPr>
      </w:pPr>
      <w:r w:rsidRPr="008E5E1F">
        <w:rPr>
          <w:bCs/>
          <w:lang w:val="es-ES_tradnl"/>
        </w:rPr>
        <w:t>1</w:t>
      </w:r>
      <w:r w:rsidR="00627BC2" w:rsidRPr="008E5E1F">
        <w:rPr>
          <w:bCs/>
          <w:lang w:val="es-ES_tradnl"/>
        </w:rPr>
        <w:t>3</w:t>
      </w:r>
      <w:r w:rsidRPr="008E5E1F">
        <w:rPr>
          <w:bCs/>
          <w:lang w:val="es-ES_tradnl"/>
        </w:rPr>
        <w:t>.</w:t>
      </w:r>
      <w:r w:rsidRPr="008E5E1F">
        <w:rPr>
          <w:bCs/>
          <w:lang w:val="es-ES_tradnl"/>
        </w:rPr>
        <w:tab/>
      </w:r>
      <w:r w:rsidR="008A576C" w:rsidRPr="008E5E1F">
        <w:rPr>
          <w:lang w:val="es-ES_tradnl"/>
        </w:rPr>
        <w:t>El País acatará cualquier solicitud razonable del Comité Ejecutivo y del organismo principal para facilitar la ejecución de este Acuerdo. En particular, proporcionará al organismo principal acceso a la información necesaria para verificar el cumplimiento de este Acuerdo.</w:t>
      </w:r>
    </w:p>
    <w:p w14:paraId="67321B1B" w14:textId="77777777" w:rsidR="008A576C" w:rsidRPr="008E5E1F" w:rsidRDefault="008A576C" w:rsidP="008A576C">
      <w:pPr>
        <w:keepNext/>
        <w:widowControl w:val="0"/>
        <w:spacing w:before="240" w:after="240"/>
        <w:rPr>
          <w:b/>
          <w:lang w:val="es-ES_tradnl"/>
        </w:rPr>
      </w:pPr>
      <w:r w:rsidRPr="008E5E1F">
        <w:rPr>
          <w:b/>
          <w:lang w:val="es-ES_tradnl"/>
        </w:rPr>
        <w:lastRenderedPageBreak/>
        <w:t>Fecha de finalización</w:t>
      </w:r>
    </w:p>
    <w:p w14:paraId="0846BEEB" w14:textId="0259965B" w:rsidR="008A576C" w:rsidRPr="008E5E1F" w:rsidRDefault="008A576C" w:rsidP="009F1A2E">
      <w:pPr>
        <w:pStyle w:val="Heading1"/>
        <w:numPr>
          <w:ilvl w:val="0"/>
          <w:numId w:val="26"/>
        </w:numPr>
        <w:spacing w:before="240"/>
        <w:rPr>
          <w:lang w:val="es-ES_tradnl"/>
        </w:rPr>
      </w:pPr>
      <w:r w:rsidRPr="008E5E1F">
        <w:rPr>
          <w:lang w:val="es-ES_tradnl"/>
        </w:rPr>
        <w:t>El Plan y el respectivo Acuerdo concluirán al término del año siguiente al último ejercicio para el cual el Apéndice 2-A establezca un consumo total máximo permitido. Si a ese entonces siguen pendientes actividades previstas en el último plan de ejecución de tramo y sus modificaciones posteriores según el inciso 5 d) y el párrafo 7, la conclusión del Plan se aplazará hasta el término del año siguiente a la ejecución de las actividades pendientes.</w:t>
      </w:r>
      <w:r w:rsidR="00633729" w:rsidRPr="008E5E1F">
        <w:rPr>
          <w:lang w:val="es-ES_tradnl"/>
        </w:rPr>
        <w:t xml:space="preserve"> </w:t>
      </w:r>
      <w:r w:rsidRPr="008E5E1F">
        <w:rPr>
          <w:lang w:val="es-ES_tradnl"/>
        </w:rPr>
        <w:t>Salvo indicación en contrario del Comité Ejecutivo, la obligación de informar conforme a lo previsto en los incisos 1 a), 1 b), 1 d) y 1 e) del Apéndice 4-A se mantendrá vigente hasta la conclusión del Plan.</w:t>
      </w:r>
    </w:p>
    <w:p w14:paraId="1D16E443" w14:textId="77777777" w:rsidR="008A576C" w:rsidRPr="008E5E1F" w:rsidRDefault="008A576C" w:rsidP="008A576C">
      <w:pPr>
        <w:keepNext/>
        <w:widowControl w:val="0"/>
        <w:spacing w:before="240" w:after="240"/>
        <w:rPr>
          <w:lang w:val="es-ES_tradnl"/>
        </w:rPr>
      </w:pPr>
      <w:r w:rsidRPr="008E5E1F">
        <w:rPr>
          <w:b/>
          <w:lang w:val="es-ES_tradnl"/>
        </w:rPr>
        <w:t>Validez</w:t>
      </w:r>
    </w:p>
    <w:p w14:paraId="123F9C3C" w14:textId="3FA2DEF1" w:rsidR="008A576C" w:rsidRPr="008E5E1F" w:rsidRDefault="008A576C" w:rsidP="008A576C">
      <w:pPr>
        <w:pStyle w:val="Heading1"/>
        <w:spacing w:before="240"/>
        <w:rPr>
          <w:lang w:val="es-ES_tradnl"/>
        </w:rPr>
      </w:pPr>
      <w:r w:rsidRPr="008E5E1F">
        <w:rPr>
          <w:lang w:val="es-ES_tradnl"/>
        </w:rPr>
        <w:t>Las condiciones del presente Acuerdo rigen exclusivamente en el marco del Protocolo de Montreal y conforme a lo aquí estipulado.</w:t>
      </w:r>
      <w:r w:rsidR="00633729" w:rsidRPr="008E5E1F">
        <w:rPr>
          <w:lang w:val="es-ES_tradnl"/>
        </w:rPr>
        <w:t xml:space="preserve"> </w:t>
      </w:r>
      <w:r w:rsidRPr="008E5E1F">
        <w:rPr>
          <w:lang w:val="es-ES_tradnl"/>
        </w:rPr>
        <w:t>Salvo indicación en contrario, los términos utilizados tienen el significado que les asigna el Protocolo de Montreal.</w:t>
      </w:r>
    </w:p>
    <w:p w14:paraId="2D595E9F" w14:textId="77777777" w:rsidR="008A576C" w:rsidRPr="008E5E1F" w:rsidRDefault="008A576C" w:rsidP="008A576C">
      <w:pPr>
        <w:pStyle w:val="Heading1"/>
        <w:rPr>
          <w:lang w:val="es-ES_tradnl"/>
        </w:rPr>
      </w:pPr>
      <w:r w:rsidRPr="008E5E1F">
        <w:rPr>
          <w:lang w:val="es-ES_tradnl"/>
        </w:rPr>
        <w:t>El presente Acuerdo solo podrá modificarse o extinguirse por la voluntad escrita del País y del Comité Ejecutivo del Fondo Multilateral.</w:t>
      </w:r>
    </w:p>
    <w:p w14:paraId="588FD5C6" w14:textId="77777777" w:rsidR="008A576C" w:rsidRPr="008E5E1F" w:rsidRDefault="008A576C" w:rsidP="008A576C">
      <w:pPr>
        <w:pStyle w:val="Heading1"/>
        <w:keepNext/>
        <w:widowControl w:val="0"/>
        <w:numPr>
          <w:ilvl w:val="0"/>
          <w:numId w:val="0"/>
        </w:numPr>
        <w:spacing w:before="360" w:after="360"/>
        <w:rPr>
          <w:b/>
          <w:sz w:val="24"/>
          <w:szCs w:val="24"/>
          <w:lang w:val="es-ES_tradnl"/>
        </w:rPr>
      </w:pPr>
      <w:r w:rsidRPr="008E5E1F">
        <w:rPr>
          <w:b/>
          <w:sz w:val="24"/>
          <w:szCs w:val="24"/>
          <w:lang w:val="es-ES_tradnl"/>
        </w:rPr>
        <w:t>APÉNDICES</w:t>
      </w:r>
    </w:p>
    <w:p w14:paraId="2108E8DE" w14:textId="77777777" w:rsidR="008A576C" w:rsidRPr="008E5E1F" w:rsidRDefault="008A576C" w:rsidP="008A576C">
      <w:pPr>
        <w:pStyle w:val="Heading1"/>
        <w:keepNext/>
        <w:widowControl w:val="0"/>
        <w:numPr>
          <w:ilvl w:val="0"/>
          <w:numId w:val="0"/>
        </w:numPr>
        <w:spacing w:before="360"/>
        <w:rPr>
          <w:b/>
          <w:lang w:val="es-ES_tradnl"/>
        </w:rPr>
      </w:pPr>
      <w:r w:rsidRPr="008E5E1F">
        <w:rPr>
          <w:b/>
          <w:lang w:val="es-ES_tradnl"/>
        </w:rPr>
        <w:t>APÉNDICE 1-A: SUSTANCIAS</w:t>
      </w:r>
    </w:p>
    <w:tbl>
      <w:tblPr>
        <w:tblW w:w="505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973"/>
        <w:gridCol w:w="793"/>
        <w:gridCol w:w="3633"/>
      </w:tblGrid>
      <w:tr w:rsidR="008A576C" w:rsidRPr="008E5E1F" w14:paraId="3470E087" w14:textId="77777777" w:rsidTr="00E03534">
        <w:tc>
          <w:tcPr>
            <w:tcW w:w="2250" w:type="pct"/>
          </w:tcPr>
          <w:p w14:paraId="6DDA619D" w14:textId="77777777" w:rsidR="008A576C" w:rsidRPr="003334B1" w:rsidRDefault="008A576C" w:rsidP="00594D23">
            <w:pPr>
              <w:keepNext/>
              <w:keepLines/>
              <w:jc w:val="center"/>
              <w:rPr>
                <w:sz w:val="20"/>
                <w:szCs w:val="20"/>
                <w:lang w:val="es-ES_tradnl"/>
              </w:rPr>
            </w:pPr>
            <w:r w:rsidRPr="003334B1">
              <w:rPr>
                <w:sz w:val="20"/>
                <w:szCs w:val="20"/>
                <w:lang w:val="es-ES_tradnl"/>
              </w:rPr>
              <w:t>Sustancia</w:t>
            </w:r>
          </w:p>
        </w:tc>
        <w:tc>
          <w:tcPr>
            <w:tcW w:w="495" w:type="pct"/>
          </w:tcPr>
          <w:p w14:paraId="6DDFC37C" w14:textId="77777777" w:rsidR="008A576C" w:rsidRPr="003334B1" w:rsidRDefault="008A576C" w:rsidP="00594D23">
            <w:pPr>
              <w:keepNext/>
              <w:keepLines/>
              <w:jc w:val="center"/>
              <w:rPr>
                <w:sz w:val="20"/>
                <w:szCs w:val="20"/>
                <w:lang w:val="es-ES_tradnl"/>
              </w:rPr>
            </w:pPr>
            <w:r w:rsidRPr="003334B1">
              <w:rPr>
                <w:sz w:val="20"/>
                <w:szCs w:val="20"/>
                <w:lang w:val="es-ES_tradnl"/>
              </w:rPr>
              <w:t>Anexo</w:t>
            </w:r>
          </w:p>
        </w:tc>
        <w:tc>
          <w:tcPr>
            <w:tcW w:w="404" w:type="pct"/>
          </w:tcPr>
          <w:p w14:paraId="3C5B6B33" w14:textId="77777777" w:rsidR="008A576C" w:rsidRPr="003334B1" w:rsidRDefault="008A576C" w:rsidP="00594D23">
            <w:pPr>
              <w:keepNext/>
              <w:keepLines/>
              <w:jc w:val="center"/>
              <w:rPr>
                <w:sz w:val="20"/>
                <w:szCs w:val="20"/>
                <w:lang w:val="es-ES_tradnl"/>
              </w:rPr>
            </w:pPr>
            <w:r w:rsidRPr="003334B1">
              <w:rPr>
                <w:sz w:val="20"/>
                <w:szCs w:val="20"/>
                <w:lang w:val="es-ES_tradnl"/>
              </w:rPr>
              <w:t>Grupo</w:t>
            </w:r>
          </w:p>
        </w:tc>
        <w:tc>
          <w:tcPr>
            <w:tcW w:w="1850" w:type="pct"/>
            <w:tcMar>
              <w:left w:w="58" w:type="dxa"/>
              <w:right w:w="58" w:type="dxa"/>
            </w:tcMar>
          </w:tcPr>
          <w:p w14:paraId="1A2C66CF" w14:textId="02EE2F8F" w:rsidR="008A576C" w:rsidRPr="003334B1" w:rsidRDefault="008A576C" w:rsidP="00594D23">
            <w:pPr>
              <w:keepNext/>
              <w:keepLines/>
              <w:jc w:val="center"/>
              <w:rPr>
                <w:sz w:val="20"/>
                <w:szCs w:val="20"/>
                <w:lang w:val="es-ES_tradnl"/>
              </w:rPr>
            </w:pPr>
            <w:r w:rsidRPr="003334B1">
              <w:rPr>
                <w:sz w:val="20"/>
                <w:szCs w:val="20"/>
                <w:lang w:val="es-ES_tradnl"/>
              </w:rPr>
              <w:t xml:space="preserve">Punto de partida para </w:t>
            </w:r>
            <w:r w:rsidR="00B055FA" w:rsidRPr="003334B1">
              <w:rPr>
                <w:sz w:val="20"/>
                <w:szCs w:val="20"/>
                <w:lang w:val="es-ES_tradnl"/>
              </w:rPr>
              <w:t xml:space="preserve">las </w:t>
            </w:r>
            <w:r w:rsidRPr="003334B1">
              <w:rPr>
                <w:sz w:val="20"/>
                <w:szCs w:val="20"/>
                <w:lang w:val="es-ES_tradnl"/>
              </w:rPr>
              <w:t>reducciones acumul</w:t>
            </w:r>
            <w:r w:rsidR="00B055FA" w:rsidRPr="003334B1">
              <w:rPr>
                <w:sz w:val="20"/>
                <w:szCs w:val="20"/>
                <w:lang w:val="es-ES_tradnl"/>
              </w:rPr>
              <w:t xml:space="preserve">adas </w:t>
            </w:r>
            <w:r w:rsidRPr="003334B1">
              <w:rPr>
                <w:sz w:val="20"/>
                <w:szCs w:val="20"/>
                <w:lang w:val="es-ES_tradnl"/>
              </w:rPr>
              <w:t>en el consumo (ton. PAO)</w:t>
            </w:r>
          </w:p>
        </w:tc>
      </w:tr>
      <w:tr w:rsidR="008A576C" w:rsidRPr="008E5E1F" w14:paraId="4413F9C2" w14:textId="77777777" w:rsidTr="00E03534">
        <w:tc>
          <w:tcPr>
            <w:tcW w:w="2250" w:type="pct"/>
          </w:tcPr>
          <w:p w14:paraId="69625FE6" w14:textId="77777777" w:rsidR="008A576C" w:rsidRPr="003334B1" w:rsidRDefault="008A576C" w:rsidP="00594D23">
            <w:pPr>
              <w:keepNext/>
              <w:rPr>
                <w:sz w:val="20"/>
                <w:szCs w:val="20"/>
                <w:lang w:val="es-ES_tradnl"/>
              </w:rPr>
            </w:pPr>
            <w:r w:rsidRPr="003334B1">
              <w:rPr>
                <w:sz w:val="20"/>
                <w:szCs w:val="20"/>
                <w:lang w:val="es-ES_tradnl"/>
              </w:rPr>
              <w:t>HCFC-22</w:t>
            </w:r>
          </w:p>
        </w:tc>
        <w:tc>
          <w:tcPr>
            <w:tcW w:w="495" w:type="pct"/>
          </w:tcPr>
          <w:p w14:paraId="7E05F7FB" w14:textId="77777777" w:rsidR="008A576C" w:rsidRPr="003334B1" w:rsidRDefault="008A576C" w:rsidP="003334B1">
            <w:pPr>
              <w:keepNext/>
              <w:jc w:val="center"/>
              <w:rPr>
                <w:sz w:val="20"/>
                <w:szCs w:val="20"/>
                <w:lang w:val="es-ES_tradnl"/>
              </w:rPr>
            </w:pPr>
            <w:r w:rsidRPr="003334B1">
              <w:rPr>
                <w:sz w:val="20"/>
                <w:szCs w:val="20"/>
                <w:lang w:val="es-ES_tradnl"/>
              </w:rPr>
              <w:t>C</w:t>
            </w:r>
          </w:p>
        </w:tc>
        <w:tc>
          <w:tcPr>
            <w:tcW w:w="404" w:type="pct"/>
          </w:tcPr>
          <w:p w14:paraId="46075AEF" w14:textId="698F20AD" w:rsidR="008A576C" w:rsidRPr="003334B1" w:rsidRDefault="008A576C" w:rsidP="003334B1">
            <w:pPr>
              <w:keepNext/>
              <w:autoSpaceDE w:val="0"/>
              <w:autoSpaceDN w:val="0"/>
              <w:adjustRightInd w:val="0"/>
              <w:jc w:val="center"/>
              <w:rPr>
                <w:sz w:val="20"/>
                <w:szCs w:val="20"/>
                <w:lang w:val="es-ES_tradnl"/>
              </w:rPr>
            </w:pPr>
            <w:r w:rsidRPr="003334B1">
              <w:rPr>
                <w:sz w:val="20"/>
                <w:szCs w:val="20"/>
                <w:lang w:val="es-ES_tradnl"/>
              </w:rPr>
              <w:t>I</w:t>
            </w:r>
          </w:p>
        </w:tc>
        <w:tc>
          <w:tcPr>
            <w:tcW w:w="1850" w:type="pct"/>
          </w:tcPr>
          <w:p w14:paraId="23385B51" w14:textId="77777777" w:rsidR="008A576C" w:rsidRPr="003334B1" w:rsidRDefault="008A576C" w:rsidP="00594D23">
            <w:pPr>
              <w:pStyle w:val="Default"/>
              <w:jc w:val="right"/>
              <w:rPr>
                <w:sz w:val="20"/>
                <w:szCs w:val="20"/>
                <w:lang w:val="es-ES_tradnl"/>
              </w:rPr>
            </w:pPr>
            <w:r w:rsidRPr="003334B1">
              <w:rPr>
                <w:sz w:val="20"/>
                <w:szCs w:val="20"/>
                <w:lang w:val="es-ES_tradnl"/>
              </w:rPr>
              <w:t>16,42</w:t>
            </w:r>
          </w:p>
        </w:tc>
      </w:tr>
      <w:tr w:rsidR="008A576C" w:rsidRPr="008E5E1F" w14:paraId="5C7AB211" w14:textId="77777777" w:rsidTr="00E03534">
        <w:tc>
          <w:tcPr>
            <w:tcW w:w="2250" w:type="pct"/>
          </w:tcPr>
          <w:p w14:paraId="4D615E51" w14:textId="77777777" w:rsidR="008A576C" w:rsidRPr="003334B1" w:rsidRDefault="008A576C" w:rsidP="00594D23">
            <w:pPr>
              <w:pStyle w:val="Default"/>
              <w:rPr>
                <w:sz w:val="20"/>
                <w:szCs w:val="20"/>
                <w:lang w:val="es-ES_tradnl"/>
              </w:rPr>
            </w:pPr>
            <w:r w:rsidRPr="003334B1">
              <w:rPr>
                <w:sz w:val="20"/>
                <w:szCs w:val="20"/>
                <w:lang w:val="es-ES_tradnl"/>
              </w:rPr>
              <w:t>HCFC-124</w:t>
            </w:r>
          </w:p>
        </w:tc>
        <w:tc>
          <w:tcPr>
            <w:tcW w:w="495" w:type="pct"/>
            <w:vAlign w:val="center"/>
          </w:tcPr>
          <w:p w14:paraId="2B6C3746" w14:textId="77777777" w:rsidR="008A576C" w:rsidRPr="003334B1" w:rsidRDefault="008A576C" w:rsidP="003334B1">
            <w:pPr>
              <w:pStyle w:val="Default"/>
              <w:jc w:val="center"/>
              <w:rPr>
                <w:sz w:val="20"/>
                <w:szCs w:val="20"/>
                <w:lang w:val="es-ES_tradnl"/>
              </w:rPr>
            </w:pPr>
            <w:r w:rsidRPr="003334B1">
              <w:rPr>
                <w:sz w:val="20"/>
                <w:szCs w:val="20"/>
                <w:lang w:val="es-ES_tradnl"/>
              </w:rPr>
              <w:t>C</w:t>
            </w:r>
          </w:p>
        </w:tc>
        <w:tc>
          <w:tcPr>
            <w:tcW w:w="404" w:type="pct"/>
            <w:vAlign w:val="center"/>
          </w:tcPr>
          <w:p w14:paraId="719136D8" w14:textId="77777777" w:rsidR="008A576C" w:rsidRPr="003334B1" w:rsidRDefault="008A576C" w:rsidP="003334B1">
            <w:pPr>
              <w:pStyle w:val="Default"/>
              <w:jc w:val="center"/>
              <w:rPr>
                <w:sz w:val="20"/>
                <w:szCs w:val="20"/>
                <w:lang w:val="es-ES_tradnl"/>
              </w:rPr>
            </w:pPr>
            <w:r w:rsidRPr="003334B1">
              <w:rPr>
                <w:sz w:val="20"/>
                <w:szCs w:val="20"/>
                <w:lang w:val="es-ES_tradnl"/>
              </w:rPr>
              <w:t>I</w:t>
            </w:r>
          </w:p>
        </w:tc>
        <w:tc>
          <w:tcPr>
            <w:tcW w:w="1850" w:type="pct"/>
          </w:tcPr>
          <w:p w14:paraId="6AF1E212" w14:textId="77777777" w:rsidR="008A576C" w:rsidRPr="003334B1" w:rsidRDefault="008A576C" w:rsidP="00594D23">
            <w:pPr>
              <w:pStyle w:val="Default"/>
              <w:ind w:right="-18"/>
              <w:jc w:val="right"/>
              <w:rPr>
                <w:sz w:val="20"/>
                <w:szCs w:val="20"/>
                <w:lang w:val="es-ES_tradnl"/>
              </w:rPr>
            </w:pPr>
            <w:r w:rsidRPr="003334B1">
              <w:rPr>
                <w:sz w:val="20"/>
                <w:szCs w:val="20"/>
                <w:lang w:val="es-ES_tradnl"/>
              </w:rPr>
              <w:t>0,06</w:t>
            </w:r>
          </w:p>
        </w:tc>
      </w:tr>
      <w:tr w:rsidR="008A576C" w:rsidRPr="008E5E1F" w14:paraId="68F6D594" w14:textId="77777777" w:rsidTr="00E03534">
        <w:tc>
          <w:tcPr>
            <w:tcW w:w="2250" w:type="pct"/>
          </w:tcPr>
          <w:p w14:paraId="6A0E14CF" w14:textId="77777777" w:rsidR="008A576C" w:rsidRPr="003334B1" w:rsidRDefault="008A576C" w:rsidP="00594D23">
            <w:pPr>
              <w:pStyle w:val="Default"/>
              <w:rPr>
                <w:sz w:val="20"/>
                <w:szCs w:val="20"/>
                <w:lang w:val="es-ES_tradnl"/>
              </w:rPr>
            </w:pPr>
            <w:r w:rsidRPr="003334B1">
              <w:rPr>
                <w:sz w:val="20"/>
                <w:szCs w:val="20"/>
                <w:lang w:val="es-ES_tradnl"/>
              </w:rPr>
              <w:t>HCFC-141b</w:t>
            </w:r>
          </w:p>
        </w:tc>
        <w:tc>
          <w:tcPr>
            <w:tcW w:w="495" w:type="pct"/>
            <w:vAlign w:val="center"/>
          </w:tcPr>
          <w:p w14:paraId="394132D9" w14:textId="77777777" w:rsidR="008A576C" w:rsidRPr="003334B1" w:rsidRDefault="008A576C" w:rsidP="003334B1">
            <w:pPr>
              <w:pStyle w:val="Default"/>
              <w:jc w:val="center"/>
              <w:rPr>
                <w:sz w:val="20"/>
                <w:szCs w:val="20"/>
                <w:lang w:val="es-ES_tradnl"/>
              </w:rPr>
            </w:pPr>
            <w:r w:rsidRPr="003334B1">
              <w:rPr>
                <w:sz w:val="20"/>
                <w:szCs w:val="20"/>
                <w:lang w:val="es-ES_tradnl"/>
              </w:rPr>
              <w:t>C</w:t>
            </w:r>
          </w:p>
        </w:tc>
        <w:tc>
          <w:tcPr>
            <w:tcW w:w="404" w:type="pct"/>
            <w:vAlign w:val="center"/>
          </w:tcPr>
          <w:p w14:paraId="15488D05" w14:textId="77777777" w:rsidR="008A576C" w:rsidRPr="003334B1" w:rsidRDefault="008A576C" w:rsidP="003334B1">
            <w:pPr>
              <w:pStyle w:val="Default"/>
              <w:jc w:val="center"/>
              <w:rPr>
                <w:sz w:val="20"/>
                <w:szCs w:val="20"/>
                <w:lang w:val="es-ES_tradnl"/>
              </w:rPr>
            </w:pPr>
            <w:r w:rsidRPr="003334B1">
              <w:rPr>
                <w:sz w:val="20"/>
                <w:szCs w:val="20"/>
                <w:lang w:val="es-ES_tradnl"/>
              </w:rPr>
              <w:t>I</w:t>
            </w:r>
          </w:p>
        </w:tc>
        <w:tc>
          <w:tcPr>
            <w:tcW w:w="1850" w:type="pct"/>
          </w:tcPr>
          <w:p w14:paraId="1B56B8A8" w14:textId="77777777" w:rsidR="008A576C" w:rsidRPr="003334B1" w:rsidRDefault="008A576C" w:rsidP="00594D23">
            <w:pPr>
              <w:pStyle w:val="Default"/>
              <w:ind w:right="-18"/>
              <w:jc w:val="right"/>
              <w:rPr>
                <w:sz w:val="20"/>
                <w:szCs w:val="20"/>
                <w:lang w:val="es-ES_tradnl"/>
              </w:rPr>
            </w:pPr>
            <w:r w:rsidRPr="003334B1">
              <w:rPr>
                <w:sz w:val="20"/>
                <w:szCs w:val="20"/>
                <w:lang w:val="es-ES_tradnl"/>
              </w:rPr>
              <w:t>1,79</w:t>
            </w:r>
          </w:p>
        </w:tc>
      </w:tr>
      <w:tr w:rsidR="008A576C" w:rsidRPr="008E5E1F" w14:paraId="5E9DA50E" w14:textId="77777777" w:rsidTr="00E03534">
        <w:tc>
          <w:tcPr>
            <w:tcW w:w="2250" w:type="pct"/>
          </w:tcPr>
          <w:p w14:paraId="606C72B8" w14:textId="77777777" w:rsidR="008A576C" w:rsidRPr="003334B1" w:rsidRDefault="008A576C" w:rsidP="00594D23">
            <w:pPr>
              <w:pStyle w:val="Default"/>
              <w:rPr>
                <w:sz w:val="20"/>
                <w:szCs w:val="20"/>
                <w:lang w:val="es-ES_tradnl"/>
              </w:rPr>
            </w:pPr>
            <w:r w:rsidRPr="003334B1">
              <w:rPr>
                <w:sz w:val="20"/>
                <w:szCs w:val="20"/>
                <w:lang w:val="es-ES_tradnl"/>
              </w:rPr>
              <w:t>HCFC-142b</w:t>
            </w:r>
          </w:p>
        </w:tc>
        <w:tc>
          <w:tcPr>
            <w:tcW w:w="495" w:type="pct"/>
            <w:vAlign w:val="center"/>
          </w:tcPr>
          <w:p w14:paraId="3B79E286" w14:textId="77777777" w:rsidR="008A576C" w:rsidRPr="003334B1" w:rsidRDefault="008A576C" w:rsidP="003334B1">
            <w:pPr>
              <w:pStyle w:val="Default"/>
              <w:jc w:val="center"/>
              <w:rPr>
                <w:sz w:val="20"/>
                <w:szCs w:val="20"/>
                <w:lang w:val="es-ES_tradnl"/>
              </w:rPr>
            </w:pPr>
            <w:r w:rsidRPr="003334B1">
              <w:rPr>
                <w:sz w:val="20"/>
                <w:szCs w:val="20"/>
                <w:lang w:val="es-ES_tradnl"/>
              </w:rPr>
              <w:t>C</w:t>
            </w:r>
          </w:p>
        </w:tc>
        <w:tc>
          <w:tcPr>
            <w:tcW w:w="404" w:type="pct"/>
            <w:vAlign w:val="center"/>
          </w:tcPr>
          <w:p w14:paraId="4DF3F4D0" w14:textId="77777777" w:rsidR="008A576C" w:rsidRPr="003334B1" w:rsidRDefault="008A576C" w:rsidP="003334B1">
            <w:pPr>
              <w:pStyle w:val="Default"/>
              <w:jc w:val="center"/>
              <w:rPr>
                <w:sz w:val="20"/>
                <w:szCs w:val="20"/>
                <w:lang w:val="es-ES_tradnl"/>
              </w:rPr>
            </w:pPr>
            <w:r w:rsidRPr="003334B1">
              <w:rPr>
                <w:sz w:val="20"/>
                <w:szCs w:val="20"/>
                <w:lang w:val="es-ES_tradnl"/>
              </w:rPr>
              <w:t>I</w:t>
            </w:r>
          </w:p>
        </w:tc>
        <w:tc>
          <w:tcPr>
            <w:tcW w:w="1850" w:type="pct"/>
          </w:tcPr>
          <w:p w14:paraId="2303AA01" w14:textId="77777777" w:rsidR="008A576C" w:rsidRPr="003334B1" w:rsidRDefault="008A576C" w:rsidP="00594D23">
            <w:pPr>
              <w:pStyle w:val="Default"/>
              <w:ind w:right="-18"/>
              <w:jc w:val="right"/>
              <w:rPr>
                <w:sz w:val="20"/>
                <w:szCs w:val="20"/>
                <w:lang w:val="es-ES_tradnl"/>
              </w:rPr>
            </w:pPr>
            <w:r w:rsidRPr="003334B1">
              <w:rPr>
                <w:sz w:val="20"/>
                <w:szCs w:val="20"/>
                <w:lang w:val="es-ES_tradnl"/>
              </w:rPr>
              <w:t>1,18</w:t>
            </w:r>
          </w:p>
        </w:tc>
      </w:tr>
      <w:tr w:rsidR="008A576C" w:rsidRPr="008E5E1F" w14:paraId="065B84B1" w14:textId="77777777" w:rsidTr="00E03534">
        <w:tc>
          <w:tcPr>
            <w:tcW w:w="2745" w:type="pct"/>
            <w:gridSpan w:val="2"/>
          </w:tcPr>
          <w:p w14:paraId="60D1E8DE" w14:textId="77777777" w:rsidR="008A576C" w:rsidRPr="003334B1" w:rsidRDefault="008A576C" w:rsidP="00594D23">
            <w:pPr>
              <w:pStyle w:val="Default"/>
              <w:rPr>
                <w:sz w:val="20"/>
                <w:szCs w:val="20"/>
                <w:lang w:val="es-ES_tradnl"/>
              </w:rPr>
            </w:pPr>
            <w:r w:rsidRPr="003334B1">
              <w:rPr>
                <w:b/>
                <w:bCs/>
                <w:sz w:val="20"/>
                <w:szCs w:val="20"/>
                <w:lang w:val="es-ES_tradnl"/>
              </w:rPr>
              <w:t>Subtotal</w:t>
            </w:r>
          </w:p>
        </w:tc>
        <w:tc>
          <w:tcPr>
            <w:tcW w:w="404" w:type="pct"/>
          </w:tcPr>
          <w:p w14:paraId="6FDF843B" w14:textId="77777777" w:rsidR="008A576C" w:rsidRPr="003334B1" w:rsidRDefault="008A576C" w:rsidP="00594D23">
            <w:pPr>
              <w:pStyle w:val="Default"/>
              <w:rPr>
                <w:sz w:val="20"/>
                <w:szCs w:val="20"/>
                <w:lang w:val="es-ES_tradnl"/>
              </w:rPr>
            </w:pPr>
          </w:p>
        </w:tc>
        <w:tc>
          <w:tcPr>
            <w:tcW w:w="1850" w:type="pct"/>
          </w:tcPr>
          <w:p w14:paraId="6CE0C7BD" w14:textId="77777777" w:rsidR="008A576C" w:rsidRPr="003334B1" w:rsidRDefault="008A576C" w:rsidP="00594D23">
            <w:pPr>
              <w:pStyle w:val="Default"/>
              <w:ind w:right="-18"/>
              <w:jc w:val="right"/>
              <w:rPr>
                <w:sz w:val="20"/>
                <w:szCs w:val="20"/>
                <w:lang w:val="es-ES_tradnl"/>
              </w:rPr>
            </w:pPr>
            <w:r w:rsidRPr="003334B1">
              <w:rPr>
                <w:b/>
                <w:bCs/>
                <w:sz w:val="20"/>
                <w:szCs w:val="20"/>
                <w:lang w:val="es-ES_tradnl"/>
              </w:rPr>
              <w:t>26,88</w:t>
            </w:r>
          </w:p>
        </w:tc>
      </w:tr>
      <w:tr w:rsidR="008A576C" w:rsidRPr="008E5E1F" w14:paraId="4E474130" w14:textId="77777777" w:rsidTr="00E03534">
        <w:tc>
          <w:tcPr>
            <w:tcW w:w="2250" w:type="pct"/>
          </w:tcPr>
          <w:p w14:paraId="7FFE247B" w14:textId="175C3BAC" w:rsidR="008A576C" w:rsidRPr="003334B1" w:rsidRDefault="008A576C" w:rsidP="00594D23">
            <w:pPr>
              <w:pStyle w:val="Default"/>
              <w:rPr>
                <w:sz w:val="20"/>
                <w:szCs w:val="20"/>
                <w:lang w:val="es-ES_tradnl"/>
              </w:rPr>
            </w:pPr>
            <w:r w:rsidRPr="003334B1">
              <w:rPr>
                <w:sz w:val="20"/>
                <w:szCs w:val="20"/>
                <w:lang w:val="es-ES_tradnl"/>
              </w:rPr>
              <w:t>HCFC-141b presente en polioles premezclados importados</w:t>
            </w:r>
          </w:p>
        </w:tc>
        <w:tc>
          <w:tcPr>
            <w:tcW w:w="495" w:type="pct"/>
          </w:tcPr>
          <w:p w14:paraId="53CA8D00" w14:textId="77777777" w:rsidR="008A576C" w:rsidRPr="003334B1" w:rsidRDefault="008A576C" w:rsidP="00594D23">
            <w:pPr>
              <w:pStyle w:val="Default"/>
              <w:rPr>
                <w:sz w:val="20"/>
                <w:szCs w:val="20"/>
                <w:lang w:val="es-ES_tradnl"/>
              </w:rPr>
            </w:pPr>
          </w:p>
        </w:tc>
        <w:tc>
          <w:tcPr>
            <w:tcW w:w="404" w:type="pct"/>
          </w:tcPr>
          <w:p w14:paraId="1C901ED4" w14:textId="77777777" w:rsidR="008A576C" w:rsidRPr="003334B1" w:rsidRDefault="008A576C" w:rsidP="00594D23">
            <w:pPr>
              <w:pStyle w:val="Default"/>
              <w:rPr>
                <w:sz w:val="20"/>
                <w:szCs w:val="20"/>
                <w:lang w:val="es-ES_tradnl"/>
              </w:rPr>
            </w:pPr>
          </w:p>
        </w:tc>
        <w:tc>
          <w:tcPr>
            <w:tcW w:w="1850" w:type="pct"/>
          </w:tcPr>
          <w:p w14:paraId="5FFB7F15" w14:textId="13F1BE0F" w:rsidR="008A576C" w:rsidRPr="003334B1" w:rsidRDefault="00633729" w:rsidP="00594D23">
            <w:pPr>
              <w:pStyle w:val="Default"/>
              <w:ind w:right="-18"/>
              <w:jc w:val="right"/>
              <w:rPr>
                <w:sz w:val="20"/>
                <w:szCs w:val="20"/>
                <w:lang w:val="es-ES_tradnl"/>
              </w:rPr>
            </w:pPr>
            <w:r w:rsidRPr="003334B1">
              <w:rPr>
                <w:sz w:val="20"/>
                <w:szCs w:val="20"/>
                <w:lang w:val="es-ES_tradnl"/>
              </w:rPr>
              <w:t xml:space="preserve"> </w:t>
            </w:r>
            <w:r w:rsidR="008A576C" w:rsidRPr="003334B1">
              <w:rPr>
                <w:sz w:val="20"/>
                <w:szCs w:val="20"/>
                <w:lang w:val="es-ES_tradnl"/>
              </w:rPr>
              <w:t>27,91</w:t>
            </w:r>
          </w:p>
        </w:tc>
      </w:tr>
      <w:tr w:rsidR="008A576C" w:rsidRPr="008E5E1F" w14:paraId="6BE3E57A" w14:textId="77777777" w:rsidTr="00E03534">
        <w:tc>
          <w:tcPr>
            <w:tcW w:w="2250" w:type="pct"/>
          </w:tcPr>
          <w:p w14:paraId="1E9CB23F" w14:textId="77777777" w:rsidR="008A576C" w:rsidRPr="003334B1" w:rsidRDefault="008A576C" w:rsidP="00594D23">
            <w:pPr>
              <w:pStyle w:val="Default"/>
              <w:rPr>
                <w:sz w:val="20"/>
                <w:szCs w:val="20"/>
                <w:lang w:val="es-ES_tradnl"/>
              </w:rPr>
            </w:pPr>
            <w:r w:rsidRPr="003334B1">
              <w:rPr>
                <w:sz w:val="20"/>
                <w:szCs w:val="20"/>
                <w:lang w:val="es-ES_tradnl"/>
              </w:rPr>
              <w:t>Total</w:t>
            </w:r>
          </w:p>
        </w:tc>
        <w:tc>
          <w:tcPr>
            <w:tcW w:w="495" w:type="pct"/>
          </w:tcPr>
          <w:p w14:paraId="7C6ECC43" w14:textId="77777777" w:rsidR="008A576C" w:rsidRPr="003334B1" w:rsidRDefault="008A576C" w:rsidP="00594D23">
            <w:pPr>
              <w:pStyle w:val="Default"/>
              <w:rPr>
                <w:sz w:val="20"/>
                <w:szCs w:val="20"/>
                <w:lang w:val="es-ES_tradnl"/>
              </w:rPr>
            </w:pPr>
          </w:p>
        </w:tc>
        <w:tc>
          <w:tcPr>
            <w:tcW w:w="404" w:type="pct"/>
          </w:tcPr>
          <w:p w14:paraId="419F1B14" w14:textId="77777777" w:rsidR="008A576C" w:rsidRPr="003334B1" w:rsidRDefault="008A576C" w:rsidP="00594D23">
            <w:pPr>
              <w:pStyle w:val="Default"/>
              <w:rPr>
                <w:sz w:val="20"/>
                <w:szCs w:val="20"/>
                <w:lang w:val="es-ES_tradnl"/>
              </w:rPr>
            </w:pPr>
          </w:p>
        </w:tc>
        <w:tc>
          <w:tcPr>
            <w:tcW w:w="1850" w:type="pct"/>
          </w:tcPr>
          <w:p w14:paraId="0FDEA81C" w14:textId="77777777" w:rsidR="008A576C" w:rsidRPr="003334B1" w:rsidRDefault="008A576C" w:rsidP="00594D23">
            <w:pPr>
              <w:pStyle w:val="Default"/>
              <w:ind w:right="-18"/>
              <w:jc w:val="right"/>
              <w:rPr>
                <w:sz w:val="20"/>
                <w:szCs w:val="20"/>
                <w:lang w:val="es-ES_tradnl"/>
              </w:rPr>
            </w:pPr>
            <w:r w:rsidRPr="003334B1">
              <w:rPr>
                <w:sz w:val="20"/>
                <w:szCs w:val="20"/>
                <w:lang w:val="es-ES_tradnl"/>
              </w:rPr>
              <w:t>54,79</w:t>
            </w:r>
          </w:p>
        </w:tc>
      </w:tr>
    </w:tbl>
    <w:p w14:paraId="20E77913" w14:textId="3D400E9F" w:rsidR="008A576C" w:rsidRPr="008E5E1F" w:rsidRDefault="008A576C" w:rsidP="008A576C">
      <w:pPr>
        <w:pStyle w:val="Heading1"/>
        <w:keepNext/>
        <w:numPr>
          <w:ilvl w:val="0"/>
          <w:numId w:val="0"/>
        </w:numPr>
        <w:spacing w:before="360"/>
        <w:rPr>
          <w:b/>
          <w:lang w:val="es-ES_tradnl"/>
        </w:rPr>
      </w:pPr>
      <w:r w:rsidRPr="008E5E1F">
        <w:rPr>
          <w:b/>
          <w:lang w:val="es-ES_tradnl"/>
        </w:rPr>
        <w:t>APÉNDICE 2-A: METAS Y FINANCIAMIENTO</w:t>
      </w:r>
    </w:p>
    <w:tbl>
      <w:tblPr>
        <w:tblW w:w="5110" w:type="pct"/>
        <w:jc w:val="center"/>
        <w:tblCellMar>
          <w:left w:w="85" w:type="dxa"/>
          <w:right w:w="85" w:type="dxa"/>
        </w:tblCellMar>
        <w:tblLook w:val="04A0" w:firstRow="1" w:lastRow="0" w:firstColumn="1" w:lastColumn="0" w:noHBand="0" w:noVBand="1"/>
      </w:tblPr>
      <w:tblGrid>
        <w:gridCol w:w="1027"/>
        <w:gridCol w:w="3775"/>
        <w:gridCol w:w="842"/>
        <w:gridCol w:w="844"/>
        <w:gridCol w:w="844"/>
        <w:gridCol w:w="844"/>
        <w:gridCol w:w="859"/>
        <w:gridCol w:w="889"/>
      </w:tblGrid>
      <w:tr w:rsidR="000F1724" w:rsidRPr="003334B1" w14:paraId="3F37784D" w14:textId="77777777" w:rsidTr="000F1724">
        <w:trPr>
          <w:cantSplit/>
          <w:trHeight w:val="98"/>
          <w:tblHeader/>
          <w:jc w:val="center"/>
        </w:trPr>
        <w:tc>
          <w:tcPr>
            <w:tcW w:w="518" w:type="pct"/>
            <w:tcBorders>
              <w:top w:val="single" w:sz="4" w:space="0" w:color="auto"/>
              <w:left w:val="single" w:sz="4" w:space="0" w:color="auto"/>
              <w:bottom w:val="single" w:sz="4" w:space="0" w:color="auto"/>
              <w:right w:val="single" w:sz="4" w:space="0" w:color="auto"/>
            </w:tcBorders>
            <w:shd w:val="clear" w:color="auto" w:fill="auto"/>
            <w:hideMark/>
          </w:tcPr>
          <w:p w14:paraId="3ED8DB99" w14:textId="573359CD" w:rsidR="00236E66" w:rsidRPr="003334B1" w:rsidRDefault="00236E66" w:rsidP="009B024E">
            <w:pPr>
              <w:keepNext/>
              <w:keepLines/>
              <w:jc w:val="center"/>
              <w:rPr>
                <w:b/>
                <w:bCs/>
                <w:color w:val="000000"/>
                <w:sz w:val="20"/>
                <w:szCs w:val="20"/>
                <w:lang w:val="es-ES_tradnl" w:eastAsia="en-CA"/>
              </w:rPr>
            </w:pPr>
            <w:r w:rsidRPr="003334B1">
              <w:rPr>
                <w:b/>
                <w:bCs/>
                <w:color w:val="000000"/>
                <w:sz w:val="20"/>
                <w:szCs w:val="20"/>
                <w:lang w:val="es-ES_tradnl" w:eastAsia="en-CA"/>
              </w:rPr>
              <w:t>R</w:t>
            </w:r>
            <w:r w:rsidR="002709B7" w:rsidRPr="003334B1">
              <w:rPr>
                <w:b/>
                <w:bCs/>
                <w:color w:val="000000"/>
                <w:sz w:val="20"/>
                <w:szCs w:val="20"/>
                <w:lang w:val="es-ES_tradnl" w:eastAsia="en-CA"/>
              </w:rPr>
              <w:t xml:space="preserve">englón </w:t>
            </w:r>
          </w:p>
        </w:tc>
        <w:tc>
          <w:tcPr>
            <w:tcW w:w="1902" w:type="pct"/>
            <w:tcBorders>
              <w:top w:val="single" w:sz="4" w:space="0" w:color="auto"/>
              <w:left w:val="nil"/>
              <w:bottom w:val="single" w:sz="4" w:space="0" w:color="auto"/>
              <w:right w:val="single" w:sz="4" w:space="0" w:color="auto"/>
            </w:tcBorders>
            <w:shd w:val="clear" w:color="auto" w:fill="auto"/>
            <w:hideMark/>
          </w:tcPr>
          <w:p w14:paraId="206D40D8" w14:textId="425532D4" w:rsidR="00236E66" w:rsidRPr="003334B1" w:rsidRDefault="002709B7" w:rsidP="009B024E">
            <w:pPr>
              <w:keepNext/>
              <w:keepLines/>
              <w:jc w:val="center"/>
              <w:rPr>
                <w:b/>
                <w:bCs/>
                <w:color w:val="000000"/>
                <w:sz w:val="20"/>
                <w:szCs w:val="20"/>
                <w:lang w:val="es-ES_tradnl" w:eastAsia="en-CA"/>
              </w:rPr>
            </w:pPr>
            <w:r w:rsidRPr="003334B1">
              <w:rPr>
                <w:b/>
                <w:bCs/>
                <w:color w:val="000000"/>
                <w:sz w:val="20"/>
                <w:szCs w:val="20"/>
                <w:lang w:val="es-ES_tradnl" w:eastAsia="en-CA"/>
              </w:rPr>
              <w:t>Detalle</w:t>
            </w:r>
            <w:r w:rsidR="003334B1" w:rsidRPr="003334B1">
              <w:rPr>
                <w:b/>
                <w:bCs/>
                <w:color w:val="000000"/>
                <w:sz w:val="20"/>
                <w:szCs w:val="20"/>
                <w:lang w:val="es-ES_tradnl" w:eastAsia="en-CA"/>
              </w:rPr>
              <w:t>s</w:t>
            </w:r>
          </w:p>
        </w:tc>
        <w:tc>
          <w:tcPr>
            <w:tcW w:w="424" w:type="pct"/>
            <w:tcBorders>
              <w:top w:val="single" w:sz="4" w:space="0" w:color="auto"/>
              <w:left w:val="nil"/>
              <w:bottom w:val="single" w:sz="4" w:space="0" w:color="auto"/>
              <w:right w:val="single" w:sz="4" w:space="0" w:color="auto"/>
            </w:tcBorders>
            <w:shd w:val="clear" w:color="auto" w:fill="auto"/>
            <w:hideMark/>
          </w:tcPr>
          <w:p w14:paraId="1A5D6428" w14:textId="77777777" w:rsidR="00236E66" w:rsidRPr="003334B1" w:rsidRDefault="00236E66" w:rsidP="009B024E">
            <w:pPr>
              <w:keepNext/>
              <w:keepLines/>
              <w:jc w:val="center"/>
              <w:rPr>
                <w:b/>
                <w:bCs/>
                <w:color w:val="000000"/>
                <w:sz w:val="20"/>
                <w:szCs w:val="20"/>
                <w:lang w:val="es-ES_tradnl" w:eastAsia="en-CA"/>
              </w:rPr>
            </w:pPr>
            <w:r w:rsidRPr="003334B1">
              <w:rPr>
                <w:b/>
                <w:bCs/>
                <w:color w:val="000000"/>
                <w:sz w:val="20"/>
                <w:szCs w:val="20"/>
                <w:lang w:val="es-ES_tradnl" w:eastAsia="en-CA"/>
              </w:rPr>
              <w:t>2024</w:t>
            </w:r>
          </w:p>
        </w:tc>
        <w:tc>
          <w:tcPr>
            <w:tcW w:w="425" w:type="pct"/>
            <w:tcBorders>
              <w:top w:val="single" w:sz="4" w:space="0" w:color="auto"/>
              <w:left w:val="nil"/>
              <w:bottom w:val="single" w:sz="4" w:space="0" w:color="auto"/>
              <w:right w:val="single" w:sz="4" w:space="0" w:color="auto"/>
            </w:tcBorders>
            <w:shd w:val="clear" w:color="auto" w:fill="auto"/>
            <w:hideMark/>
          </w:tcPr>
          <w:p w14:paraId="0BD8032A" w14:textId="77777777" w:rsidR="00236E66" w:rsidRPr="003334B1" w:rsidRDefault="00236E66" w:rsidP="009B024E">
            <w:pPr>
              <w:keepNext/>
              <w:keepLines/>
              <w:jc w:val="center"/>
              <w:rPr>
                <w:b/>
                <w:bCs/>
                <w:color w:val="000000"/>
                <w:sz w:val="20"/>
                <w:szCs w:val="20"/>
                <w:lang w:val="es-ES_tradnl" w:eastAsia="en-CA"/>
              </w:rPr>
            </w:pPr>
            <w:r w:rsidRPr="003334B1">
              <w:rPr>
                <w:b/>
                <w:bCs/>
                <w:color w:val="000000"/>
                <w:sz w:val="20"/>
                <w:szCs w:val="20"/>
                <w:lang w:val="es-ES_tradnl" w:eastAsia="en-CA"/>
              </w:rPr>
              <w:t>2025 -2026</w:t>
            </w:r>
          </w:p>
        </w:tc>
        <w:tc>
          <w:tcPr>
            <w:tcW w:w="425" w:type="pct"/>
            <w:tcBorders>
              <w:top w:val="single" w:sz="4" w:space="0" w:color="auto"/>
              <w:left w:val="nil"/>
              <w:bottom w:val="single" w:sz="4" w:space="0" w:color="auto"/>
              <w:right w:val="single" w:sz="4" w:space="0" w:color="auto"/>
            </w:tcBorders>
            <w:shd w:val="clear" w:color="auto" w:fill="auto"/>
            <w:hideMark/>
          </w:tcPr>
          <w:p w14:paraId="78FE114F" w14:textId="77777777" w:rsidR="00236E66" w:rsidRPr="003334B1" w:rsidRDefault="00236E66" w:rsidP="009B024E">
            <w:pPr>
              <w:keepNext/>
              <w:keepLines/>
              <w:jc w:val="center"/>
              <w:rPr>
                <w:b/>
                <w:bCs/>
                <w:color w:val="000000"/>
                <w:sz w:val="20"/>
                <w:szCs w:val="20"/>
                <w:lang w:val="es-ES_tradnl" w:eastAsia="en-CA"/>
              </w:rPr>
            </w:pPr>
            <w:r w:rsidRPr="003334B1">
              <w:rPr>
                <w:b/>
                <w:bCs/>
                <w:color w:val="000000"/>
                <w:sz w:val="20"/>
                <w:szCs w:val="20"/>
                <w:lang w:val="es-ES_tradnl" w:eastAsia="en-CA"/>
              </w:rPr>
              <w:t>2027</w:t>
            </w:r>
          </w:p>
        </w:tc>
        <w:tc>
          <w:tcPr>
            <w:tcW w:w="425" w:type="pct"/>
            <w:tcBorders>
              <w:top w:val="single" w:sz="4" w:space="0" w:color="auto"/>
              <w:left w:val="nil"/>
              <w:bottom w:val="single" w:sz="4" w:space="0" w:color="auto"/>
              <w:right w:val="single" w:sz="4" w:space="0" w:color="auto"/>
            </w:tcBorders>
            <w:shd w:val="clear" w:color="auto" w:fill="auto"/>
            <w:hideMark/>
          </w:tcPr>
          <w:p w14:paraId="45EB0699" w14:textId="77777777" w:rsidR="00236E66" w:rsidRPr="003334B1" w:rsidRDefault="00236E66" w:rsidP="009B024E">
            <w:pPr>
              <w:keepNext/>
              <w:keepLines/>
              <w:jc w:val="center"/>
              <w:rPr>
                <w:b/>
                <w:bCs/>
                <w:color w:val="000000"/>
                <w:sz w:val="20"/>
                <w:szCs w:val="20"/>
                <w:lang w:val="es-ES_tradnl" w:eastAsia="en-CA"/>
              </w:rPr>
            </w:pPr>
            <w:r w:rsidRPr="003334B1">
              <w:rPr>
                <w:b/>
                <w:bCs/>
                <w:color w:val="000000"/>
                <w:sz w:val="20"/>
                <w:szCs w:val="20"/>
                <w:lang w:val="es-ES_tradnl" w:eastAsia="en-CA"/>
              </w:rPr>
              <w:t>2028 - 2029</w:t>
            </w:r>
          </w:p>
        </w:tc>
        <w:tc>
          <w:tcPr>
            <w:tcW w:w="433" w:type="pct"/>
            <w:tcBorders>
              <w:top w:val="single" w:sz="4" w:space="0" w:color="auto"/>
              <w:left w:val="nil"/>
              <w:bottom w:val="single" w:sz="4" w:space="0" w:color="auto"/>
              <w:right w:val="single" w:sz="4" w:space="0" w:color="auto"/>
            </w:tcBorders>
            <w:shd w:val="clear" w:color="auto" w:fill="auto"/>
            <w:hideMark/>
          </w:tcPr>
          <w:p w14:paraId="64690202" w14:textId="77777777" w:rsidR="00236E66" w:rsidRPr="003334B1" w:rsidRDefault="00236E66" w:rsidP="009B024E">
            <w:pPr>
              <w:keepNext/>
              <w:keepLines/>
              <w:jc w:val="center"/>
              <w:rPr>
                <w:b/>
                <w:bCs/>
                <w:color w:val="000000"/>
                <w:sz w:val="20"/>
                <w:szCs w:val="20"/>
                <w:lang w:val="es-ES_tradnl" w:eastAsia="en-CA"/>
              </w:rPr>
            </w:pPr>
            <w:r w:rsidRPr="003334B1">
              <w:rPr>
                <w:b/>
                <w:bCs/>
                <w:color w:val="000000"/>
                <w:sz w:val="20"/>
                <w:szCs w:val="20"/>
                <w:lang w:val="es-ES_tradnl" w:eastAsia="en-CA"/>
              </w:rPr>
              <w:t>2030</w:t>
            </w:r>
          </w:p>
        </w:tc>
        <w:tc>
          <w:tcPr>
            <w:tcW w:w="448" w:type="pct"/>
            <w:tcBorders>
              <w:top w:val="single" w:sz="4" w:space="0" w:color="auto"/>
              <w:left w:val="nil"/>
              <w:bottom w:val="single" w:sz="4" w:space="0" w:color="auto"/>
              <w:right w:val="single" w:sz="4" w:space="0" w:color="auto"/>
            </w:tcBorders>
            <w:shd w:val="clear" w:color="auto" w:fill="auto"/>
            <w:hideMark/>
          </w:tcPr>
          <w:p w14:paraId="2B7EEC2E" w14:textId="77777777" w:rsidR="00236E66" w:rsidRPr="003334B1" w:rsidRDefault="00236E66" w:rsidP="009B024E">
            <w:pPr>
              <w:keepNext/>
              <w:keepLines/>
              <w:jc w:val="center"/>
              <w:rPr>
                <w:b/>
                <w:bCs/>
                <w:color w:val="000000"/>
                <w:sz w:val="20"/>
                <w:szCs w:val="20"/>
                <w:lang w:val="es-ES_tradnl" w:eastAsia="en-CA"/>
              </w:rPr>
            </w:pPr>
            <w:r w:rsidRPr="003334B1">
              <w:rPr>
                <w:b/>
                <w:bCs/>
                <w:color w:val="000000"/>
                <w:sz w:val="20"/>
                <w:szCs w:val="20"/>
                <w:lang w:val="es-ES_tradnl" w:eastAsia="en-CA"/>
              </w:rPr>
              <w:t>Total</w:t>
            </w:r>
          </w:p>
        </w:tc>
      </w:tr>
      <w:tr w:rsidR="000F1724" w:rsidRPr="003334B1" w14:paraId="5C05ED42" w14:textId="77777777" w:rsidTr="000F1724">
        <w:trPr>
          <w:trHeight w:val="408"/>
          <w:jc w:val="center"/>
        </w:trPr>
        <w:tc>
          <w:tcPr>
            <w:tcW w:w="518" w:type="pct"/>
            <w:tcBorders>
              <w:top w:val="nil"/>
              <w:left w:val="single" w:sz="4" w:space="0" w:color="auto"/>
              <w:bottom w:val="single" w:sz="4" w:space="0" w:color="auto"/>
              <w:right w:val="single" w:sz="4" w:space="0" w:color="auto"/>
            </w:tcBorders>
            <w:shd w:val="clear" w:color="auto" w:fill="auto"/>
            <w:hideMark/>
          </w:tcPr>
          <w:p w14:paraId="4E0F08C6" w14:textId="77777777" w:rsidR="00236E66" w:rsidRPr="003334B1" w:rsidRDefault="00236E66" w:rsidP="009B024E">
            <w:pPr>
              <w:keepNext/>
              <w:keepLines/>
              <w:jc w:val="left"/>
              <w:rPr>
                <w:color w:val="000000"/>
                <w:sz w:val="20"/>
                <w:szCs w:val="20"/>
                <w:lang w:val="es-ES_tradnl" w:eastAsia="en-CA"/>
              </w:rPr>
            </w:pPr>
            <w:r w:rsidRPr="003334B1">
              <w:rPr>
                <w:color w:val="000000"/>
                <w:sz w:val="20"/>
                <w:szCs w:val="20"/>
                <w:lang w:val="es-ES_tradnl" w:eastAsia="en-CA"/>
              </w:rPr>
              <w:t>1.1</w:t>
            </w:r>
          </w:p>
        </w:tc>
        <w:tc>
          <w:tcPr>
            <w:tcW w:w="1902" w:type="pct"/>
            <w:tcBorders>
              <w:top w:val="nil"/>
              <w:left w:val="nil"/>
              <w:bottom w:val="single" w:sz="4" w:space="0" w:color="auto"/>
              <w:right w:val="single" w:sz="4" w:space="0" w:color="auto"/>
            </w:tcBorders>
            <w:shd w:val="clear" w:color="auto" w:fill="auto"/>
            <w:hideMark/>
          </w:tcPr>
          <w:p w14:paraId="31D075DD" w14:textId="4D50471A" w:rsidR="00236E66" w:rsidRPr="003334B1" w:rsidRDefault="002709B7" w:rsidP="009B024E">
            <w:pPr>
              <w:keepNext/>
              <w:keepLines/>
              <w:jc w:val="left"/>
              <w:rPr>
                <w:color w:val="000000"/>
                <w:sz w:val="20"/>
                <w:szCs w:val="20"/>
                <w:lang w:val="es-ES_tradnl" w:eastAsia="en-CA"/>
              </w:rPr>
            </w:pPr>
            <w:r w:rsidRPr="003334B1">
              <w:rPr>
                <w:color w:val="000000"/>
                <w:sz w:val="20"/>
                <w:szCs w:val="20"/>
                <w:lang w:val="es-ES_tradnl" w:eastAsia="en-CA"/>
              </w:rPr>
              <w:t>Cronograma de reducción del Protocolo de Montreal para sustancias del Anexo C, Grupo I (ton. PAO)</w:t>
            </w:r>
          </w:p>
        </w:tc>
        <w:tc>
          <w:tcPr>
            <w:tcW w:w="424" w:type="pct"/>
            <w:tcBorders>
              <w:top w:val="nil"/>
              <w:left w:val="nil"/>
              <w:bottom w:val="single" w:sz="4" w:space="0" w:color="auto"/>
              <w:right w:val="single" w:sz="4" w:space="0" w:color="auto"/>
            </w:tcBorders>
            <w:shd w:val="clear" w:color="auto" w:fill="auto"/>
          </w:tcPr>
          <w:p w14:paraId="25466246" w14:textId="1BA365F8" w:rsidR="00236E66" w:rsidRPr="003334B1" w:rsidRDefault="00236E66" w:rsidP="009B024E">
            <w:pPr>
              <w:keepNext/>
              <w:keepLines/>
              <w:jc w:val="right"/>
              <w:rPr>
                <w:color w:val="000000"/>
                <w:sz w:val="20"/>
                <w:szCs w:val="20"/>
                <w:lang w:val="es-ES_tradnl" w:eastAsia="en-CA"/>
              </w:rPr>
            </w:pPr>
            <w:r w:rsidRPr="003334B1">
              <w:rPr>
                <w:color w:val="000000"/>
                <w:sz w:val="20"/>
                <w:szCs w:val="20"/>
                <w:lang w:val="es-ES_tradnl" w:eastAsia="en-CA"/>
              </w:rPr>
              <w:t>17</w:t>
            </w:r>
            <w:r w:rsidR="00732374" w:rsidRPr="003334B1">
              <w:rPr>
                <w:color w:val="000000"/>
                <w:sz w:val="20"/>
                <w:szCs w:val="20"/>
                <w:lang w:val="es-ES_tradnl" w:eastAsia="en-CA"/>
              </w:rPr>
              <w:t>,</w:t>
            </w:r>
            <w:r w:rsidRPr="003334B1">
              <w:rPr>
                <w:color w:val="000000"/>
                <w:sz w:val="20"/>
                <w:szCs w:val="20"/>
                <w:lang w:val="es-ES_tradnl" w:eastAsia="en-CA"/>
              </w:rPr>
              <w:t>47</w:t>
            </w:r>
          </w:p>
        </w:tc>
        <w:tc>
          <w:tcPr>
            <w:tcW w:w="425" w:type="pct"/>
            <w:tcBorders>
              <w:top w:val="nil"/>
              <w:left w:val="nil"/>
              <w:bottom w:val="single" w:sz="4" w:space="0" w:color="auto"/>
              <w:right w:val="single" w:sz="4" w:space="0" w:color="auto"/>
            </w:tcBorders>
            <w:shd w:val="clear" w:color="auto" w:fill="auto"/>
          </w:tcPr>
          <w:p w14:paraId="1834D9BE" w14:textId="12C3EA65" w:rsidR="00236E66" w:rsidRPr="003334B1" w:rsidRDefault="00236E66" w:rsidP="009B024E">
            <w:pPr>
              <w:keepNext/>
              <w:keepLines/>
              <w:jc w:val="right"/>
              <w:rPr>
                <w:color w:val="000000"/>
                <w:sz w:val="20"/>
                <w:szCs w:val="20"/>
                <w:lang w:val="es-ES_tradnl" w:eastAsia="en-CA"/>
              </w:rPr>
            </w:pPr>
            <w:r w:rsidRPr="003334B1">
              <w:rPr>
                <w:color w:val="000000"/>
                <w:sz w:val="20"/>
                <w:szCs w:val="20"/>
                <w:lang w:val="es-ES_tradnl" w:eastAsia="en-CA"/>
              </w:rPr>
              <w:t>8</w:t>
            </w:r>
            <w:r w:rsidR="00732374" w:rsidRPr="003334B1">
              <w:rPr>
                <w:color w:val="000000"/>
                <w:sz w:val="20"/>
                <w:szCs w:val="20"/>
                <w:lang w:val="es-ES_tradnl" w:eastAsia="en-CA"/>
              </w:rPr>
              <w:t>,</w:t>
            </w:r>
            <w:r w:rsidRPr="003334B1">
              <w:rPr>
                <w:color w:val="000000"/>
                <w:sz w:val="20"/>
                <w:szCs w:val="20"/>
                <w:lang w:val="es-ES_tradnl" w:eastAsia="en-CA"/>
              </w:rPr>
              <w:t>74</w:t>
            </w:r>
          </w:p>
        </w:tc>
        <w:tc>
          <w:tcPr>
            <w:tcW w:w="425" w:type="pct"/>
            <w:tcBorders>
              <w:top w:val="nil"/>
              <w:left w:val="nil"/>
              <w:bottom w:val="single" w:sz="4" w:space="0" w:color="auto"/>
              <w:right w:val="single" w:sz="4" w:space="0" w:color="auto"/>
            </w:tcBorders>
            <w:shd w:val="clear" w:color="auto" w:fill="auto"/>
          </w:tcPr>
          <w:p w14:paraId="3E921E59" w14:textId="0DBF01D2" w:rsidR="00236E66" w:rsidRPr="003334B1" w:rsidRDefault="00236E66" w:rsidP="009B024E">
            <w:pPr>
              <w:keepNext/>
              <w:keepLines/>
              <w:jc w:val="right"/>
              <w:rPr>
                <w:color w:val="000000"/>
                <w:sz w:val="20"/>
                <w:szCs w:val="20"/>
                <w:lang w:val="es-ES_tradnl" w:eastAsia="en-CA"/>
              </w:rPr>
            </w:pPr>
            <w:r w:rsidRPr="003334B1">
              <w:rPr>
                <w:color w:val="000000"/>
                <w:sz w:val="20"/>
                <w:szCs w:val="20"/>
                <w:lang w:val="es-ES_tradnl" w:eastAsia="en-CA"/>
              </w:rPr>
              <w:t>8</w:t>
            </w:r>
            <w:r w:rsidR="00732374" w:rsidRPr="003334B1">
              <w:rPr>
                <w:color w:val="000000"/>
                <w:sz w:val="20"/>
                <w:szCs w:val="20"/>
                <w:lang w:val="es-ES_tradnl" w:eastAsia="en-CA"/>
              </w:rPr>
              <w:t>,</w:t>
            </w:r>
            <w:r w:rsidRPr="003334B1">
              <w:rPr>
                <w:color w:val="000000"/>
                <w:sz w:val="20"/>
                <w:szCs w:val="20"/>
                <w:lang w:val="es-ES_tradnl" w:eastAsia="en-CA"/>
              </w:rPr>
              <w:t>74</w:t>
            </w:r>
          </w:p>
        </w:tc>
        <w:tc>
          <w:tcPr>
            <w:tcW w:w="425" w:type="pct"/>
            <w:tcBorders>
              <w:top w:val="nil"/>
              <w:left w:val="nil"/>
              <w:bottom w:val="single" w:sz="4" w:space="0" w:color="auto"/>
              <w:right w:val="single" w:sz="4" w:space="0" w:color="auto"/>
            </w:tcBorders>
            <w:shd w:val="clear" w:color="auto" w:fill="auto"/>
          </w:tcPr>
          <w:p w14:paraId="06A30B63" w14:textId="154CCFE4" w:rsidR="00236E66" w:rsidRPr="003334B1" w:rsidRDefault="00236E66" w:rsidP="009B024E">
            <w:pPr>
              <w:keepNext/>
              <w:keepLines/>
              <w:jc w:val="right"/>
              <w:rPr>
                <w:color w:val="000000"/>
                <w:sz w:val="20"/>
                <w:szCs w:val="20"/>
                <w:lang w:val="es-ES_tradnl" w:eastAsia="en-CA"/>
              </w:rPr>
            </w:pPr>
            <w:r w:rsidRPr="003334B1">
              <w:rPr>
                <w:color w:val="000000"/>
                <w:sz w:val="20"/>
                <w:szCs w:val="20"/>
                <w:lang w:val="es-ES_tradnl" w:eastAsia="en-CA"/>
              </w:rPr>
              <w:t>8</w:t>
            </w:r>
            <w:r w:rsidR="00732374" w:rsidRPr="003334B1">
              <w:rPr>
                <w:color w:val="000000"/>
                <w:sz w:val="20"/>
                <w:szCs w:val="20"/>
                <w:lang w:val="es-ES_tradnl" w:eastAsia="en-CA"/>
              </w:rPr>
              <w:t>,</w:t>
            </w:r>
            <w:r w:rsidRPr="003334B1">
              <w:rPr>
                <w:color w:val="000000"/>
                <w:sz w:val="20"/>
                <w:szCs w:val="20"/>
                <w:lang w:val="es-ES_tradnl" w:eastAsia="en-CA"/>
              </w:rPr>
              <w:t>74</w:t>
            </w:r>
          </w:p>
        </w:tc>
        <w:tc>
          <w:tcPr>
            <w:tcW w:w="433" w:type="pct"/>
            <w:tcBorders>
              <w:top w:val="nil"/>
              <w:left w:val="nil"/>
              <w:bottom w:val="single" w:sz="4" w:space="0" w:color="auto"/>
              <w:right w:val="single" w:sz="4" w:space="0" w:color="auto"/>
            </w:tcBorders>
            <w:shd w:val="clear" w:color="auto" w:fill="auto"/>
          </w:tcPr>
          <w:p w14:paraId="37F87A48" w14:textId="4ED2F367" w:rsidR="00236E66" w:rsidRPr="003334B1" w:rsidRDefault="00236E66" w:rsidP="009B024E">
            <w:pPr>
              <w:keepNext/>
              <w:keepLines/>
              <w:jc w:val="right"/>
              <w:rPr>
                <w:color w:val="000000"/>
                <w:sz w:val="20"/>
                <w:szCs w:val="20"/>
                <w:lang w:val="es-ES_tradnl" w:eastAsia="en-CA"/>
              </w:rPr>
            </w:pPr>
            <w:r w:rsidRPr="003334B1">
              <w:rPr>
                <w:color w:val="000000"/>
                <w:sz w:val="20"/>
                <w:szCs w:val="20"/>
                <w:lang w:val="es-ES_tradnl" w:eastAsia="en-CA"/>
              </w:rPr>
              <w:t>0</w:t>
            </w:r>
            <w:r w:rsidR="00732374" w:rsidRPr="003334B1">
              <w:rPr>
                <w:color w:val="000000"/>
                <w:sz w:val="20"/>
                <w:szCs w:val="20"/>
                <w:lang w:val="es-ES_tradnl" w:eastAsia="en-CA"/>
              </w:rPr>
              <w:t>,</w:t>
            </w:r>
            <w:r w:rsidRPr="003334B1">
              <w:rPr>
                <w:color w:val="000000"/>
                <w:sz w:val="20"/>
                <w:szCs w:val="20"/>
                <w:lang w:val="es-ES_tradnl" w:eastAsia="en-CA"/>
              </w:rPr>
              <w:t>0</w:t>
            </w:r>
          </w:p>
        </w:tc>
        <w:tc>
          <w:tcPr>
            <w:tcW w:w="448" w:type="pct"/>
            <w:tcBorders>
              <w:top w:val="nil"/>
              <w:left w:val="nil"/>
              <w:bottom w:val="single" w:sz="4" w:space="0" w:color="auto"/>
              <w:right w:val="single" w:sz="4" w:space="0" w:color="auto"/>
            </w:tcBorders>
            <w:shd w:val="clear" w:color="auto" w:fill="auto"/>
          </w:tcPr>
          <w:p w14:paraId="5277E12A" w14:textId="43F8411E" w:rsidR="00236E66" w:rsidRPr="003334B1" w:rsidRDefault="00236E66" w:rsidP="009B024E">
            <w:pPr>
              <w:keepNext/>
              <w:keepLines/>
              <w:jc w:val="right"/>
              <w:rPr>
                <w:color w:val="000000"/>
                <w:sz w:val="20"/>
                <w:szCs w:val="20"/>
                <w:lang w:val="es-ES_tradnl" w:eastAsia="en-CA"/>
              </w:rPr>
            </w:pPr>
            <w:r w:rsidRPr="003334B1">
              <w:rPr>
                <w:color w:val="000000"/>
                <w:sz w:val="20"/>
                <w:szCs w:val="20"/>
                <w:lang w:val="es-ES_tradnl" w:eastAsia="en-CA"/>
              </w:rPr>
              <w:t>n.</w:t>
            </w:r>
            <w:r w:rsidR="00A5390C" w:rsidRPr="003334B1">
              <w:rPr>
                <w:color w:val="000000"/>
                <w:sz w:val="20"/>
                <w:szCs w:val="20"/>
                <w:lang w:val="es-ES_tradnl" w:eastAsia="en-CA"/>
              </w:rPr>
              <w:t> </w:t>
            </w:r>
            <w:r w:rsidRPr="003334B1">
              <w:rPr>
                <w:color w:val="000000"/>
                <w:sz w:val="20"/>
                <w:szCs w:val="20"/>
                <w:lang w:val="es-ES_tradnl" w:eastAsia="en-CA"/>
              </w:rPr>
              <w:t>a</w:t>
            </w:r>
            <w:r w:rsidR="00A5390C" w:rsidRPr="003334B1">
              <w:rPr>
                <w:color w:val="000000"/>
                <w:sz w:val="20"/>
                <w:szCs w:val="20"/>
                <w:lang w:val="es-ES_tradnl" w:eastAsia="en-CA"/>
              </w:rPr>
              <w:t>.</w:t>
            </w:r>
          </w:p>
        </w:tc>
      </w:tr>
      <w:tr w:rsidR="000F1724" w:rsidRPr="003334B1" w14:paraId="550075AA" w14:textId="77777777" w:rsidTr="000F1724">
        <w:trPr>
          <w:trHeight w:val="408"/>
          <w:jc w:val="center"/>
        </w:trPr>
        <w:tc>
          <w:tcPr>
            <w:tcW w:w="518" w:type="pct"/>
            <w:tcBorders>
              <w:top w:val="nil"/>
              <w:left w:val="single" w:sz="4" w:space="0" w:color="auto"/>
              <w:bottom w:val="single" w:sz="4" w:space="0" w:color="auto"/>
              <w:right w:val="single" w:sz="4" w:space="0" w:color="auto"/>
            </w:tcBorders>
            <w:shd w:val="clear" w:color="auto" w:fill="auto"/>
            <w:hideMark/>
          </w:tcPr>
          <w:p w14:paraId="6A6BF77B"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1.2</w:t>
            </w:r>
          </w:p>
        </w:tc>
        <w:tc>
          <w:tcPr>
            <w:tcW w:w="1902" w:type="pct"/>
            <w:tcBorders>
              <w:top w:val="nil"/>
              <w:left w:val="nil"/>
              <w:bottom w:val="single" w:sz="4" w:space="0" w:color="auto"/>
              <w:right w:val="single" w:sz="4" w:space="0" w:color="auto"/>
            </w:tcBorders>
            <w:shd w:val="clear" w:color="auto" w:fill="auto"/>
            <w:hideMark/>
          </w:tcPr>
          <w:p w14:paraId="4B022936" w14:textId="545FCF10" w:rsidR="00236E66" w:rsidRPr="003334B1" w:rsidRDefault="002709B7" w:rsidP="009B024E">
            <w:pPr>
              <w:jc w:val="left"/>
              <w:rPr>
                <w:color w:val="000000"/>
                <w:sz w:val="20"/>
                <w:szCs w:val="20"/>
                <w:lang w:val="es-ES_tradnl" w:eastAsia="en-CA"/>
              </w:rPr>
            </w:pPr>
            <w:r w:rsidRPr="003334B1">
              <w:rPr>
                <w:color w:val="000000"/>
                <w:sz w:val="20"/>
                <w:szCs w:val="20"/>
                <w:lang w:val="es-ES_tradnl"/>
              </w:rPr>
              <w:t>Consumo total máximo permitido de sustancias del Anexo C, Grupo I (ton. PAO)</w:t>
            </w:r>
          </w:p>
        </w:tc>
        <w:tc>
          <w:tcPr>
            <w:tcW w:w="424" w:type="pct"/>
            <w:tcBorders>
              <w:top w:val="nil"/>
              <w:left w:val="nil"/>
              <w:bottom w:val="single" w:sz="4" w:space="0" w:color="auto"/>
              <w:right w:val="single" w:sz="4" w:space="0" w:color="auto"/>
            </w:tcBorders>
            <w:shd w:val="clear" w:color="auto" w:fill="auto"/>
          </w:tcPr>
          <w:p w14:paraId="2CF3DC4D" w14:textId="18E9DB3B"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17</w:t>
            </w:r>
            <w:r w:rsidR="00732374" w:rsidRPr="003334B1">
              <w:rPr>
                <w:color w:val="000000"/>
                <w:sz w:val="20"/>
                <w:szCs w:val="20"/>
                <w:lang w:val="es-ES_tradnl" w:eastAsia="en-CA"/>
              </w:rPr>
              <w:t>,</w:t>
            </w:r>
            <w:r w:rsidRPr="003334B1">
              <w:rPr>
                <w:color w:val="000000"/>
                <w:sz w:val="20"/>
                <w:szCs w:val="20"/>
                <w:lang w:val="es-ES_tradnl" w:eastAsia="en-CA"/>
              </w:rPr>
              <w:t>47</w:t>
            </w:r>
          </w:p>
        </w:tc>
        <w:tc>
          <w:tcPr>
            <w:tcW w:w="425" w:type="pct"/>
            <w:tcBorders>
              <w:top w:val="nil"/>
              <w:left w:val="nil"/>
              <w:bottom w:val="single" w:sz="4" w:space="0" w:color="auto"/>
              <w:right w:val="single" w:sz="4" w:space="0" w:color="auto"/>
            </w:tcBorders>
            <w:shd w:val="clear" w:color="auto" w:fill="auto"/>
          </w:tcPr>
          <w:p w14:paraId="22574E17" w14:textId="44205F66"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8</w:t>
            </w:r>
            <w:r w:rsidR="00732374" w:rsidRPr="003334B1">
              <w:rPr>
                <w:color w:val="000000"/>
                <w:sz w:val="20"/>
                <w:szCs w:val="20"/>
                <w:lang w:val="es-ES_tradnl" w:eastAsia="en-CA"/>
              </w:rPr>
              <w:t>,</w:t>
            </w:r>
            <w:r w:rsidRPr="003334B1">
              <w:rPr>
                <w:color w:val="000000"/>
                <w:sz w:val="20"/>
                <w:szCs w:val="20"/>
                <w:lang w:val="es-ES_tradnl" w:eastAsia="en-CA"/>
              </w:rPr>
              <w:t>74</w:t>
            </w:r>
          </w:p>
        </w:tc>
        <w:tc>
          <w:tcPr>
            <w:tcW w:w="425" w:type="pct"/>
            <w:tcBorders>
              <w:top w:val="nil"/>
              <w:left w:val="nil"/>
              <w:bottom w:val="single" w:sz="4" w:space="0" w:color="auto"/>
              <w:right w:val="single" w:sz="4" w:space="0" w:color="auto"/>
            </w:tcBorders>
            <w:shd w:val="clear" w:color="auto" w:fill="auto"/>
          </w:tcPr>
          <w:p w14:paraId="0A5B9336" w14:textId="6343B36B"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8</w:t>
            </w:r>
            <w:r w:rsidR="00732374" w:rsidRPr="003334B1">
              <w:rPr>
                <w:color w:val="000000"/>
                <w:sz w:val="20"/>
                <w:szCs w:val="20"/>
                <w:lang w:val="es-ES_tradnl" w:eastAsia="en-CA"/>
              </w:rPr>
              <w:t>,</w:t>
            </w:r>
            <w:r w:rsidRPr="003334B1">
              <w:rPr>
                <w:color w:val="000000"/>
                <w:sz w:val="20"/>
                <w:szCs w:val="20"/>
                <w:lang w:val="es-ES_tradnl" w:eastAsia="en-CA"/>
              </w:rPr>
              <w:t>74</w:t>
            </w:r>
          </w:p>
        </w:tc>
        <w:tc>
          <w:tcPr>
            <w:tcW w:w="425" w:type="pct"/>
            <w:tcBorders>
              <w:top w:val="nil"/>
              <w:left w:val="nil"/>
              <w:bottom w:val="single" w:sz="4" w:space="0" w:color="auto"/>
              <w:right w:val="single" w:sz="4" w:space="0" w:color="auto"/>
            </w:tcBorders>
            <w:shd w:val="clear" w:color="auto" w:fill="auto"/>
          </w:tcPr>
          <w:p w14:paraId="762B43B3" w14:textId="37A5EF99"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8</w:t>
            </w:r>
            <w:r w:rsidR="00732374" w:rsidRPr="003334B1">
              <w:rPr>
                <w:color w:val="000000"/>
                <w:sz w:val="20"/>
                <w:szCs w:val="20"/>
                <w:lang w:val="es-ES_tradnl" w:eastAsia="en-CA"/>
              </w:rPr>
              <w:t>,</w:t>
            </w:r>
            <w:r w:rsidRPr="003334B1">
              <w:rPr>
                <w:color w:val="000000"/>
                <w:sz w:val="20"/>
                <w:szCs w:val="20"/>
                <w:lang w:val="es-ES_tradnl" w:eastAsia="en-CA"/>
              </w:rPr>
              <w:t>74</w:t>
            </w:r>
          </w:p>
        </w:tc>
        <w:tc>
          <w:tcPr>
            <w:tcW w:w="433" w:type="pct"/>
            <w:tcBorders>
              <w:top w:val="nil"/>
              <w:left w:val="nil"/>
              <w:bottom w:val="single" w:sz="4" w:space="0" w:color="auto"/>
              <w:right w:val="single" w:sz="4" w:space="0" w:color="auto"/>
            </w:tcBorders>
            <w:shd w:val="clear" w:color="auto" w:fill="auto"/>
          </w:tcPr>
          <w:p w14:paraId="74D115FF" w14:textId="4A8FF0D6"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r w:rsidR="00732374" w:rsidRPr="003334B1">
              <w:rPr>
                <w:color w:val="000000"/>
                <w:sz w:val="20"/>
                <w:szCs w:val="20"/>
                <w:lang w:val="es-ES_tradnl" w:eastAsia="en-CA"/>
              </w:rPr>
              <w:t>,</w:t>
            </w:r>
            <w:r w:rsidRPr="003334B1">
              <w:rPr>
                <w:color w:val="000000"/>
                <w:sz w:val="20"/>
                <w:szCs w:val="20"/>
                <w:lang w:val="es-ES_tradnl" w:eastAsia="en-CA"/>
              </w:rPr>
              <w:t>0</w:t>
            </w:r>
          </w:p>
        </w:tc>
        <w:tc>
          <w:tcPr>
            <w:tcW w:w="448" w:type="pct"/>
            <w:tcBorders>
              <w:top w:val="nil"/>
              <w:left w:val="nil"/>
              <w:bottom w:val="single" w:sz="4" w:space="0" w:color="auto"/>
              <w:right w:val="single" w:sz="4" w:space="0" w:color="auto"/>
            </w:tcBorders>
            <w:shd w:val="clear" w:color="auto" w:fill="auto"/>
          </w:tcPr>
          <w:p w14:paraId="1445CE1A" w14:textId="2A9BCC3F"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n.</w:t>
            </w:r>
            <w:r w:rsidR="00A5390C" w:rsidRPr="003334B1">
              <w:rPr>
                <w:color w:val="000000"/>
                <w:sz w:val="20"/>
                <w:szCs w:val="20"/>
                <w:lang w:val="es-ES_tradnl" w:eastAsia="en-CA"/>
              </w:rPr>
              <w:t> </w:t>
            </w:r>
            <w:r w:rsidRPr="003334B1">
              <w:rPr>
                <w:color w:val="000000"/>
                <w:sz w:val="20"/>
                <w:szCs w:val="20"/>
                <w:lang w:val="es-ES_tradnl" w:eastAsia="en-CA"/>
              </w:rPr>
              <w:t>a</w:t>
            </w:r>
            <w:r w:rsidR="00A5390C" w:rsidRPr="003334B1">
              <w:rPr>
                <w:color w:val="000000"/>
                <w:sz w:val="20"/>
                <w:szCs w:val="20"/>
                <w:lang w:val="es-ES_tradnl" w:eastAsia="en-CA"/>
              </w:rPr>
              <w:t>.</w:t>
            </w:r>
          </w:p>
        </w:tc>
      </w:tr>
      <w:tr w:rsidR="000F1724" w:rsidRPr="003334B1" w14:paraId="1787A846" w14:textId="77777777" w:rsidTr="000F1724">
        <w:trPr>
          <w:trHeight w:val="116"/>
          <w:jc w:val="center"/>
        </w:trPr>
        <w:tc>
          <w:tcPr>
            <w:tcW w:w="518" w:type="pct"/>
            <w:tcBorders>
              <w:top w:val="nil"/>
              <w:left w:val="single" w:sz="4" w:space="0" w:color="auto"/>
              <w:bottom w:val="single" w:sz="4" w:space="0" w:color="auto"/>
              <w:right w:val="single" w:sz="4" w:space="0" w:color="auto"/>
            </w:tcBorders>
            <w:shd w:val="clear" w:color="auto" w:fill="auto"/>
            <w:hideMark/>
          </w:tcPr>
          <w:p w14:paraId="0DAED9C5"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2.1</w:t>
            </w:r>
          </w:p>
        </w:tc>
        <w:tc>
          <w:tcPr>
            <w:tcW w:w="1902" w:type="pct"/>
            <w:tcBorders>
              <w:top w:val="nil"/>
              <w:left w:val="nil"/>
              <w:bottom w:val="single" w:sz="4" w:space="0" w:color="auto"/>
              <w:right w:val="single" w:sz="4" w:space="0" w:color="auto"/>
            </w:tcBorders>
            <w:shd w:val="clear" w:color="auto" w:fill="auto"/>
            <w:hideMark/>
          </w:tcPr>
          <w:p w14:paraId="07E51A56" w14:textId="6F51CD94" w:rsidR="00236E66" w:rsidRPr="003334B1" w:rsidRDefault="00B714A7" w:rsidP="009B024E">
            <w:pPr>
              <w:jc w:val="left"/>
              <w:rPr>
                <w:color w:val="000000"/>
                <w:sz w:val="20"/>
                <w:szCs w:val="20"/>
                <w:lang w:val="es-ES_tradnl" w:eastAsia="en-CA"/>
              </w:rPr>
            </w:pPr>
            <w:r w:rsidRPr="003334B1">
              <w:rPr>
                <w:color w:val="000000"/>
                <w:sz w:val="20"/>
                <w:szCs w:val="20"/>
                <w:lang w:val="es-ES_tradnl"/>
              </w:rPr>
              <w:t xml:space="preserve">Financiamiento convenido para el organismo principal (PNUD) (USD) </w:t>
            </w:r>
          </w:p>
        </w:tc>
        <w:tc>
          <w:tcPr>
            <w:tcW w:w="424" w:type="pct"/>
            <w:tcBorders>
              <w:top w:val="nil"/>
              <w:left w:val="nil"/>
              <w:bottom w:val="single" w:sz="4" w:space="0" w:color="auto"/>
              <w:right w:val="single" w:sz="4" w:space="0" w:color="auto"/>
            </w:tcBorders>
            <w:shd w:val="clear" w:color="auto" w:fill="auto"/>
          </w:tcPr>
          <w:p w14:paraId="7B2FF875" w14:textId="46D7520B" w:rsidR="00236E66" w:rsidRPr="003334B1" w:rsidRDefault="00236E66" w:rsidP="009B024E">
            <w:pPr>
              <w:jc w:val="right"/>
              <w:rPr>
                <w:color w:val="000000"/>
                <w:sz w:val="20"/>
                <w:szCs w:val="20"/>
                <w:lang w:val="es-ES_tradnl" w:eastAsia="en-CA"/>
              </w:rPr>
            </w:pPr>
            <w:r w:rsidRPr="003334B1">
              <w:rPr>
                <w:sz w:val="20"/>
                <w:szCs w:val="20"/>
                <w:lang w:val="es-ES_tradnl"/>
              </w:rPr>
              <w:t>288</w:t>
            </w:r>
            <w:r w:rsidR="00334B3F" w:rsidRPr="003334B1">
              <w:rPr>
                <w:sz w:val="20"/>
                <w:szCs w:val="20"/>
                <w:lang w:val="es-ES_tradnl"/>
              </w:rPr>
              <w:t>.</w:t>
            </w:r>
            <w:r w:rsidRPr="003334B1">
              <w:rPr>
                <w:sz w:val="20"/>
                <w:szCs w:val="20"/>
                <w:lang w:val="es-ES_tradnl"/>
              </w:rPr>
              <w:t>000</w:t>
            </w:r>
          </w:p>
        </w:tc>
        <w:tc>
          <w:tcPr>
            <w:tcW w:w="425" w:type="pct"/>
            <w:tcBorders>
              <w:top w:val="nil"/>
              <w:left w:val="nil"/>
              <w:bottom w:val="single" w:sz="4" w:space="0" w:color="auto"/>
              <w:right w:val="single" w:sz="4" w:space="0" w:color="auto"/>
            </w:tcBorders>
            <w:shd w:val="clear" w:color="auto" w:fill="auto"/>
          </w:tcPr>
          <w:p w14:paraId="7A5B8893" w14:textId="77777777"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p>
        </w:tc>
        <w:tc>
          <w:tcPr>
            <w:tcW w:w="425" w:type="pct"/>
            <w:tcBorders>
              <w:top w:val="nil"/>
              <w:left w:val="nil"/>
              <w:bottom w:val="single" w:sz="4" w:space="0" w:color="auto"/>
              <w:right w:val="single" w:sz="4" w:space="0" w:color="auto"/>
            </w:tcBorders>
            <w:shd w:val="clear" w:color="auto" w:fill="auto"/>
          </w:tcPr>
          <w:p w14:paraId="24937B25" w14:textId="5929BC54" w:rsidR="00236E66" w:rsidRPr="003334B1" w:rsidRDefault="00236E66" w:rsidP="009B024E">
            <w:pPr>
              <w:jc w:val="right"/>
              <w:rPr>
                <w:color w:val="000000"/>
                <w:sz w:val="20"/>
                <w:szCs w:val="20"/>
                <w:lang w:val="es-ES_tradnl" w:eastAsia="en-CA"/>
              </w:rPr>
            </w:pPr>
            <w:r w:rsidRPr="003334B1">
              <w:rPr>
                <w:color w:val="000000"/>
                <w:sz w:val="20"/>
                <w:szCs w:val="20"/>
                <w:lang w:val="es-ES_tradnl"/>
              </w:rPr>
              <w:t>360</w:t>
            </w:r>
            <w:r w:rsidR="00334B3F" w:rsidRPr="003334B1">
              <w:rPr>
                <w:color w:val="000000"/>
                <w:sz w:val="20"/>
                <w:szCs w:val="20"/>
                <w:lang w:val="es-ES_tradnl"/>
              </w:rPr>
              <w:t>.</w:t>
            </w:r>
            <w:r w:rsidRPr="003334B1">
              <w:rPr>
                <w:color w:val="000000"/>
                <w:sz w:val="20"/>
                <w:szCs w:val="20"/>
                <w:lang w:val="es-ES_tradnl"/>
              </w:rPr>
              <w:t>000</w:t>
            </w:r>
          </w:p>
        </w:tc>
        <w:tc>
          <w:tcPr>
            <w:tcW w:w="425" w:type="pct"/>
            <w:tcBorders>
              <w:top w:val="nil"/>
              <w:left w:val="nil"/>
              <w:bottom w:val="single" w:sz="4" w:space="0" w:color="auto"/>
              <w:right w:val="single" w:sz="4" w:space="0" w:color="auto"/>
            </w:tcBorders>
            <w:shd w:val="clear" w:color="auto" w:fill="auto"/>
          </w:tcPr>
          <w:p w14:paraId="48E80B24" w14:textId="77777777"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p>
        </w:tc>
        <w:tc>
          <w:tcPr>
            <w:tcW w:w="433" w:type="pct"/>
            <w:tcBorders>
              <w:top w:val="nil"/>
              <w:left w:val="nil"/>
              <w:bottom w:val="single" w:sz="4" w:space="0" w:color="auto"/>
              <w:right w:val="single" w:sz="4" w:space="0" w:color="auto"/>
            </w:tcBorders>
            <w:shd w:val="clear" w:color="auto" w:fill="auto"/>
          </w:tcPr>
          <w:p w14:paraId="09002F9C" w14:textId="52969D8E" w:rsidR="00236E66" w:rsidRPr="003334B1" w:rsidRDefault="00236E66" w:rsidP="009B024E">
            <w:pPr>
              <w:jc w:val="right"/>
              <w:rPr>
                <w:color w:val="000000"/>
                <w:sz w:val="20"/>
                <w:szCs w:val="20"/>
                <w:lang w:val="es-ES_tradnl" w:eastAsia="en-CA"/>
              </w:rPr>
            </w:pPr>
            <w:r w:rsidRPr="003334B1">
              <w:rPr>
                <w:color w:val="000000"/>
                <w:sz w:val="20"/>
                <w:szCs w:val="20"/>
                <w:lang w:val="es-ES_tradnl"/>
              </w:rPr>
              <w:t>72</w:t>
            </w:r>
            <w:r w:rsidR="00334B3F" w:rsidRPr="003334B1">
              <w:rPr>
                <w:color w:val="000000"/>
                <w:sz w:val="20"/>
                <w:szCs w:val="20"/>
                <w:lang w:val="es-ES_tradnl"/>
              </w:rPr>
              <w:t>.</w:t>
            </w:r>
            <w:r w:rsidRPr="003334B1">
              <w:rPr>
                <w:color w:val="000000"/>
                <w:sz w:val="20"/>
                <w:szCs w:val="20"/>
                <w:lang w:val="es-ES_tradnl"/>
              </w:rPr>
              <w:t>000</w:t>
            </w:r>
          </w:p>
        </w:tc>
        <w:tc>
          <w:tcPr>
            <w:tcW w:w="448" w:type="pct"/>
            <w:tcBorders>
              <w:top w:val="nil"/>
              <w:left w:val="nil"/>
              <w:bottom w:val="single" w:sz="4" w:space="0" w:color="auto"/>
              <w:right w:val="single" w:sz="4" w:space="0" w:color="auto"/>
            </w:tcBorders>
            <w:shd w:val="clear" w:color="auto" w:fill="auto"/>
          </w:tcPr>
          <w:p w14:paraId="672F2ABE" w14:textId="33403888" w:rsidR="00236E66" w:rsidRPr="003334B1" w:rsidRDefault="00236E66" w:rsidP="009B024E">
            <w:pPr>
              <w:jc w:val="right"/>
              <w:rPr>
                <w:color w:val="000000"/>
                <w:sz w:val="20"/>
                <w:szCs w:val="20"/>
                <w:lang w:val="es-ES_tradnl" w:eastAsia="en-CA"/>
              </w:rPr>
            </w:pPr>
            <w:r w:rsidRPr="003334B1">
              <w:rPr>
                <w:color w:val="000000"/>
                <w:sz w:val="20"/>
                <w:szCs w:val="20"/>
                <w:lang w:val="es-ES_tradnl"/>
              </w:rPr>
              <w:t>720</w:t>
            </w:r>
            <w:r w:rsidR="00334B3F" w:rsidRPr="003334B1">
              <w:rPr>
                <w:color w:val="000000"/>
                <w:sz w:val="20"/>
                <w:szCs w:val="20"/>
                <w:lang w:val="es-ES_tradnl"/>
              </w:rPr>
              <w:t>.</w:t>
            </w:r>
            <w:r w:rsidRPr="003334B1">
              <w:rPr>
                <w:color w:val="000000"/>
                <w:sz w:val="20"/>
                <w:szCs w:val="20"/>
                <w:lang w:val="es-ES_tradnl"/>
              </w:rPr>
              <w:t>000</w:t>
            </w:r>
          </w:p>
        </w:tc>
      </w:tr>
      <w:tr w:rsidR="000F1724" w:rsidRPr="003334B1" w14:paraId="33541BB8" w14:textId="77777777" w:rsidTr="000F1724">
        <w:trPr>
          <w:trHeight w:val="56"/>
          <w:jc w:val="center"/>
        </w:trPr>
        <w:tc>
          <w:tcPr>
            <w:tcW w:w="518" w:type="pct"/>
            <w:tcBorders>
              <w:top w:val="nil"/>
              <w:left w:val="single" w:sz="4" w:space="0" w:color="auto"/>
              <w:bottom w:val="single" w:sz="4" w:space="0" w:color="auto"/>
              <w:right w:val="single" w:sz="4" w:space="0" w:color="auto"/>
            </w:tcBorders>
            <w:shd w:val="clear" w:color="auto" w:fill="auto"/>
            <w:hideMark/>
          </w:tcPr>
          <w:p w14:paraId="4A4F3276"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2.2</w:t>
            </w:r>
          </w:p>
        </w:tc>
        <w:tc>
          <w:tcPr>
            <w:tcW w:w="1902" w:type="pct"/>
            <w:tcBorders>
              <w:top w:val="nil"/>
              <w:left w:val="nil"/>
              <w:bottom w:val="single" w:sz="4" w:space="0" w:color="auto"/>
              <w:right w:val="single" w:sz="4" w:space="0" w:color="auto"/>
            </w:tcBorders>
            <w:shd w:val="clear" w:color="auto" w:fill="auto"/>
            <w:hideMark/>
          </w:tcPr>
          <w:p w14:paraId="5B4FB913" w14:textId="6D45F4E8" w:rsidR="00236E66" w:rsidRPr="003334B1" w:rsidRDefault="00B714A7" w:rsidP="009B024E">
            <w:pPr>
              <w:jc w:val="left"/>
              <w:rPr>
                <w:color w:val="000000"/>
                <w:sz w:val="20"/>
                <w:szCs w:val="20"/>
                <w:lang w:val="es-ES_tradnl" w:eastAsia="en-CA"/>
              </w:rPr>
            </w:pPr>
            <w:r w:rsidRPr="003334B1">
              <w:rPr>
                <w:color w:val="000000"/>
                <w:sz w:val="20"/>
                <w:szCs w:val="20"/>
                <w:lang w:val="es-ES_tradnl"/>
              </w:rPr>
              <w:t>Gastos de apoyo para el organismo principal (USD)</w:t>
            </w:r>
          </w:p>
        </w:tc>
        <w:tc>
          <w:tcPr>
            <w:tcW w:w="424" w:type="pct"/>
            <w:tcBorders>
              <w:top w:val="nil"/>
              <w:left w:val="nil"/>
              <w:bottom w:val="single" w:sz="4" w:space="0" w:color="auto"/>
              <w:right w:val="single" w:sz="4" w:space="0" w:color="auto"/>
            </w:tcBorders>
            <w:shd w:val="clear" w:color="auto" w:fill="auto"/>
          </w:tcPr>
          <w:p w14:paraId="1C7BF06F" w14:textId="51C03FCD" w:rsidR="00236E66" w:rsidRPr="003334B1" w:rsidRDefault="00236E66" w:rsidP="009B024E">
            <w:pPr>
              <w:jc w:val="right"/>
              <w:rPr>
                <w:color w:val="000000"/>
                <w:sz w:val="20"/>
                <w:szCs w:val="20"/>
                <w:lang w:val="es-ES_tradnl" w:eastAsia="en-CA"/>
              </w:rPr>
            </w:pPr>
            <w:r w:rsidRPr="003334B1">
              <w:rPr>
                <w:sz w:val="20"/>
                <w:szCs w:val="20"/>
                <w:lang w:val="es-ES_tradnl"/>
              </w:rPr>
              <w:t>20</w:t>
            </w:r>
            <w:r w:rsidR="00334B3F" w:rsidRPr="003334B1">
              <w:rPr>
                <w:sz w:val="20"/>
                <w:szCs w:val="20"/>
                <w:lang w:val="es-ES_tradnl"/>
              </w:rPr>
              <w:t>.</w:t>
            </w:r>
            <w:r w:rsidRPr="003334B1">
              <w:rPr>
                <w:sz w:val="20"/>
                <w:szCs w:val="20"/>
                <w:lang w:val="es-ES_tradnl"/>
              </w:rPr>
              <w:t>160</w:t>
            </w:r>
          </w:p>
        </w:tc>
        <w:tc>
          <w:tcPr>
            <w:tcW w:w="425" w:type="pct"/>
            <w:tcBorders>
              <w:top w:val="nil"/>
              <w:left w:val="nil"/>
              <w:bottom w:val="single" w:sz="4" w:space="0" w:color="auto"/>
              <w:right w:val="single" w:sz="4" w:space="0" w:color="auto"/>
            </w:tcBorders>
            <w:shd w:val="clear" w:color="auto" w:fill="auto"/>
          </w:tcPr>
          <w:p w14:paraId="59C3A6B1" w14:textId="77777777"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p>
        </w:tc>
        <w:tc>
          <w:tcPr>
            <w:tcW w:w="425" w:type="pct"/>
            <w:tcBorders>
              <w:top w:val="nil"/>
              <w:left w:val="nil"/>
              <w:bottom w:val="single" w:sz="4" w:space="0" w:color="auto"/>
              <w:right w:val="single" w:sz="4" w:space="0" w:color="auto"/>
            </w:tcBorders>
            <w:shd w:val="clear" w:color="auto" w:fill="auto"/>
          </w:tcPr>
          <w:p w14:paraId="41DEC25F" w14:textId="13B970F5" w:rsidR="00236E66" w:rsidRPr="003334B1" w:rsidRDefault="00236E66" w:rsidP="009B024E">
            <w:pPr>
              <w:jc w:val="right"/>
              <w:rPr>
                <w:color w:val="000000"/>
                <w:sz w:val="20"/>
                <w:szCs w:val="20"/>
                <w:lang w:val="es-ES_tradnl" w:eastAsia="en-CA"/>
              </w:rPr>
            </w:pPr>
            <w:r w:rsidRPr="003334B1">
              <w:rPr>
                <w:color w:val="000000"/>
                <w:sz w:val="20"/>
                <w:szCs w:val="20"/>
                <w:lang w:val="es-ES_tradnl"/>
              </w:rPr>
              <w:t>25</w:t>
            </w:r>
            <w:r w:rsidR="00334B3F" w:rsidRPr="003334B1">
              <w:rPr>
                <w:color w:val="000000"/>
                <w:sz w:val="20"/>
                <w:szCs w:val="20"/>
                <w:lang w:val="es-ES_tradnl"/>
              </w:rPr>
              <w:t>.</w:t>
            </w:r>
            <w:r w:rsidRPr="003334B1">
              <w:rPr>
                <w:color w:val="000000"/>
                <w:sz w:val="20"/>
                <w:szCs w:val="20"/>
                <w:lang w:val="es-ES_tradnl"/>
              </w:rPr>
              <w:t>200</w:t>
            </w:r>
          </w:p>
        </w:tc>
        <w:tc>
          <w:tcPr>
            <w:tcW w:w="425" w:type="pct"/>
            <w:tcBorders>
              <w:top w:val="nil"/>
              <w:left w:val="nil"/>
              <w:bottom w:val="single" w:sz="4" w:space="0" w:color="auto"/>
              <w:right w:val="single" w:sz="4" w:space="0" w:color="auto"/>
            </w:tcBorders>
            <w:shd w:val="clear" w:color="auto" w:fill="auto"/>
          </w:tcPr>
          <w:p w14:paraId="19D389D6" w14:textId="77777777"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p>
        </w:tc>
        <w:tc>
          <w:tcPr>
            <w:tcW w:w="433" w:type="pct"/>
            <w:tcBorders>
              <w:top w:val="nil"/>
              <w:left w:val="nil"/>
              <w:bottom w:val="single" w:sz="4" w:space="0" w:color="auto"/>
              <w:right w:val="single" w:sz="4" w:space="0" w:color="auto"/>
            </w:tcBorders>
            <w:shd w:val="clear" w:color="auto" w:fill="auto"/>
          </w:tcPr>
          <w:p w14:paraId="635B899E" w14:textId="4884966C" w:rsidR="00236E66" w:rsidRPr="003334B1" w:rsidRDefault="00236E66" w:rsidP="009B024E">
            <w:pPr>
              <w:jc w:val="right"/>
              <w:rPr>
                <w:color w:val="000000"/>
                <w:sz w:val="20"/>
                <w:szCs w:val="20"/>
                <w:lang w:val="es-ES_tradnl" w:eastAsia="en-CA"/>
              </w:rPr>
            </w:pPr>
            <w:r w:rsidRPr="003334B1">
              <w:rPr>
                <w:color w:val="000000"/>
                <w:sz w:val="20"/>
                <w:szCs w:val="20"/>
                <w:lang w:val="es-ES_tradnl"/>
              </w:rPr>
              <w:t>5</w:t>
            </w:r>
            <w:r w:rsidR="00334B3F" w:rsidRPr="003334B1">
              <w:rPr>
                <w:color w:val="000000"/>
                <w:sz w:val="20"/>
                <w:szCs w:val="20"/>
                <w:lang w:val="es-ES_tradnl"/>
              </w:rPr>
              <w:t>.</w:t>
            </w:r>
            <w:r w:rsidRPr="003334B1">
              <w:rPr>
                <w:color w:val="000000"/>
                <w:sz w:val="20"/>
                <w:szCs w:val="20"/>
                <w:lang w:val="es-ES_tradnl"/>
              </w:rPr>
              <w:t>040</w:t>
            </w:r>
          </w:p>
        </w:tc>
        <w:tc>
          <w:tcPr>
            <w:tcW w:w="448" w:type="pct"/>
            <w:tcBorders>
              <w:top w:val="nil"/>
              <w:left w:val="nil"/>
              <w:bottom w:val="single" w:sz="4" w:space="0" w:color="auto"/>
              <w:right w:val="single" w:sz="4" w:space="0" w:color="auto"/>
            </w:tcBorders>
            <w:shd w:val="clear" w:color="auto" w:fill="auto"/>
          </w:tcPr>
          <w:p w14:paraId="49BB590D" w14:textId="7F8D83CC" w:rsidR="00236E66" w:rsidRPr="003334B1" w:rsidRDefault="00236E66" w:rsidP="009B024E">
            <w:pPr>
              <w:jc w:val="right"/>
              <w:rPr>
                <w:color w:val="000000"/>
                <w:sz w:val="20"/>
                <w:szCs w:val="20"/>
                <w:lang w:val="es-ES_tradnl" w:eastAsia="en-CA"/>
              </w:rPr>
            </w:pPr>
            <w:r w:rsidRPr="003334B1">
              <w:rPr>
                <w:color w:val="000000"/>
                <w:sz w:val="20"/>
                <w:szCs w:val="20"/>
                <w:lang w:val="es-ES_tradnl"/>
              </w:rPr>
              <w:t>50</w:t>
            </w:r>
            <w:r w:rsidR="00334B3F" w:rsidRPr="003334B1">
              <w:rPr>
                <w:color w:val="000000"/>
                <w:sz w:val="20"/>
                <w:szCs w:val="20"/>
                <w:lang w:val="es-ES_tradnl"/>
              </w:rPr>
              <w:t>.</w:t>
            </w:r>
            <w:r w:rsidRPr="003334B1">
              <w:rPr>
                <w:color w:val="000000"/>
                <w:sz w:val="20"/>
                <w:szCs w:val="20"/>
                <w:lang w:val="es-ES_tradnl"/>
              </w:rPr>
              <w:t>400</w:t>
            </w:r>
          </w:p>
        </w:tc>
      </w:tr>
      <w:tr w:rsidR="000F1724" w:rsidRPr="003334B1" w14:paraId="524724E2" w14:textId="77777777" w:rsidTr="000F1724">
        <w:trPr>
          <w:trHeight w:val="62"/>
          <w:jc w:val="center"/>
        </w:trPr>
        <w:tc>
          <w:tcPr>
            <w:tcW w:w="518" w:type="pct"/>
            <w:tcBorders>
              <w:top w:val="nil"/>
              <w:left w:val="single" w:sz="4" w:space="0" w:color="auto"/>
              <w:bottom w:val="single" w:sz="4" w:space="0" w:color="auto"/>
              <w:right w:val="single" w:sz="4" w:space="0" w:color="auto"/>
            </w:tcBorders>
            <w:shd w:val="clear" w:color="auto" w:fill="auto"/>
            <w:hideMark/>
          </w:tcPr>
          <w:p w14:paraId="3CB82D13"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3.1</w:t>
            </w:r>
          </w:p>
        </w:tc>
        <w:tc>
          <w:tcPr>
            <w:tcW w:w="1902" w:type="pct"/>
            <w:tcBorders>
              <w:top w:val="nil"/>
              <w:left w:val="nil"/>
              <w:bottom w:val="single" w:sz="4" w:space="0" w:color="auto"/>
              <w:right w:val="single" w:sz="4" w:space="0" w:color="auto"/>
            </w:tcBorders>
            <w:shd w:val="clear" w:color="auto" w:fill="auto"/>
            <w:hideMark/>
          </w:tcPr>
          <w:p w14:paraId="00A5F378" w14:textId="41C895A9" w:rsidR="00236E66" w:rsidRPr="003334B1" w:rsidRDefault="00B714A7" w:rsidP="009B024E">
            <w:pPr>
              <w:jc w:val="left"/>
              <w:rPr>
                <w:color w:val="000000"/>
                <w:sz w:val="20"/>
                <w:szCs w:val="20"/>
                <w:lang w:val="es-ES_tradnl" w:eastAsia="en-CA"/>
              </w:rPr>
            </w:pPr>
            <w:r w:rsidRPr="003334B1">
              <w:rPr>
                <w:color w:val="000000"/>
                <w:sz w:val="20"/>
                <w:szCs w:val="20"/>
                <w:lang w:val="es-ES_tradnl"/>
              </w:rPr>
              <w:t>Financiamiento convenido total (USD)</w:t>
            </w:r>
          </w:p>
        </w:tc>
        <w:tc>
          <w:tcPr>
            <w:tcW w:w="424" w:type="pct"/>
            <w:tcBorders>
              <w:top w:val="nil"/>
              <w:left w:val="nil"/>
              <w:bottom w:val="single" w:sz="4" w:space="0" w:color="auto"/>
              <w:right w:val="single" w:sz="4" w:space="0" w:color="auto"/>
            </w:tcBorders>
            <w:shd w:val="clear" w:color="auto" w:fill="auto"/>
          </w:tcPr>
          <w:p w14:paraId="7979F398" w14:textId="4D4C40BE" w:rsidR="00236E66" w:rsidRPr="003334B1" w:rsidRDefault="00236E66" w:rsidP="009B024E">
            <w:pPr>
              <w:jc w:val="right"/>
              <w:rPr>
                <w:color w:val="000000"/>
                <w:sz w:val="20"/>
                <w:szCs w:val="20"/>
                <w:lang w:val="es-ES_tradnl" w:eastAsia="en-CA"/>
              </w:rPr>
            </w:pPr>
            <w:r w:rsidRPr="003334B1">
              <w:rPr>
                <w:sz w:val="20"/>
                <w:szCs w:val="20"/>
                <w:lang w:val="es-ES_tradnl"/>
              </w:rPr>
              <w:t>288</w:t>
            </w:r>
            <w:r w:rsidR="00334B3F" w:rsidRPr="003334B1">
              <w:rPr>
                <w:sz w:val="20"/>
                <w:szCs w:val="20"/>
                <w:lang w:val="es-ES_tradnl"/>
              </w:rPr>
              <w:t>.</w:t>
            </w:r>
            <w:r w:rsidRPr="003334B1">
              <w:rPr>
                <w:sz w:val="20"/>
                <w:szCs w:val="20"/>
                <w:lang w:val="es-ES_tradnl"/>
              </w:rPr>
              <w:t>000</w:t>
            </w:r>
          </w:p>
        </w:tc>
        <w:tc>
          <w:tcPr>
            <w:tcW w:w="425" w:type="pct"/>
            <w:tcBorders>
              <w:top w:val="nil"/>
              <w:left w:val="nil"/>
              <w:bottom w:val="single" w:sz="4" w:space="0" w:color="auto"/>
              <w:right w:val="single" w:sz="4" w:space="0" w:color="auto"/>
            </w:tcBorders>
            <w:shd w:val="clear" w:color="auto" w:fill="auto"/>
          </w:tcPr>
          <w:p w14:paraId="5683067B" w14:textId="77777777"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p>
        </w:tc>
        <w:tc>
          <w:tcPr>
            <w:tcW w:w="425" w:type="pct"/>
            <w:tcBorders>
              <w:top w:val="nil"/>
              <w:left w:val="nil"/>
              <w:bottom w:val="single" w:sz="4" w:space="0" w:color="auto"/>
              <w:right w:val="single" w:sz="4" w:space="0" w:color="auto"/>
            </w:tcBorders>
            <w:shd w:val="clear" w:color="auto" w:fill="auto"/>
          </w:tcPr>
          <w:p w14:paraId="7B9C703A" w14:textId="56FC7FA5" w:rsidR="00236E66" w:rsidRPr="003334B1" w:rsidRDefault="00236E66" w:rsidP="009B024E">
            <w:pPr>
              <w:tabs>
                <w:tab w:val="left" w:pos="553"/>
              </w:tabs>
              <w:rPr>
                <w:color w:val="000000"/>
                <w:sz w:val="20"/>
                <w:szCs w:val="20"/>
                <w:lang w:val="es-ES_tradnl" w:eastAsia="en-CA"/>
              </w:rPr>
            </w:pPr>
            <w:r w:rsidRPr="003334B1">
              <w:rPr>
                <w:color w:val="000000"/>
                <w:sz w:val="20"/>
                <w:szCs w:val="20"/>
                <w:lang w:val="es-ES_tradnl"/>
              </w:rPr>
              <w:t>360</w:t>
            </w:r>
            <w:r w:rsidR="00334B3F" w:rsidRPr="003334B1">
              <w:rPr>
                <w:color w:val="000000"/>
                <w:sz w:val="20"/>
                <w:szCs w:val="20"/>
                <w:lang w:val="es-ES_tradnl"/>
              </w:rPr>
              <w:t>.</w:t>
            </w:r>
            <w:r w:rsidRPr="003334B1">
              <w:rPr>
                <w:color w:val="000000"/>
                <w:sz w:val="20"/>
                <w:szCs w:val="20"/>
                <w:lang w:val="es-ES_tradnl"/>
              </w:rPr>
              <w:t>000</w:t>
            </w:r>
          </w:p>
        </w:tc>
        <w:tc>
          <w:tcPr>
            <w:tcW w:w="425" w:type="pct"/>
            <w:tcBorders>
              <w:top w:val="nil"/>
              <w:left w:val="nil"/>
              <w:bottom w:val="single" w:sz="4" w:space="0" w:color="auto"/>
              <w:right w:val="single" w:sz="4" w:space="0" w:color="auto"/>
            </w:tcBorders>
            <w:shd w:val="clear" w:color="auto" w:fill="auto"/>
          </w:tcPr>
          <w:p w14:paraId="3B8A4F37" w14:textId="77777777"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p>
        </w:tc>
        <w:tc>
          <w:tcPr>
            <w:tcW w:w="433" w:type="pct"/>
            <w:tcBorders>
              <w:top w:val="nil"/>
              <w:left w:val="nil"/>
              <w:bottom w:val="single" w:sz="4" w:space="0" w:color="auto"/>
              <w:right w:val="single" w:sz="4" w:space="0" w:color="auto"/>
            </w:tcBorders>
            <w:shd w:val="clear" w:color="auto" w:fill="auto"/>
          </w:tcPr>
          <w:p w14:paraId="440DCB6B" w14:textId="06C20476" w:rsidR="00236E66" w:rsidRPr="003334B1" w:rsidRDefault="00236E66" w:rsidP="009B024E">
            <w:pPr>
              <w:jc w:val="right"/>
              <w:rPr>
                <w:color w:val="000000"/>
                <w:sz w:val="20"/>
                <w:szCs w:val="20"/>
                <w:lang w:val="es-ES_tradnl" w:eastAsia="en-CA"/>
              </w:rPr>
            </w:pPr>
            <w:r w:rsidRPr="003334B1">
              <w:rPr>
                <w:color w:val="000000"/>
                <w:sz w:val="20"/>
                <w:szCs w:val="20"/>
                <w:lang w:val="es-ES_tradnl"/>
              </w:rPr>
              <w:t>72</w:t>
            </w:r>
            <w:r w:rsidR="00334B3F" w:rsidRPr="003334B1">
              <w:rPr>
                <w:color w:val="000000"/>
                <w:sz w:val="20"/>
                <w:szCs w:val="20"/>
                <w:lang w:val="es-ES_tradnl"/>
              </w:rPr>
              <w:t>.</w:t>
            </w:r>
            <w:r w:rsidRPr="003334B1">
              <w:rPr>
                <w:color w:val="000000"/>
                <w:sz w:val="20"/>
                <w:szCs w:val="20"/>
                <w:lang w:val="es-ES_tradnl"/>
              </w:rPr>
              <w:t>000</w:t>
            </w:r>
          </w:p>
        </w:tc>
        <w:tc>
          <w:tcPr>
            <w:tcW w:w="448" w:type="pct"/>
            <w:tcBorders>
              <w:top w:val="nil"/>
              <w:left w:val="nil"/>
              <w:bottom w:val="single" w:sz="4" w:space="0" w:color="auto"/>
              <w:right w:val="single" w:sz="4" w:space="0" w:color="auto"/>
            </w:tcBorders>
            <w:shd w:val="clear" w:color="auto" w:fill="auto"/>
          </w:tcPr>
          <w:p w14:paraId="6041AAED" w14:textId="01A200FF" w:rsidR="00236E66" w:rsidRPr="003334B1" w:rsidRDefault="00236E66" w:rsidP="009B024E">
            <w:pPr>
              <w:jc w:val="right"/>
              <w:rPr>
                <w:color w:val="000000"/>
                <w:sz w:val="20"/>
                <w:szCs w:val="20"/>
                <w:lang w:val="es-ES_tradnl" w:eastAsia="en-CA"/>
              </w:rPr>
            </w:pPr>
            <w:r w:rsidRPr="003334B1">
              <w:rPr>
                <w:color w:val="000000"/>
                <w:sz w:val="20"/>
                <w:szCs w:val="20"/>
                <w:lang w:val="es-ES_tradnl"/>
              </w:rPr>
              <w:t>720</w:t>
            </w:r>
            <w:r w:rsidR="00334B3F" w:rsidRPr="003334B1">
              <w:rPr>
                <w:color w:val="000000"/>
                <w:sz w:val="20"/>
                <w:szCs w:val="20"/>
                <w:lang w:val="es-ES_tradnl"/>
              </w:rPr>
              <w:t>.</w:t>
            </w:r>
            <w:r w:rsidRPr="003334B1">
              <w:rPr>
                <w:color w:val="000000"/>
                <w:sz w:val="20"/>
                <w:szCs w:val="20"/>
                <w:lang w:val="es-ES_tradnl"/>
              </w:rPr>
              <w:t>000</w:t>
            </w:r>
          </w:p>
        </w:tc>
      </w:tr>
      <w:tr w:rsidR="000F1724" w:rsidRPr="003334B1" w14:paraId="1E6AFB9D" w14:textId="77777777" w:rsidTr="000F1724">
        <w:trPr>
          <w:trHeight w:val="62"/>
          <w:jc w:val="center"/>
        </w:trPr>
        <w:tc>
          <w:tcPr>
            <w:tcW w:w="518" w:type="pct"/>
            <w:tcBorders>
              <w:top w:val="nil"/>
              <w:left w:val="single" w:sz="4" w:space="0" w:color="auto"/>
              <w:bottom w:val="single" w:sz="4" w:space="0" w:color="auto"/>
              <w:right w:val="single" w:sz="4" w:space="0" w:color="auto"/>
            </w:tcBorders>
            <w:shd w:val="clear" w:color="auto" w:fill="auto"/>
            <w:hideMark/>
          </w:tcPr>
          <w:p w14:paraId="0E5EC354"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3.2</w:t>
            </w:r>
          </w:p>
        </w:tc>
        <w:tc>
          <w:tcPr>
            <w:tcW w:w="1902" w:type="pct"/>
            <w:tcBorders>
              <w:top w:val="nil"/>
              <w:left w:val="nil"/>
              <w:bottom w:val="single" w:sz="4" w:space="0" w:color="auto"/>
              <w:right w:val="single" w:sz="4" w:space="0" w:color="auto"/>
            </w:tcBorders>
            <w:shd w:val="clear" w:color="auto" w:fill="auto"/>
            <w:hideMark/>
          </w:tcPr>
          <w:p w14:paraId="64781D18" w14:textId="60583323" w:rsidR="00236E66" w:rsidRPr="003334B1" w:rsidRDefault="00B714A7" w:rsidP="009B024E">
            <w:pPr>
              <w:jc w:val="left"/>
              <w:rPr>
                <w:color w:val="000000"/>
                <w:sz w:val="20"/>
                <w:szCs w:val="20"/>
                <w:lang w:val="es-ES_tradnl" w:eastAsia="en-CA"/>
              </w:rPr>
            </w:pPr>
            <w:proofErr w:type="gramStart"/>
            <w:r w:rsidRPr="003334B1">
              <w:rPr>
                <w:color w:val="000000"/>
                <w:sz w:val="20"/>
                <w:szCs w:val="20"/>
                <w:lang w:val="es-ES_tradnl"/>
              </w:rPr>
              <w:t>Total</w:t>
            </w:r>
            <w:proofErr w:type="gramEnd"/>
            <w:r w:rsidRPr="003334B1">
              <w:rPr>
                <w:color w:val="000000"/>
                <w:sz w:val="20"/>
                <w:szCs w:val="20"/>
                <w:lang w:val="es-ES_tradnl"/>
              </w:rPr>
              <w:t xml:space="preserve"> de gastos de apoyo (USD)</w:t>
            </w:r>
          </w:p>
        </w:tc>
        <w:tc>
          <w:tcPr>
            <w:tcW w:w="424" w:type="pct"/>
            <w:tcBorders>
              <w:top w:val="nil"/>
              <w:left w:val="nil"/>
              <w:bottom w:val="single" w:sz="4" w:space="0" w:color="auto"/>
              <w:right w:val="single" w:sz="4" w:space="0" w:color="auto"/>
            </w:tcBorders>
            <w:shd w:val="clear" w:color="auto" w:fill="auto"/>
          </w:tcPr>
          <w:p w14:paraId="6F0108AB" w14:textId="6AC96B60" w:rsidR="00236E66" w:rsidRPr="003334B1" w:rsidRDefault="00236E66" w:rsidP="009B024E">
            <w:pPr>
              <w:jc w:val="right"/>
              <w:rPr>
                <w:color w:val="000000"/>
                <w:sz w:val="20"/>
                <w:szCs w:val="20"/>
                <w:lang w:val="es-ES_tradnl" w:eastAsia="en-CA"/>
              </w:rPr>
            </w:pPr>
            <w:r w:rsidRPr="003334B1">
              <w:rPr>
                <w:sz w:val="20"/>
                <w:szCs w:val="20"/>
                <w:lang w:val="es-ES_tradnl"/>
              </w:rPr>
              <w:t>20</w:t>
            </w:r>
            <w:r w:rsidR="00334B3F" w:rsidRPr="003334B1">
              <w:rPr>
                <w:sz w:val="20"/>
                <w:szCs w:val="20"/>
                <w:lang w:val="es-ES_tradnl"/>
              </w:rPr>
              <w:t>.</w:t>
            </w:r>
            <w:r w:rsidRPr="003334B1">
              <w:rPr>
                <w:sz w:val="20"/>
                <w:szCs w:val="20"/>
                <w:lang w:val="es-ES_tradnl"/>
              </w:rPr>
              <w:t>160</w:t>
            </w:r>
          </w:p>
        </w:tc>
        <w:tc>
          <w:tcPr>
            <w:tcW w:w="425" w:type="pct"/>
            <w:tcBorders>
              <w:top w:val="nil"/>
              <w:left w:val="nil"/>
              <w:bottom w:val="single" w:sz="4" w:space="0" w:color="auto"/>
              <w:right w:val="single" w:sz="4" w:space="0" w:color="auto"/>
            </w:tcBorders>
            <w:shd w:val="clear" w:color="auto" w:fill="auto"/>
          </w:tcPr>
          <w:p w14:paraId="15B677FE" w14:textId="77777777"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p>
        </w:tc>
        <w:tc>
          <w:tcPr>
            <w:tcW w:w="425" w:type="pct"/>
            <w:tcBorders>
              <w:top w:val="nil"/>
              <w:left w:val="nil"/>
              <w:bottom w:val="single" w:sz="4" w:space="0" w:color="auto"/>
              <w:right w:val="single" w:sz="4" w:space="0" w:color="auto"/>
            </w:tcBorders>
            <w:shd w:val="clear" w:color="auto" w:fill="auto"/>
          </w:tcPr>
          <w:p w14:paraId="14260618" w14:textId="611BC196" w:rsidR="00236E66" w:rsidRPr="003334B1" w:rsidRDefault="00236E66" w:rsidP="009B024E">
            <w:pPr>
              <w:jc w:val="right"/>
              <w:rPr>
                <w:color w:val="000000"/>
                <w:sz w:val="20"/>
                <w:szCs w:val="20"/>
                <w:lang w:val="es-ES_tradnl" w:eastAsia="en-CA"/>
              </w:rPr>
            </w:pPr>
            <w:r w:rsidRPr="003334B1">
              <w:rPr>
                <w:color w:val="000000"/>
                <w:sz w:val="20"/>
                <w:szCs w:val="20"/>
                <w:lang w:val="es-ES_tradnl"/>
              </w:rPr>
              <w:t>25</w:t>
            </w:r>
            <w:r w:rsidR="00334B3F" w:rsidRPr="003334B1">
              <w:rPr>
                <w:color w:val="000000"/>
                <w:sz w:val="20"/>
                <w:szCs w:val="20"/>
                <w:lang w:val="es-ES_tradnl"/>
              </w:rPr>
              <w:t>.</w:t>
            </w:r>
            <w:r w:rsidRPr="003334B1">
              <w:rPr>
                <w:color w:val="000000"/>
                <w:sz w:val="20"/>
                <w:szCs w:val="20"/>
                <w:lang w:val="es-ES_tradnl"/>
              </w:rPr>
              <w:t>200</w:t>
            </w:r>
          </w:p>
        </w:tc>
        <w:tc>
          <w:tcPr>
            <w:tcW w:w="425" w:type="pct"/>
            <w:tcBorders>
              <w:top w:val="nil"/>
              <w:left w:val="nil"/>
              <w:bottom w:val="single" w:sz="4" w:space="0" w:color="auto"/>
              <w:right w:val="single" w:sz="4" w:space="0" w:color="auto"/>
            </w:tcBorders>
            <w:shd w:val="clear" w:color="auto" w:fill="auto"/>
          </w:tcPr>
          <w:p w14:paraId="11C490C0" w14:textId="77777777"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p>
        </w:tc>
        <w:tc>
          <w:tcPr>
            <w:tcW w:w="433" w:type="pct"/>
            <w:tcBorders>
              <w:top w:val="nil"/>
              <w:left w:val="nil"/>
              <w:bottom w:val="single" w:sz="4" w:space="0" w:color="auto"/>
              <w:right w:val="single" w:sz="4" w:space="0" w:color="auto"/>
            </w:tcBorders>
            <w:shd w:val="clear" w:color="auto" w:fill="auto"/>
          </w:tcPr>
          <w:p w14:paraId="3CF1DAE9" w14:textId="73915A50" w:rsidR="00236E66" w:rsidRPr="003334B1" w:rsidRDefault="00236E66" w:rsidP="009B024E">
            <w:pPr>
              <w:jc w:val="right"/>
              <w:rPr>
                <w:color w:val="000000"/>
                <w:sz w:val="20"/>
                <w:szCs w:val="20"/>
                <w:lang w:val="es-ES_tradnl" w:eastAsia="en-CA"/>
              </w:rPr>
            </w:pPr>
            <w:r w:rsidRPr="003334B1">
              <w:rPr>
                <w:color w:val="000000"/>
                <w:sz w:val="20"/>
                <w:szCs w:val="20"/>
                <w:lang w:val="es-ES_tradnl"/>
              </w:rPr>
              <w:t>5</w:t>
            </w:r>
            <w:r w:rsidR="00334B3F" w:rsidRPr="003334B1">
              <w:rPr>
                <w:color w:val="000000"/>
                <w:sz w:val="20"/>
                <w:szCs w:val="20"/>
                <w:lang w:val="es-ES_tradnl"/>
              </w:rPr>
              <w:t>.</w:t>
            </w:r>
            <w:r w:rsidRPr="003334B1">
              <w:rPr>
                <w:color w:val="000000"/>
                <w:sz w:val="20"/>
                <w:szCs w:val="20"/>
                <w:lang w:val="es-ES_tradnl"/>
              </w:rPr>
              <w:t>040</w:t>
            </w:r>
          </w:p>
        </w:tc>
        <w:tc>
          <w:tcPr>
            <w:tcW w:w="448" w:type="pct"/>
            <w:tcBorders>
              <w:top w:val="nil"/>
              <w:left w:val="nil"/>
              <w:bottom w:val="single" w:sz="4" w:space="0" w:color="auto"/>
              <w:right w:val="single" w:sz="4" w:space="0" w:color="auto"/>
            </w:tcBorders>
            <w:shd w:val="clear" w:color="auto" w:fill="auto"/>
          </w:tcPr>
          <w:p w14:paraId="2567E939" w14:textId="57BB69E9" w:rsidR="00236E66" w:rsidRPr="003334B1" w:rsidRDefault="00236E66" w:rsidP="009B024E">
            <w:pPr>
              <w:jc w:val="right"/>
              <w:rPr>
                <w:color w:val="000000"/>
                <w:sz w:val="20"/>
                <w:szCs w:val="20"/>
                <w:lang w:val="es-ES_tradnl" w:eastAsia="en-CA"/>
              </w:rPr>
            </w:pPr>
            <w:r w:rsidRPr="003334B1">
              <w:rPr>
                <w:color w:val="000000"/>
                <w:sz w:val="20"/>
                <w:szCs w:val="20"/>
                <w:lang w:val="es-ES_tradnl"/>
              </w:rPr>
              <w:t>50</w:t>
            </w:r>
            <w:r w:rsidR="00334B3F" w:rsidRPr="003334B1">
              <w:rPr>
                <w:color w:val="000000"/>
                <w:sz w:val="20"/>
                <w:szCs w:val="20"/>
                <w:lang w:val="es-ES_tradnl"/>
              </w:rPr>
              <w:t>.</w:t>
            </w:r>
            <w:r w:rsidRPr="003334B1">
              <w:rPr>
                <w:color w:val="000000"/>
                <w:sz w:val="20"/>
                <w:szCs w:val="20"/>
                <w:lang w:val="es-ES_tradnl"/>
              </w:rPr>
              <w:t>400</w:t>
            </w:r>
          </w:p>
        </w:tc>
      </w:tr>
      <w:tr w:rsidR="000F1724" w:rsidRPr="003334B1" w14:paraId="572B136C" w14:textId="77777777" w:rsidTr="000F1724">
        <w:trPr>
          <w:trHeight w:val="53"/>
          <w:jc w:val="center"/>
        </w:trPr>
        <w:tc>
          <w:tcPr>
            <w:tcW w:w="518" w:type="pct"/>
            <w:tcBorders>
              <w:top w:val="nil"/>
              <w:left w:val="single" w:sz="4" w:space="0" w:color="auto"/>
              <w:bottom w:val="single" w:sz="4" w:space="0" w:color="auto"/>
              <w:right w:val="single" w:sz="4" w:space="0" w:color="auto"/>
            </w:tcBorders>
            <w:shd w:val="clear" w:color="auto" w:fill="auto"/>
            <w:hideMark/>
          </w:tcPr>
          <w:p w14:paraId="09436997"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3.3</w:t>
            </w:r>
          </w:p>
        </w:tc>
        <w:tc>
          <w:tcPr>
            <w:tcW w:w="1902" w:type="pct"/>
            <w:tcBorders>
              <w:top w:val="nil"/>
              <w:left w:val="nil"/>
              <w:bottom w:val="single" w:sz="4" w:space="0" w:color="auto"/>
              <w:right w:val="single" w:sz="4" w:space="0" w:color="auto"/>
            </w:tcBorders>
            <w:shd w:val="clear" w:color="auto" w:fill="auto"/>
            <w:hideMark/>
          </w:tcPr>
          <w:p w14:paraId="7A367821" w14:textId="70875C29" w:rsidR="00236E66" w:rsidRPr="003334B1" w:rsidRDefault="00B714A7" w:rsidP="009B024E">
            <w:pPr>
              <w:jc w:val="left"/>
              <w:rPr>
                <w:color w:val="000000"/>
                <w:sz w:val="20"/>
                <w:szCs w:val="20"/>
                <w:lang w:val="es-ES_tradnl" w:eastAsia="en-CA"/>
              </w:rPr>
            </w:pPr>
            <w:proofErr w:type="gramStart"/>
            <w:r w:rsidRPr="003334B1">
              <w:rPr>
                <w:color w:val="000000"/>
                <w:sz w:val="20"/>
                <w:szCs w:val="20"/>
                <w:lang w:val="es-ES_tradnl"/>
              </w:rPr>
              <w:t>Total</w:t>
            </w:r>
            <w:proofErr w:type="gramEnd"/>
            <w:r w:rsidRPr="003334B1">
              <w:rPr>
                <w:color w:val="000000"/>
                <w:sz w:val="20"/>
                <w:szCs w:val="20"/>
                <w:lang w:val="es-ES_tradnl"/>
              </w:rPr>
              <w:t xml:space="preserve"> de costos convenidos (USD)</w:t>
            </w:r>
          </w:p>
        </w:tc>
        <w:tc>
          <w:tcPr>
            <w:tcW w:w="424" w:type="pct"/>
            <w:tcBorders>
              <w:top w:val="nil"/>
              <w:left w:val="nil"/>
              <w:bottom w:val="single" w:sz="4" w:space="0" w:color="auto"/>
              <w:right w:val="single" w:sz="4" w:space="0" w:color="auto"/>
            </w:tcBorders>
            <w:shd w:val="clear" w:color="auto" w:fill="auto"/>
          </w:tcPr>
          <w:p w14:paraId="16AB859F" w14:textId="28502AD1" w:rsidR="00236E66" w:rsidRPr="003334B1" w:rsidRDefault="00236E66" w:rsidP="009B024E">
            <w:pPr>
              <w:jc w:val="right"/>
              <w:rPr>
                <w:color w:val="000000"/>
                <w:sz w:val="20"/>
                <w:szCs w:val="20"/>
                <w:lang w:val="es-ES_tradnl" w:eastAsia="en-CA"/>
              </w:rPr>
            </w:pPr>
            <w:r w:rsidRPr="003334B1">
              <w:rPr>
                <w:color w:val="000000"/>
                <w:sz w:val="20"/>
                <w:szCs w:val="20"/>
                <w:lang w:val="es-ES_tradnl"/>
              </w:rPr>
              <w:t>308</w:t>
            </w:r>
            <w:r w:rsidR="00334B3F" w:rsidRPr="003334B1">
              <w:rPr>
                <w:color w:val="000000"/>
                <w:sz w:val="20"/>
                <w:szCs w:val="20"/>
                <w:lang w:val="es-ES_tradnl"/>
              </w:rPr>
              <w:t>.</w:t>
            </w:r>
            <w:r w:rsidRPr="003334B1">
              <w:rPr>
                <w:color w:val="000000"/>
                <w:sz w:val="20"/>
                <w:szCs w:val="20"/>
                <w:lang w:val="es-ES_tradnl"/>
              </w:rPr>
              <w:t>160</w:t>
            </w:r>
          </w:p>
        </w:tc>
        <w:tc>
          <w:tcPr>
            <w:tcW w:w="425" w:type="pct"/>
            <w:tcBorders>
              <w:top w:val="nil"/>
              <w:left w:val="nil"/>
              <w:bottom w:val="single" w:sz="4" w:space="0" w:color="auto"/>
              <w:right w:val="single" w:sz="4" w:space="0" w:color="auto"/>
            </w:tcBorders>
            <w:shd w:val="clear" w:color="auto" w:fill="auto"/>
          </w:tcPr>
          <w:p w14:paraId="4D31F383" w14:textId="77777777"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p>
        </w:tc>
        <w:tc>
          <w:tcPr>
            <w:tcW w:w="425" w:type="pct"/>
            <w:tcBorders>
              <w:top w:val="nil"/>
              <w:left w:val="nil"/>
              <w:bottom w:val="single" w:sz="4" w:space="0" w:color="auto"/>
              <w:right w:val="single" w:sz="4" w:space="0" w:color="auto"/>
            </w:tcBorders>
            <w:shd w:val="clear" w:color="auto" w:fill="auto"/>
          </w:tcPr>
          <w:p w14:paraId="1057BEC3" w14:textId="3026DC71" w:rsidR="00236E66" w:rsidRPr="003334B1" w:rsidRDefault="00236E66" w:rsidP="009B024E">
            <w:pPr>
              <w:jc w:val="right"/>
              <w:rPr>
                <w:color w:val="000000"/>
                <w:sz w:val="20"/>
                <w:szCs w:val="20"/>
                <w:lang w:val="es-ES_tradnl" w:eastAsia="en-CA"/>
              </w:rPr>
            </w:pPr>
            <w:r w:rsidRPr="003334B1">
              <w:rPr>
                <w:color w:val="000000"/>
                <w:sz w:val="20"/>
                <w:szCs w:val="20"/>
                <w:lang w:val="es-ES_tradnl"/>
              </w:rPr>
              <w:t>385</w:t>
            </w:r>
            <w:r w:rsidR="00334B3F" w:rsidRPr="003334B1">
              <w:rPr>
                <w:color w:val="000000"/>
                <w:sz w:val="20"/>
                <w:szCs w:val="20"/>
                <w:lang w:val="es-ES_tradnl"/>
              </w:rPr>
              <w:t>.</w:t>
            </w:r>
            <w:r w:rsidRPr="003334B1">
              <w:rPr>
                <w:color w:val="000000"/>
                <w:sz w:val="20"/>
                <w:szCs w:val="20"/>
                <w:lang w:val="es-ES_tradnl"/>
              </w:rPr>
              <w:t>200</w:t>
            </w:r>
          </w:p>
        </w:tc>
        <w:tc>
          <w:tcPr>
            <w:tcW w:w="425" w:type="pct"/>
            <w:tcBorders>
              <w:top w:val="nil"/>
              <w:left w:val="nil"/>
              <w:bottom w:val="single" w:sz="4" w:space="0" w:color="auto"/>
              <w:right w:val="single" w:sz="4" w:space="0" w:color="auto"/>
            </w:tcBorders>
            <w:shd w:val="clear" w:color="auto" w:fill="auto"/>
          </w:tcPr>
          <w:p w14:paraId="113DEDF9" w14:textId="77777777"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p>
        </w:tc>
        <w:tc>
          <w:tcPr>
            <w:tcW w:w="433" w:type="pct"/>
            <w:tcBorders>
              <w:top w:val="nil"/>
              <w:left w:val="nil"/>
              <w:bottom w:val="single" w:sz="4" w:space="0" w:color="auto"/>
              <w:right w:val="single" w:sz="4" w:space="0" w:color="auto"/>
            </w:tcBorders>
            <w:shd w:val="clear" w:color="auto" w:fill="auto"/>
          </w:tcPr>
          <w:p w14:paraId="0FDF269A" w14:textId="03910127" w:rsidR="00236E66" w:rsidRPr="003334B1" w:rsidRDefault="00236E66" w:rsidP="009B024E">
            <w:pPr>
              <w:jc w:val="right"/>
              <w:rPr>
                <w:color w:val="000000"/>
                <w:sz w:val="20"/>
                <w:szCs w:val="20"/>
                <w:lang w:val="es-ES_tradnl" w:eastAsia="en-CA"/>
              </w:rPr>
            </w:pPr>
            <w:r w:rsidRPr="003334B1">
              <w:rPr>
                <w:color w:val="000000"/>
                <w:sz w:val="20"/>
                <w:szCs w:val="20"/>
                <w:lang w:val="es-ES_tradnl"/>
              </w:rPr>
              <w:t>77</w:t>
            </w:r>
            <w:r w:rsidR="00334B3F" w:rsidRPr="003334B1">
              <w:rPr>
                <w:color w:val="000000"/>
                <w:sz w:val="20"/>
                <w:szCs w:val="20"/>
                <w:lang w:val="es-ES_tradnl"/>
              </w:rPr>
              <w:t>.</w:t>
            </w:r>
            <w:r w:rsidRPr="003334B1">
              <w:rPr>
                <w:color w:val="000000"/>
                <w:sz w:val="20"/>
                <w:szCs w:val="20"/>
                <w:lang w:val="es-ES_tradnl"/>
              </w:rPr>
              <w:t>040</w:t>
            </w:r>
          </w:p>
        </w:tc>
        <w:tc>
          <w:tcPr>
            <w:tcW w:w="448" w:type="pct"/>
            <w:tcBorders>
              <w:top w:val="nil"/>
              <w:left w:val="nil"/>
              <w:bottom w:val="single" w:sz="4" w:space="0" w:color="auto"/>
              <w:right w:val="single" w:sz="4" w:space="0" w:color="auto"/>
            </w:tcBorders>
            <w:shd w:val="clear" w:color="auto" w:fill="auto"/>
          </w:tcPr>
          <w:p w14:paraId="7ED89DCF" w14:textId="4860530A" w:rsidR="00236E66" w:rsidRPr="003334B1" w:rsidRDefault="00236E66" w:rsidP="009B024E">
            <w:pPr>
              <w:jc w:val="right"/>
              <w:rPr>
                <w:color w:val="000000"/>
                <w:sz w:val="20"/>
                <w:szCs w:val="20"/>
                <w:lang w:val="es-ES_tradnl" w:eastAsia="en-CA"/>
              </w:rPr>
            </w:pPr>
            <w:r w:rsidRPr="003334B1">
              <w:rPr>
                <w:color w:val="000000"/>
                <w:sz w:val="20"/>
                <w:szCs w:val="20"/>
                <w:lang w:val="es-ES_tradnl"/>
              </w:rPr>
              <w:t>770</w:t>
            </w:r>
            <w:r w:rsidR="00334B3F" w:rsidRPr="003334B1">
              <w:rPr>
                <w:color w:val="000000"/>
                <w:sz w:val="20"/>
                <w:szCs w:val="20"/>
                <w:lang w:val="es-ES_tradnl"/>
              </w:rPr>
              <w:t>.</w:t>
            </w:r>
            <w:r w:rsidRPr="003334B1">
              <w:rPr>
                <w:color w:val="000000"/>
                <w:sz w:val="20"/>
                <w:szCs w:val="20"/>
                <w:lang w:val="es-ES_tradnl"/>
              </w:rPr>
              <w:t>400</w:t>
            </w:r>
          </w:p>
        </w:tc>
      </w:tr>
      <w:tr w:rsidR="00236E66" w:rsidRPr="003334B1" w14:paraId="08577FEB" w14:textId="77777777" w:rsidTr="000F1724">
        <w:trPr>
          <w:trHeight w:val="53"/>
          <w:jc w:val="center"/>
        </w:trPr>
        <w:tc>
          <w:tcPr>
            <w:tcW w:w="518" w:type="pct"/>
            <w:tcBorders>
              <w:top w:val="single" w:sz="4" w:space="0" w:color="auto"/>
              <w:left w:val="single" w:sz="4" w:space="0" w:color="auto"/>
              <w:bottom w:val="single" w:sz="4" w:space="0" w:color="auto"/>
              <w:right w:val="single" w:sz="4" w:space="0" w:color="auto"/>
            </w:tcBorders>
            <w:shd w:val="clear" w:color="auto" w:fill="auto"/>
            <w:hideMark/>
          </w:tcPr>
          <w:p w14:paraId="2A94EE94"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4.1.1</w:t>
            </w:r>
          </w:p>
        </w:tc>
        <w:tc>
          <w:tcPr>
            <w:tcW w:w="4033" w:type="pct"/>
            <w:gridSpan w:val="6"/>
            <w:tcBorders>
              <w:top w:val="single" w:sz="4" w:space="0" w:color="auto"/>
              <w:left w:val="nil"/>
              <w:bottom w:val="single" w:sz="4" w:space="0" w:color="auto"/>
              <w:right w:val="single" w:sz="4" w:space="0" w:color="000000"/>
            </w:tcBorders>
            <w:shd w:val="clear" w:color="auto" w:fill="auto"/>
            <w:hideMark/>
          </w:tcPr>
          <w:p w14:paraId="2E915D29" w14:textId="24033909" w:rsidR="00236E66" w:rsidRPr="003334B1" w:rsidRDefault="00612F78" w:rsidP="009B024E">
            <w:pPr>
              <w:jc w:val="left"/>
              <w:rPr>
                <w:color w:val="000000"/>
                <w:sz w:val="20"/>
                <w:szCs w:val="20"/>
                <w:lang w:val="es-ES_tradnl" w:eastAsia="en-CA"/>
              </w:rPr>
            </w:pPr>
            <w:r w:rsidRPr="003334B1">
              <w:rPr>
                <w:color w:val="000000"/>
                <w:sz w:val="20"/>
                <w:szCs w:val="20"/>
                <w:lang w:val="es-ES_tradnl" w:eastAsia="en-CA"/>
              </w:rPr>
              <w:t xml:space="preserve">Eliminación total de </w:t>
            </w:r>
            <w:r w:rsidR="00236E66" w:rsidRPr="003334B1">
              <w:rPr>
                <w:color w:val="000000"/>
                <w:sz w:val="20"/>
                <w:szCs w:val="20"/>
                <w:lang w:val="es-ES_tradnl" w:eastAsia="en-CA"/>
              </w:rPr>
              <w:t xml:space="preserve">HCFC-22 </w:t>
            </w:r>
            <w:r w:rsidRPr="003334B1">
              <w:rPr>
                <w:color w:val="000000"/>
                <w:sz w:val="20"/>
                <w:szCs w:val="20"/>
                <w:lang w:val="es-ES_tradnl" w:eastAsia="en-CA"/>
              </w:rPr>
              <w:t xml:space="preserve">convenida en el presente Acuerdo </w:t>
            </w:r>
            <w:r w:rsidR="00236E66" w:rsidRPr="003334B1">
              <w:rPr>
                <w:color w:val="000000"/>
                <w:sz w:val="20"/>
                <w:szCs w:val="20"/>
                <w:lang w:val="es-ES_tradnl" w:eastAsia="en-CA"/>
              </w:rPr>
              <w:t>(</w:t>
            </w:r>
            <w:r w:rsidRPr="003334B1">
              <w:rPr>
                <w:color w:val="000000"/>
                <w:sz w:val="20"/>
                <w:szCs w:val="20"/>
                <w:lang w:val="es-ES_tradnl" w:eastAsia="en-CA"/>
              </w:rPr>
              <w:t>ton. PAO</w:t>
            </w:r>
            <w:r w:rsidR="00236E66" w:rsidRPr="003334B1">
              <w:rPr>
                <w:color w:val="000000"/>
                <w:sz w:val="20"/>
                <w:szCs w:val="20"/>
                <w:lang w:val="es-ES_tradnl" w:eastAsia="en-CA"/>
              </w:rPr>
              <w:t>)</w:t>
            </w:r>
          </w:p>
        </w:tc>
        <w:tc>
          <w:tcPr>
            <w:tcW w:w="448" w:type="pct"/>
            <w:tcBorders>
              <w:top w:val="single" w:sz="4" w:space="0" w:color="auto"/>
              <w:left w:val="nil"/>
              <w:bottom w:val="single" w:sz="4" w:space="0" w:color="auto"/>
              <w:right w:val="single" w:sz="4" w:space="0" w:color="auto"/>
            </w:tcBorders>
            <w:shd w:val="clear" w:color="auto" w:fill="auto"/>
          </w:tcPr>
          <w:p w14:paraId="19AFCCFB" w14:textId="5F7660B2" w:rsidR="00236E66" w:rsidRPr="003334B1" w:rsidRDefault="00236E66" w:rsidP="009B024E">
            <w:pPr>
              <w:jc w:val="right"/>
              <w:rPr>
                <w:color w:val="000000"/>
                <w:sz w:val="20"/>
                <w:szCs w:val="20"/>
                <w:lang w:val="es-ES_tradnl" w:eastAsia="en-CA"/>
              </w:rPr>
            </w:pPr>
            <w:r w:rsidRPr="003334B1">
              <w:rPr>
                <w:sz w:val="20"/>
                <w:szCs w:val="20"/>
                <w:lang w:val="es-ES_tradnl" w:eastAsia="en-CA"/>
              </w:rPr>
              <w:t>7</w:t>
            </w:r>
            <w:r w:rsidR="00334B3F" w:rsidRPr="003334B1">
              <w:rPr>
                <w:sz w:val="20"/>
                <w:szCs w:val="20"/>
                <w:lang w:val="es-ES_tradnl" w:eastAsia="en-CA"/>
              </w:rPr>
              <w:t>,</w:t>
            </w:r>
            <w:r w:rsidRPr="003334B1">
              <w:rPr>
                <w:sz w:val="20"/>
                <w:szCs w:val="20"/>
                <w:lang w:val="es-ES_tradnl" w:eastAsia="en-CA"/>
              </w:rPr>
              <w:t>50</w:t>
            </w:r>
          </w:p>
        </w:tc>
      </w:tr>
      <w:tr w:rsidR="00236E66" w:rsidRPr="003334B1" w14:paraId="05843982" w14:textId="77777777" w:rsidTr="000F1724">
        <w:trPr>
          <w:trHeight w:val="116"/>
          <w:jc w:val="center"/>
        </w:trPr>
        <w:tc>
          <w:tcPr>
            <w:tcW w:w="518" w:type="pct"/>
            <w:tcBorders>
              <w:top w:val="nil"/>
              <w:left w:val="single" w:sz="4" w:space="0" w:color="auto"/>
              <w:bottom w:val="single" w:sz="4" w:space="0" w:color="auto"/>
              <w:right w:val="single" w:sz="4" w:space="0" w:color="auto"/>
            </w:tcBorders>
            <w:shd w:val="clear" w:color="auto" w:fill="auto"/>
            <w:hideMark/>
          </w:tcPr>
          <w:p w14:paraId="1FD31FD5"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4.1.2</w:t>
            </w:r>
          </w:p>
        </w:tc>
        <w:tc>
          <w:tcPr>
            <w:tcW w:w="4033" w:type="pct"/>
            <w:gridSpan w:val="6"/>
            <w:tcBorders>
              <w:top w:val="single" w:sz="4" w:space="0" w:color="auto"/>
              <w:left w:val="nil"/>
              <w:bottom w:val="single" w:sz="4" w:space="0" w:color="auto"/>
              <w:right w:val="single" w:sz="4" w:space="0" w:color="000000"/>
            </w:tcBorders>
            <w:shd w:val="clear" w:color="auto" w:fill="auto"/>
            <w:hideMark/>
          </w:tcPr>
          <w:p w14:paraId="0178F078" w14:textId="261CB298" w:rsidR="00236E66" w:rsidRPr="003334B1" w:rsidRDefault="00612F78" w:rsidP="009B024E">
            <w:pPr>
              <w:jc w:val="left"/>
              <w:rPr>
                <w:color w:val="000000"/>
                <w:sz w:val="20"/>
                <w:szCs w:val="20"/>
                <w:lang w:val="es-ES_tradnl" w:eastAsia="en-CA"/>
              </w:rPr>
            </w:pPr>
            <w:r w:rsidRPr="003334B1">
              <w:rPr>
                <w:color w:val="000000"/>
                <w:sz w:val="20"/>
                <w:szCs w:val="20"/>
                <w:lang w:val="es-ES_tradnl" w:eastAsia="en-CA"/>
              </w:rPr>
              <w:t xml:space="preserve">Eliminación de </w:t>
            </w:r>
            <w:r w:rsidR="00236E66" w:rsidRPr="003334B1">
              <w:rPr>
                <w:color w:val="000000"/>
                <w:sz w:val="20"/>
                <w:szCs w:val="20"/>
                <w:lang w:val="es-ES_tradnl" w:eastAsia="en-CA"/>
              </w:rPr>
              <w:t xml:space="preserve">HCFC-22 </w:t>
            </w:r>
            <w:r w:rsidRPr="003334B1">
              <w:rPr>
                <w:color w:val="000000"/>
                <w:sz w:val="20"/>
                <w:szCs w:val="20"/>
                <w:lang w:val="es-ES_tradnl" w:eastAsia="en-CA"/>
              </w:rPr>
              <w:t>prevista en la etapa anterior</w:t>
            </w:r>
            <w:r w:rsidR="00236E66" w:rsidRPr="003334B1">
              <w:rPr>
                <w:color w:val="000000"/>
                <w:sz w:val="20"/>
                <w:szCs w:val="20"/>
                <w:lang w:val="es-ES_tradnl" w:eastAsia="en-CA"/>
              </w:rPr>
              <w:t xml:space="preserve"> (</w:t>
            </w:r>
            <w:r w:rsidRPr="003334B1">
              <w:rPr>
                <w:color w:val="000000"/>
                <w:sz w:val="20"/>
                <w:szCs w:val="20"/>
                <w:lang w:val="es-ES_tradnl" w:eastAsia="en-CA"/>
              </w:rPr>
              <w:t>ton. PAO</w:t>
            </w:r>
            <w:r w:rsidR="00236E66" w:rsidRPr="003334B1">
              <w:rPr>
                <w:color w:val="000000"/>
                <w:sz w:val="20"/>
                <w:szCs w:val="20"/>
                <w:lang w:val="es-ES_tradnl" w:eastAsia="en-CA"/>
              </w:rPr>
              <w:t>)</w:t>
            </w:r>
          </w:p>
        </w:tc>
        <w:tc>
          <w:tcPr>
            <w:tcW w:w="448" w:type="pct"/>
            <w:tcBorders>
              <w:top w:val="nil"/>
              <w:left w:val="nil"/>
              <w:bottom w:val="single" w:sz="4" w:space="0" w:color="auto"/>
              <w:right w:val="single" w:sz="4" w:space="0" w:color="auto"/>
            </w:tcBorders>
            <w:shd w:val="clear" w:color="auto" w:fill="auto"/>
          </w:tcPr>
          <w:p w14:paraId="17ADE704" w14:textId="53250703"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16</w:t>
            </w:r>
            <w:r w:rsidR="00334B3F" w:rsidRPr="003334B1">
              <w:rPr>
                <w:color w:val="000000"/>
                <w:sz w:val="20"/>
                <w:szCs w:val="20"/>
                <w:lang w:val="es-ES_tradnl" w:eastAsia="en-CA"/>
              </w:rPr>
              <w:t>,</w:t>
            </w:r>
            <w:r w:rsidRPr="003334B1">
              <w:rPr>
                <w:color w:val="000000"/>
                <w:sz w:val="20"/>
                <w:szCs w:val="20"/>
                <w:lang w:val="es-ES_tradnl" w:eastAsia="en-CA"/>
              </w:rPr>
              <w:t>35</w:t>
            </w:r>
          </w:p>
        </w:tc>
      </w:tr>
      <w:tr w:rsidR="00236E66" w:rsidRPr="003334B1" w14:paraId="5DF90BF0" w14:textId="77777777" w:rsidTr="000F1724">
        <w:trPr>
          <w:trHeight w:val="98"/>
          <w:jc w:val="center"/>
        </w:trPr>
        <w:tc>
          <w:tcPr>
            <w:tcW w:w="518" w:type="pct"/>
            <w:tcBorders>
              <w:top w:val="nil"/>
              <w:left w:val="single" w:sz="4" w:space="0" w:color="auto"/>
              <w:bottom w:val="single" w:sz="4" w:space="0" w:color="auto"/>
              <w:right w:val="single" w:sz="4" w:space="0" w:color="auto"/>
            </w:tcBorders>
            <w:shd w:val="clear" w:color="auto" w:fill="auto"/>
            <w:hideMark/>
          </w:tcPr>
          <w:p w14:paraId="3C9EDFEB"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lastRenderedPageBreak/>
              <w:t>4.1.3</w:t>
            </w:r>
          </w:p>
        </w:tc>
        <w:tc>
          <w:tcPr>
            <w:tcW w:w="4033" w:type="pct"/>
            <w:gridSpan w:val="6"/>
            <w:tcBorders>
              <w:top w:val="single" w:sz="4" w:space="0" w:color="auto"/>
              <w:left w:val="nil"/>
              <w:bottom w:val="single" w:sz="4" w:space="0" w:color="auto"/>
              <w:right w:val="single" w:sz="4" w:space="0" w:color="000000"/>
            </w:tcBorders>
            <w:shd w:val="clear" w:color="auto" w:fill="auto"/>
            <w:hideMark/>
          </w:tcPr>
          <w:p w14:paraId="36011898" w14:textId="28F2EDCC" w:rsidR="00236E66" w:rsidRPr="003334B1" w:rsidRDefault="00612F78" w:rsidP="009B024E">
            <w:pPr>
              <w:jc w:val="left"/>
              <w:rPr>
                <w:color w:val="000000"/>
                <w:sz w:val="20"/>
                <w:szCs w:val="20"/>
                <w:lang w:val="es-ES_tradnl" w:eastAsia="en-CA"/>
              </w:rPr>
            </w:pPr>
            <w:r w:rsidRPr="003334B1">
              <w:rPr>
                <w:color w:val="000000"/>
                <w:sz w:val="20"/>
                <w:szCs w:val="20"/>
                <w:lang w:val="es-ES_tradnl" w:eastAsia="en-CA"/>
              </w:rPr>
              <w:t xml:space="preserve">Consumo admisible remanente de </w:t>
            </w:r>
            <w:r w:rsidR="00236E66" w:rsidRPr="003334B1">
              <w:rPr>
                <w:color w:val="000000"/>
                <w:sz w:val="20"/>
                <w:szCs w:val="20"/>
                <w:lang w:val="es-ES_tradnl" w:eastAsia="en-CA"/>
              </w:rPr>
              <w:t>HCFC-22 (</w:t>
            </w:r>
            <w:r w:rsidRPr="003334B1">
              <w:rPr>
                <w:color w:val="000000"/>
                <w:sz w:val="20"/>
                <w:szCs w:val="20"/>
                <w:lang w:val="es-ES_tradnl" w:eastAsia="en-CA"/>
              </w:rPr>
              <w:t>ton. PAO</w:t>
            </w:r>
            <w:r w:rsidR="00236E66" w:rsidRPr="003334B1">
              <w:rPr>
                <w:color w:val="000000"/>
                <w:sz w:val="20"/>
                <w:szCs w:val="20"/>
                <w:lang w:val="es-ES_tradnl" w:eastAsia="en-CA"/>
              </w:rPr>
              <w:t>)</w:t>
            </w:r>
          </w:p>
        </w:tc>
        <w:tc>
          <w:tcPr>
            <w:tcW w:w="448" w:type="pct"/>
            <w:tcBorders>
              <w:top w:val="nil"/>
              <w:left w:val="nil"/>
              <w:bottom w:val="single" w:sz="4" w:space="0" w:color="auto"/>
              <w:right w:val="single" w:sz="4" w:space="0" w:color="auto"/>
            </w:tcBorders>
            <w:shd w:val="clear" w:color="auto" w:fill="auto"/>
          </w:tcPr>
          <w:p w14:paraId="631955AF" w14:textId="408D4B7E"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r w:rsidR="00334B3F" w:rsidRPr="003334B1">
              <w:rPr>
                <w:color w:val="000000"/>
                <w:sz w:val="20"/>
                <w:szCs w:val="20"/>
                <w:lang w:val="es-ES_tradnl" w:eastAsia="en-CA"/>
              </w:rPr>
              <w:t>,</w:t>
            </w:r>
            <w:r w:rsidRPr="003334B1">
              <w:rPr>
                <w:color w:val="000000"/>
                <w:sz w:val="20"/>
                <w:szCs w:val="20"/>
                <w:lang w:val="es-ES_tradnl" w:eastAsia="en-CA"/>
              </w:rPr>
              <w:t>00</w:t>
            </w:r>
          </w:p>
        </w:tc>
      </w:tr>
      <w:tr w:rsidR="00236E66" w:rsidRPr="003334B1" w14:paraId="5672A91A" w14:textId="77777777" w:rsidTr="000F1724">
        <w:trPr>
          <w:trHeight w:val="89"/>
          <w:jc w:val="center"/>
        </w:trPr>
        <w:tc>
          <w:tcPr>
            <w:tcW w:w="518" w:type="pct"/>
            <w:tcBorders>
              <w:top w:val="nil"/>
              <w:left w:val="single" w:sz="4" w:space="0" w:color="auto"/>
              <w:bottom w:val="single" w:sz="4" w:space="0" w:color="auto"/>
              <w:right w:val="single" w:sz="4" w:space="0" w:color="auto"/>
            </w:tcBorders>
            <w:shd w:val="clear" w:color="auto" w:fill="auto"/>
            <w:hideMark/>
          </w:tcPr>
          <w:p w14:paraId="364BEF92"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4.2.1</w:t>
            </w:r>
          </w:p>
        </w:tc>
        <w:tc>
          <w:tcPr>
            <w:tcW w:w="4033" w:type="pct"/>
            <w:gridSpan w:val="6"/>
            <w:tcBorders>
              <w:top w:val="single" w:sz="4" w:space="0" w:color="auto"/>
              <w:left w:val="nil"/>
              <w:bottom w:val="single" w:sz="4" w:space="0" w:color="auto"/>
              <w:right w:val="single" w:sz="4" w:space="0" w:color="000000"/>
            </w:tcBorders>
            <w:shd w:val="clear" w:color="auto" w:fill="auto"/>
            <w:hideMark/>
          </w:tcPr>
          <w:p w14:paraId="1A3297C5" w14:textId="2BC652D3" w:rsidR="00236E66" w:rsidRPr="003334B1" w:rsidRDefault="00A50D32" w:rsidP="009B024E">
            <w:pPr>
              <w:jc w:val="left"/>
              <w:rPr>
                <w:color w:val="000000"/>
                <w:sz w:val="20"/>
                <w:szCs w:val="20"/>
                <w:lang w:val="es-ES_tradnl" w:eastAsia="en-CA"/>
              </w:rPr>
            </w:pPr>
            <w:r w:rsidRPr="003334B1">
              <w:rPr>
                <w:color w:val="000000"/>
                <w:sz w:val="20"/>
                <w:szCs w:val="20"/>
                <w:lang w:val="es-ES_tradnl" w:eastAsia="en-CA"/>
              </w:rPr>
              <w:t xml:space="preserve">Eliminación total de </w:t>
            </w:r>
            <w:r w:rsidR="00236E66" w:rsidRPr="003334B1">
              <w:rPr>
                <w:color w:val="000000"/>
                <w:sz w:val="20"/>
                <w:szCs w:val="20"/>
                <w:lang w:val="es-ES_tradnl" w:eastAsia="en-CA"/>
              </w:rPr>
              <w:t xml:space="preserve">HFC-124a </w:t>
            </w:r>
            <w:r w:rsidRPr="003334B1">
              <w:rPr>
                <w:color w:val="000000"/>
                <w:sz w:val="20"/>
                <w:szCs w:val="20"/>
                <w:lang w:val="es-ES_tradnl" w:eastAsia="en-CA"/>
              </w:rPr>
              <w:t xml:space="preserve">convenida en el presente Acuerdo </w:t>
            </w:r>
            <w:r w:rsidR="00236E66" w:rsidRPr="003334B1">
              <w:rPr>
                <w:color w:val="000000"/>
                <w:sz w:val="20"/>
                <w:szCs w:val="20"/>
                <w:lang w:val="es-ES_tradnl" w:eastAsia="en-CA"/>
              </w:rPr>
              <w:t>(</w:t>
            </w:r>
            <w:r w:rsidRPr="003334B1">
              <w:rPr>
                <w:color w:val="000000"/>
                <w:sz w:val="20"/>
                <w:szCs w:val="20"/>
                <w:lang w:val="es-ES_tradnl" w:eastAsia="en-CA"/>
              </w:rPr>
              <w:t>ton. PAO</w:t>
            </w:r>
            <w:r w:rsidR="00236E66" w:rsidRPr="003334B1">
              <w:rPr>
                <w:color w:val="000000"/>
                <w:sz w:val="20"/>
                <w:szCs w:val="20"/>
                <w:lang w:val="es-ES_tradnl" w:eastAsia="en-CA"/>
              </w:rPr>
              <w:t xml:space="preserve">) </w:t>
            </w:r>
          </w:p>
        </w:tc>
        <w:tc>
          <w:tcPr>
            <w:tcW w:w="448" w:type="pct"/>
            <w:tcBorders>
              <w:top w:val="nil"/>
              <w:left w:val="nil"/>
              <w:bottom w:val="single" w:sz="4" w:space="0" w:color="auto"/>
              <w:right w:val="single" w:sz="4" w:space="0" w:color="auto"/>
            </w:tcBorders>
            <w:shd w:val="clear" w:color="auto" w:fill="auto"/>
          </w:tcPr>
          <w:p w14:paraId="21F53157" w14:textId="21939580"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r w:rsidR="00334B3F" w:rsidRPr="003334B1">
              <w:rPr>
                <w:color w:val="000000"/>
                <w:sz w:val="20"/>
                <w:szCs w:val="20"/>
                <w:lang w:val="es-ES_tradnl" w:eastAsia="en-CA"/>
              </w:rPr>
              <w:t>,</w:t>
            </w:r>
            <w:r w:rsidRPr="003334B1">
              <w:rPr>
                <w:color w:val="000000"/>
                <w:sz w:val="20"/>
                <w:szCs w:val="20"/>
                <w:lang w:val="es-ES_tradnl" w:eastAsia="en-CA"/>
              </w:rPr>
              <w:t>00</w:t>
            </w:r>
          </w:p>
        </w:tc>
      </w:tr>
      <w:tr w:rsidR="00236E66" w:rsidRPr="003334B1" w14:paraId="46A1C79B" w14:textId="77777777" w:rsidTr="000F1724">
        <w:trPr>
          <w:trHeight w:val="71"/>
          <w:jc w:val="center"/>
        </w:trPr>
        <w:tc>
          <w:tcPr>
            <w:tcW w:w="518" w:type="pct"/>
            <w:tcBorders>
              <w:top w:val="nil"/>
              <w:left w:val="single" w:sz="4" w:space="0" w:color="auto"/>
              <w:bottom w:val="single" w:sz="4" w:space="0" w:color="auto"/>
              <w:right w:val="single" w:sz="4" w:space="0" w:color="auto"/>
            </w:tcBorders>
            <w:shd w:val="clear" w:color="auto" w:fill="auto"/>
            <w:hideMark/>
          </w:tcPr>
          <w:p w14:paraId="07CE23C3"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4.2.2</w:t>
            </w:r>
          </w:p>
        </w:tc>
        <w:tc>
          <w:tcPr>
            <w:tcW w:w="4033" w:type="pct"/>
            <w:gridSpan w:val="6"/>
            <w:tcBorders>
              <w:top w:val="single" w:sz="4" w:space="0" w:color="auto"/>
              <w:left w:val="nil"/>
              <w:bottom w:val="single" w:sz="4" w:space="0" w:color="auto"/>
              <w:right w:val="single" w:sz="4" w:space="0" w:color="000000"/>
            </w:tcBorders>
            <w:shd w:val="clear" w:color="auto" w:fill="auto"/>
            <w:hideMark/>
          </w:tcPr>
          <w:p w14:paraId="0A3EB71A" w14:textId="61872AA2" w:rsidR="00236E66" w:rsidRPr="003334B1" w:rsidRDefault="00A50D32" w:rsidP="009B024E">
            <w:pPr>
              <w:jc w:val="left"/>
              <w:rPr>
                <w:color w:val="000000"/>
                <w:sz w:val="20"/>
                <w:szCs w:val="20"/>
                <w:lang w:val="es-ES_tradnl" w:eastAsia="en-CA"/>
              </w:rPr>
            </w:pPr>
            <w:r w:rsidRPr="003334B1">
              <w:rPr>
                <w:color w:val="000000"/>
                <w:sz w:val="20"/>
                <w:szCs w:val="20"/>
                <w:lang w:val="es-ES_tradnl" w:eastAsia="en-CA"/>
              </w:rPr>
              <w:t xml:space="preserve">Eliminación total de </w:t>
            </w:r>
            <w:r w:rsidR="00236E66" w:rsidRPr="003334B1">
              <w:rPr>
                <w:color w:val="000000"/>
                <w:sz w:val="20"/>
                <w:szCs w:val="20"/>
                <w:lang w:val="es-ES_tradnl" w:eastAsia="en-CA"/>
              </w:rPr>
              <w:t xml:space="preserve">HCFC-124 </w:t>
            </w:r>
            <w:r w:rsidRPr="003334B1">
              <w:rPr>
                <w:color w:val="000000"/>
                <w:sz w:val="20"/>
                <w:szCs w:val="20"/>
                <w:lang w:val="es-ES_tradnl" w:eastAsia="en-CA"/>
              </w:rPr>
              <w:t xml:space="preserve">prevista en la etapa anterior </w:t>
            </w:r>
            <w:r w:rsidR="00236E66" w:rsidRPr="003334B1">
              <w:rPr>
                <w:color w:val="000000"/>
                <w:sz w:val="20"/>
                <w:szCs w:val="20"/>
                <w:lang w:val="es-ES_tradnl" w:eastAsia="en-CA"/>
              </w:rPr>
              <w:t>(</w:t>
            </w:r>
            <w:r w:rsidRPr="003334B1">
              <w:rPr>
                <w:color w:val="000000"/>
                <w:sz w:val="20"/>
                <w:szCs w:val="20"/>
                <w:lang w:val="es-ES_tradnl" w:eastAsia="en-CA"/>
              </w:rPr>
              <w:t>ton. PAO</w:t>
            </w:r>
            <w:r w:rsidR="00236E66" w:rsidRPr="003334B1">
              <w:rPr>
                <w:color w:val="000000"/>
                <w:sz w:val="20"/>
                <w:szCs w:val="20"/>
                <w:lang w:val="es-ES_tradnl" w:eastAsia="en-CA"/>
              </w:rPr>
              <w:t>)</w:t>
            </w:r>
          </w:p>
        </w:tc>
        <w:tc>
          <w:tcPr>
            <w:tcW w:w="448" w:type="pct"/>
            <w:tcBorders>
              <w:top w:val="nil"/>
              <w:left w:val="nil"/>
              <w:bottom w:val="single" w:sz="4" w:space="0" w:color="auto"/>
              <w:right w:val="single" w:sz="4" w:space="0" w:color="auto"/>
            </w:tcBorders>
            <w:shd w:val="clear" w:color="auto" w:fill="auto"/>
          </w:tcPr>
          <w:p w14:paraId="230309F5" w14:textId="303029EC"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r w:rsidR="00334B3F" w:rsidRPr="003334B1">
              <w:rPr>
                <w:color w:val="000000"/>
                <w:sz w:val="20"/>
                <w:szCs w:val="20"/>
                <w:lang w:val="es-ES_tradnl" w:eastAsia="en-CA"/>
              </w:rPr>
              <w:t>,</w:t>
            </w:r>
            <w:r w:rsidRPr="003334B1">
              <w:rPr>
                <w:color w:val="000000"/>
                <w:sz w:val="20"/>
                <w:szCs w:val="20"/>
                <w:lang w:val="es-ES_tradnl" w:eastAsia="en-CA"/>
              </w:rPr>
              <w:t>06</w:t>
            </w:r>
          </w:p>
        </w:tc>
      </w:tr>
      <w:tr w:rsidR="00236E66" w:rsidRPr="003334B1" w14:paraId="631DF3EE" w14:textId="77777777" w:rsidTr="000F1724">
        <w:trPr>
          <w:trHeight w:val="134"/>
          <w:jc w:val="center"/>
        </w:trPr>
        <w:tc>
          <w:tcPr>
            <w:tcW w:w="518" w:type="pct"/>
            <w:tcBorders>
              <w:top w:val="nil"/>
              <w:left w:val="single" w:sz="4" w:space="0" w:color="auto"/>
              <w:bottom w:val="single" w:sz="4" w:space="0" w:color="auto"/>
              <w:right w:val="single" w:sz="4" w:space="0" w:color="auto"/>
            </w:tcBorders>
            <w:shd w:val="clear" w:color="auto" w:fill="auto"/>
            <w:hideMark/>
          </w:tcPr>
          <w:p w14:paraId="477369B6"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4.2.3</w:t>
            </w:r>
          </w:p>
        </w:tc>
        <w:tc>
          <w:tcPr>
            <w:tcW w:w="4033" w:type="pct"/>
            <w:gridSpan w:val="6"/>
            <w:tcBorders>
              <w:top w:val="single" w:sz="4" w:space="0" w:color="auto"/>
              <w:left w:val="nil"/>
              <w:bottom w:val="single" w:sz="4" w:space="0" w:color="auto"/>
              <w:right w:val="single" w:sz="4" w:space="0" w:color="000000"/>
            </w:tcBorders>
            <w:shd w:val="clear" w:color="auto" w:fill="auto"/>
            <w:hideMark/>
          </w:tcPr>
          <w:p w14:paraId="31AB543E" w14:textId="79D6B0F6" w:rsidR="00236E66" w:rsidRPr="003334B1" w:rsidRDefault="00A50D32" w:rsidP="009B024E">
            <w:pPr>
              <w:jc w:val="left"/>
              <w:rPr>
                <w:color w:val="000000"/>
                <w:sz w:val="20"/>
                <w:szCs w:val="20"/>
                <w:lang w:val="es-ES_tradnl" w:eastAsia="en-CA"/>
              </w:rPr>
            </w:pPr>
            <w:r w:rsidRPr="003334B1">
              <w:rPr>
                <w:color w:val="000000"/>
                <w:sz w:val="20"/>
                <w:szCs w:val="20"/>
                <w:lang w:val="es-ES_tradnl" w:eastAsia="en-CA"/>
              </w:rPr>
              <w:t xml:space="preserve">Consumo admisible remanente de </w:t>
            </w:r>
            <w:r w:rsidR="00236E66" w:rsidRPr="003334B1">
              <w:rPr>
                <w:color w:val="000000"/>
                <w:sz w:val="20"/>
                <w:szCs w:val="20"/>
                <w:lang w:val="es-ES_tradnl" w:eastAsia="en-CA"/>
              </w:rPr>
              <w:t>HCFC-124 (</w:t>
            </w:r>
            <w:r w:rsidRPr="003334B1">
              <w:rPr>
                <w:color w:val="000000"/>
                <w:sz w:val="20"/>
                <w:szCs w:val="20"/>
                <w:lang w:val="es-ES_tradnl" w:eastAsia="en-CA"/>
              </w:rPr>
              <w:t>ton. PAO</w:t>
            </w:r>
            <w:r w:rsidR="00236E66" w:rsidRPr="003334B1">
              <w:rPr>
                <w:color w:val="000000"/>
                <w:sz w:val="20"/>
                <w:szCs w:val="20"/>
                <w:lang w:val="es-ES_tradnl" w:eastAsia="en-CA"/>
              </w:rPr>
              <w:t>)</w:t>
            </w:r>
          </w:p>
        </w:tc>
        <w:tc>
          <w:tcPr>
            <w:tcW w:w="448" w:type="pct"/>
            <w:tcBorders>
              <w:top w:val="nil"/>
              <w:left w:val="nil"/>
              <w:bottom w:val="single" w:sz="4" w:space="0" w:color="auto"/>
              <w:right w:val="single" w:sz="4" w:space="0" w:color="auto"/>
            </w:tcBorders>
            <w:shd w:val="clear" w:color="auto" w:fill="auto"/>
          </w:tcPr>
          <w:p w14:paraId="14CBA24C" w14:textId="1C792103"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r w:rsidR="00334B3F" w:rsidRPr="003334B1">
              <w:rPr>
                <w:color w:val="000000"/>
                <w:sz w:val="20"/>
                <w:szCs w:val="20"/>
                <w:lang w:val="es-ES_tradnl" w:eastAsia="en-CA"/>
              </w:rPr>
              <w:t>,</w:t>
            </w:r>
            <w:r w:rsidRPr="003334B1">
              <w:rPr>
                <w:color w:val="000000"/>
                <w:sz w:val="20"/>
                <w:szCs w:val="20"/>
                <w:lang w:val="es-ES_tradnl" w:eastAsia="en-CA"/>
              </w:rPr>
              <w:t>00</w:t>
            </w:r>
          </w:p>
        </w:tc>
      </w:tr>
      <w:tr w:rsidR="00236E66" w:rsidRPr="003334B1" w14:paraId="5165F3D4" w14:textId="77777777" w:rsidTr="000F1724">
        <w:trPr>
          <w:trHeight w:val="53"/>
          <w:jc w:val="center"/>
        </w:trPr>
        <w:tc>
          <w:tcPr>
            <w:tcW w:w="518" w:type="pct"/>
            <w:tcBorders>
              <w:top w:val="nil"/>
              <w:left w:val="single" w:sz="4" w:space="0" w:color="auto"/>
              <w:bottom w:val="single" w:sz="4" w:space="0" w:color="auto"/>
              <w:right w:val="single" w:sz="4" w:space="0" w:color="auto"/>
            </w:tcBorders>
            <w:shd w:val="clear" w:color="auto" w:fill="auto"/>
          </w:tcPr>
          <w:p w14:paraId="0F23E5C1"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4.3.1</w:t>
            </w:r>
          </w:p>
        </w:tc>
        <w:tc>
          <w:tcPr>
            <w:tcW w:w="4033" w:type="pct"/>
            <w:gridSpan w:val="6"/>
            <w:tcBorders>
              <w:top w:val="single" w:sz="4" w:space="0" w:color="auto"/>
              <w:left w:val="nil"/>
              <w:bottom w:val="single" w:sz="4" w:space="0" w:color="auto"/>
              <w:right w:val="single" w:sz="4" w:space="0" w:color="000000"/>
            </w:tcBorders>
            <w:shd w:val="clear" w:color="auto" w:fill="auto"/>
          </w:tcPr>
          <w:p w14:paraId="6F31CCFD" w14:textId="741AAEBC" w:rsidR="00236E66" w:rsidRPr="003334B1" w:rsidRDefault="00A50D32" w:rsidP="009B024E">
            <w:pPr>
              <w:jc w:val="left"/>
              <w:rPr>
                <w:color w:val="000000"/>
                <w:sz w:val="20"/>
                <w:szCs w:val="20"/>
                <w:lang w:val="es-ES_tradnl" w:eastAsia="en-CA"/>
              </w:rPr>
            </w:pPr>
            <w:r w:rsidRPr="003334B1">
              <w:rPr>
                <w:color w:val="000000"/>
                <w:sz w:val="20"/>
                <w:szCs w:val="20"/>
                <w:lang w:val="es-ES_tradnl" w:eastAsia="en-CA"/>
              </w:rPr>
              <w:t xml:space="preserve">Eliminación total de </w:t>
            </w:r>
            <w:r w:rsidR="00236E66" w:rsidRPr="003334B1">
              <w:rPr>
                <w:color w:val="000000"/>
                <w:sz w:val="20"/>
                <w:szCs w:val="20"/>
                <w:lang w:val="es-ES_tradnl" w:eastAsia="en-CA"/>
              </w:rPr>
              <w:t xml:space="preserve">HFC-142b </w:t>
            </w:r>
            <w:r w:rsidRPr="003334B1">
              <w:rPr>
                <w:color w:val="000000"/>
                <w:sz w:val="20"/>
                <w:szCs w:val="20"/>
                <w:lang w:val="es-ES_tradnl" w:eastAsia="en-CA"/>
              </w:rPr>
              <w:t xml:space="preserve">prevista en el presente Acuerdo </w:t>
            </w:r>
            <w:r w:rsidR="00236E66" w:rsidRPr="003334B1">
              <w:rPr>
                <w:color w:val="000000"/>
                <w:sz w:val="20"/>
                <w:szCs w:val="20"/>
                <w:lang w:val="es-ES_tradnl" w:eastAsia="en-CA"/>
              </w:rPr>
              <w:t>(</w:t>
            </w:r>
            <w:r w:rsidRPr="003334B1">
              <w:rPr>
                <w:color w:val="000000"/>
                <w:sz w:val="20"/>
                <w:szCs w:val="20"/>
                <w:lang w:val="es-ES_tradnl" w:eastAsia="en-CA"/>
              </w:rPr>
              <w:t>ton. PAO</w:t>
            </w:r>
            <w:r w:rsidR="00236E66" w:rsidRPr="003334B1">
              <w:rPr>
                <w:color w:val="000000"/>
                <w:sz w:val="20"/>
                <w:szCs w:val="20"/>
                <w:lang w:val="es-ES_tradnl" w:eastAsia="en-CA"/>
              </w:rPr>
              <w:t xml:space="preserve">) </w:t>
            </w:r>
          </w:p>
        </w:tc>
        <w:tc>
          <w:tcPr>
            <w:tcW w:w="448" w:type="pct"/>
            <w:tcBorders>
              <w:top w:val="nil"/>
              <w:left w:val="nil"/>
              <w:bottom w:val="single" w:sz="4" w:space="0" w:color="auto"/>
              <w:right w:val="single" w:sz="4" w:space="0" w:color="auto"/>
            </w:tcBorders>
            <w:shd w:val="clear" w:color="auto" w:fill="auto"/>
          </w:tcPr>
          <w:p w14:paraId="649208BC" w14:textId="4B1EF6AC" w:rsidR="00236E66" w:rsidRPr="003334B1" w:rsidRDefault="00236E66" w:rsidP="009B024E">
            <w:pPr>
              <w:ind w:right="3"/>
              <w:jc w:val="right"/>
              <w:rPr>
                <w:sz w:val="20"/>
                <w:szCs w:val="20"/>
                <w:lang w:val="es-ES_tradnl" w:eastAsia="en-CA"/>
              </w:rPr>
            </w:pPr>
            <w:r w:rsidRPr="003334B1">
              <w:rPr>
                <w:sz w:val="20"/>
                <w:szCs w:val="20"/>
                <w:lang w:val="es-ES_tradnl" w:eastAsia="en-CA"/>
              </w:rPr>
              <w:t>0</w:t>
            </w:r>
            <w:r w:rsidR="00334B3F" w:rsidRPr="003334B1">
              <w:rPr>
                <w:sz w:val="20"/>
                <w:szCs w:val="20"/>
                <w:lang w:val="es-ES_tradnl" w:eastAsia="en-CA"/>
              </w:rPr>
              <w:t>,</w:t>
            </w:r>
            <w:r w:rsidRPr="003334B1">
              <w:rPr>
                <w:sz w:val="20"/>
                <w:szCs w:val="20"/>
                <w:lang w:val="es-ES_tradnl" w:eastAsia="en-CA"/>
              </w:rPr>
              <w:t>00</w:t>
            </w:r>
          </w:p>
        </w:tc>
      </w:tr>
      <w:tr w:rsidR="00236E66" w:rsidRPr="003334B1" w14:paraId="2CFBBE51" w14:textId="77777777" w:rsidTr="000F1724">
        <w:trPr>
          <w:trHeight w:val="53"/>
          <w:jc w:val="center"/>
        </w:trPr>
        <w:tc>
          <w:tcPr>
            <w:tcW w:w="518" w:type="pct"/>
            <w:tcBorders>
              <w:top w:val="nil"/>
              <w:left w:val="single" w:sz="4" w:space="0" w:color="auto"/>
              <w:bottom w:val="single" w:sz="4" w:space="0" w:color="auto"/>
              <w:right w:val="single" w:sz="4" w:space="0" w:color="auto"/>
            </w:tcBorders>
            <w:shd w:val="clear" w:color="auto" w:fill="auto"/>
          </w:tcPr>
          <w:p w14:paraId="4F47FC8F"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4.3.2</w:t>
            </w:r>
          </w:p>
        </w:tc>
        <w:tc>
          <w:tcPr>
            <w:tcW w:w="4033" w:type="pct"/>
            <w:gridSpan w:val="6"/>
            <w:tcBorders>
              <w:top w:val="single" w:sz="4" w:space="0" w:color="auto"/>
              <w:left w:val="nil"/>
              <w:bottom w:val="single" w:sz="4" w:space="0" w:color="auto"/>
              <w:right w:val="single" w:sz="4" w:space="0" w:color="000000"/>
            </w:tcBorders>
            <w:shd w:val="clear" w:color="auto" w:fill="auto"/>
          </w:tcPr>
          <w:p w14:paraId="17B0CD0C" w14:textId="75B8DE33" w:rsidR="00236E66" w:rsidRPr="003334B1" w:rsidRDefault="00A50D32" w:rsidP="009B024E">
            <w:pPr>
              <w:jc w:val="left"/>
              <w:rPr>
                <w:color w:val="000000"/>
                <w:sz w:val="20"/>
                <w:szCs w:val="20"/>
                <w:lang w:val="es-ES_tradnl" w:eastAsia="en-CA"/>
              </w:rPr>
            </w:pPr>
            <w:r w:rsidRPr="003334B1">
              <w:rPr>
                <w:color w:val="000000"/>
                <w:sz w:val="20"/>
                <w:szCs w:val="20"/>
                <w:lang w:val="es-ES_tradnl" w:eastAsia="en-CA"/>
              </w:rPr>
              <w:t xml:space="preserve">Eliminación de </w:t>
            </w:r>
            <w:r w:rsidR="00236E66" w:rsidRPr="003334B1">
              <w:rPr>
                <w:color w:val="000000"/>
                <w:sz w:val="20"/>
                <w:szCs w:val="20"/>
                <w:lang w:val="es-ES_tradnl" w:eastAsia="en-CA"/>
              </w:rPr>
              <w:t xml:space="preserve">HCFC-142b </w:t>
            </w:r>
            <w:r w:rsidRPr="003334B1">
              <w:rPr>
                <w:color w:val="000000"/>
                <w:sz w:val="20"/>
                <w:szCs w:val="20"/>
                <w:lang w:val="es-ES_tradnl" w:eastAsia="en-CA"/>
              </w:rPr>
              <w:t xml:space="preserve">prevista en la etapa anterior </w:t>
            </w:r>
            <w:r w:rsidR="00236E66" w:rsidRPr="003334B1">
              <w:rPr>
                <w:color w:val="000000"/>
                <w:sz w:val="20"/>
                <w:szCs w:val="20"/>
                <w:lang w:val="es-ES_tradnl" w:eastAsia="en-CA"/>
              </w:rPr>
              <w:t>(</w:t>
            </w:r>
            <w:r w:rsidRPr="003334B1">
              <w:rPr>
                <w:color w:val="000000"/>
                <w:sz w:val="20"/>
                <w:szCs w:val="20"/>
                <w:lang w:val="es-ES_tradnl" w:eastAsia="en-CA"/>
              </w:rPr>
              <w:t>ton. PAO</w:t>
            </w:r>
            <w:r w:rsidR="00236E66" w:rsidRPr="003334B1">
              <w:rPr>
                <w:color w:val="000000"/>
                <w:sz w:val="20"/>
                <w:szCs w:val="20"/>
                <w:lang w:val="es-ES_tradnl" w:eastAsia="en-CA"/>
              </w:rPr>
              <w:t>)</w:t>
            </w:r>
          </w:p>
        </w:tc>
        <w:tc>
          <w:tcPr>
            <w:tcW w:w="448" w:type="pct"/>
            <w:tcBorders>
              <w:top w:val="nil"/>
              <w:left w:val="nil"/>
              <w:bottom w:val="single" w:sz="4" w:space="0" w:color="auto"/>
              <w:right w:val="single" w:sz="4" w:space="0" w:color="auto"/>
            </w:tcBorders>
            <w:shd w:val="clear" w:color="auto" w:fill="auto"/>
          </w:tcPr>
          <w:p w14:paraId="74B709B1" w14:textId="1774E94E" w:rsidR="00236E66" w:rsidRPr="003334B1" w:rsidRDefault="00236E66" w:rsidP="009B024E">
            <w:pPr>
              <w:ind w:right="3"/>
              <w:jc w:val="right"/>
              <w:rPr>
                <w:color w:val="000000"/>
                <w:sz w:val="20"/>
                <w:szCs w:val="20"/>
                <w:lang w:val="es-ES_tradnl" w:eastAsia="en-CA"/>
              </w:rPr>
            </w:pPr>
            <w:r w:rsidRPr="003334B1">
              <w:rPr>
                <w:color w:val="000000"/>
                <w:sz w:val="20"/>
                <w:szCs w:val="20"/>
                <w:lang w:val="es-ES_tradnl" w:eastAsia="en-CA"/>
              </w:rPr>
              <w:t>***1</w:t>
            </w:r>
            <w:r w:rsidR="00334B3F" w:rsidRPr="003334B1">
              <w:rPr>
                <w:color w:val="000000"/>
                <w:sz w:val="20"/>
                <w:szCs w:val="20"/>
                <w:lang w:val="es-ES_tradnl" w:eastAsia="en-CA"/>
              </w:rPr>
              <w:t>,</w:t>
            </w:r>
            <w:r w:rsidRPr="003334B1">
              <w:rPr>
                <w:color w:val="000000"/>
                <w:sz w:val="20"/>
                <w:szCs w:val="20"/>
                <w:lang w:val="es-ES_tradnl" w:eastAsia="en-CA"/>
              </w:rPr>
              <w:t>18</w:t>
            </w:r>
          </w:p>
        </w:tc>
      </w:tr>
      <w:tr w:rsidR="00236E66" w:rsidRPr="003334B1" w14:paraId="661E9946" w14:textId="77777777" w:rsidTr="000F1724">
        <w:trPr>
          <w:trHeight w:val="53"/>
          <w:jc w:val="center"/>
        </w:trPr>
        <w:tc>
          <w:tcPr>
            <w:tcW w:w="518" w:type="pct"/>
            <w:tcBorders>
              <w:top w:val="nil"/>
              <w:left w:val="single" w:sz="4" w:space="0" w:color="auto"/>
              <w:bottom w:val="single" w:sz="4" w:space="0" w:color="auto"/>
              <w:right w:val="single" w:sz="4" w:space="0" w:color="auto"/>
            </w:tcBorders>
            <w:shd w:val="clear" w:color="auto" w:fill="auto"/>
          </w:tcPr>
          <w:p w14:paraId="50C0FC5F"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4.3.3</w:t>
            </w:r>
          </w:p>
        </w:tc>
        <w:tc>
          <w:tcPr>
            <w:tcW w:w="4033" w:type="pct"/>
            <w:gridSpan w:val="6"/>
            <w:tcBorders>
              <w:top w:val="single" w:sz="4" w:space="0" w:color="auto"/>
              <w:left w:val="nil"/>
              <w:bottom w:val="single" w:sz="4" w:space="0" w:color="auto"/>
              <w:right w:val="single" w:sz="4" w:space="0" w:color="000000"/>
            </w:tcBorders>
            <w:shd w:val="clear" w:color="auto" w:fill="auto"/>
          </w:tcPr>
          <w:p w14:paraId="169EA547" w14:textId="6ABBC4A5" w:rsidR="00236E66" w:rsidRPr="003334B1" w:rsidRDefault="00A50D32" w:rsidP="009B024E">
            <w:pPr>
              <w:jc w:val="left"/>
              <w:rPr>
                <w:color w:val="000000"/>
                <w:sz w:val="20"/>
                <w:szCs w:val="20"/>
                <w:lang w:val="es-ES_tradnl" w:eastAsia="en-CA"/>
              </w:rPr>
            </w:pPr>
            <w:r w:rsidRPr="003334B1">
              <w:rPr>
                <w:color w:val="000000"/>
                <w:sz w:val="20"/>
                <w:szCs w:val="20"/>
                <w:lang w:val="es-ES_tradnl" w:eastAsia="en-CA"/>
              </w:rPr>
              <w:t xml:space="preserve">Consumo admisible remanente de </w:t>
            </w:r>
            <w:r w:rsidR="00236E66" w:rsidRPr="003334B1">
              <w:rPr>
                <w:color w:val="000000"/>
                <w:sz w:val="20"/>
                <w:szCs w:val="20"/>
                <w:lang w:val="es-ES_tradnl" w:eastAsia="en-CA"/>
              </w:rPr>
              <w:t>HCFC-142b (</w:t>
            </w:r>
            <w:r w:rsidRPr="003334B1">
              <w:rPr>
                <w:color w:val="000000"/>
                <w:sz w:val="20"/>
                <w:szCs w:val="20"/>
                <w:lang w:val="es-ES_tradnl" w:eastAsia="en-CA"/>
              </w:rPr>
              <w:t>ton. PAO</w:t>
            </w:r>
            <w:r w:rsidR="00236E66" w:rsidRPr="003334B1">
              <w:rPr>
                <w:color w:val="000000"/>
                <w:sz w:val="20"/>
                <w:szCs w:val="20"/>
                <w:lang w:val="es-ES_tradnl" w:eastAsia="en-CA"/>
              </w:rPr>
              <w:t>)</w:t>
            </w:r>
          </w:p>
        </w:tc>
        <w:tc>
          <w:tcPr>
            <w:tcW w:w="448" w:type="pct"/>
            <w:tcBorders>
              <w:top w:val="nil"/>
              <w:left w:val="nil"/>
              <w:bottom w:val="single" w:sz="4" w:space="0" w:color="auto"/>
              <w:right w:val="single" w:sz="4" w:space="0" w:color="auto"/>
            </w:tcBorders>
            <w:shd w:val="clear" w:color="auto" w:fill="auto"/>
          </w:tcPr>
          <w:p w14:paraId="5F374352" w14:textId="2738BAD1" w:rsidR="00236E66" w:rsidRPr="003334B1" w:rsidRDefault="00236E66" w:rsidP="009B024E">
            <w:pPr>
              <w:ind w:right="3"/>
              <w:jc w:val="right"/>
              <w:rPr>
                <w:color w:val="000000"/>
                <w:sz w:val="20"/>
                <w:szCs w:val="20"/>
                <w:lang w:val="es-ES_tradnl" w:eastAsia="en-CA"/>
              </w:rPr>
            </w:pPr>
            <w:r w:rsidRPr="003334B1">
              <w:rPr>
                <w:color w:val="000000"/>
                <w:sz w:val="20"/>
                <w:szCs w:val="20"/>
                <w:lang w:val="es-ES_tradnl" w:eastAsia="en-CA"/>
              </w:rPr>
              <w:t>0</w:t>
            </w:r>
            <w:r w:rsidR="00334B3F" w:rsidRPr="003334B1">
              <w:rPr>
                <w:color w:val="000000"/>
                <w:sz w:val="20"/>
                <w:szCs w:val="20"/>
                <w:lang w:val="es-ES_tradnl" w:eastAsia="en-CA"/>
              </w:rPr>
              <w:t>,</w:t>
            </w:r>
            <w:r w:rsidRPr="003334B1">
              <w:rPr>
                <w:color w:val="000000"/>
                <w:sz w:val="20"/>
                <w:szCs w:val="20"/>
                <w:lang w:val="es-ES_tradnl" w:eastAsia="en-CA"/>
              </w:rPr>
              <w:t>00</w:t>
            </w:r>
          </w:p>
        </w:tc>
      </w:tr>
      <w:tr w:rsidR="00236E66" w:rsidRPr="003334B1" w14:paraId="16254910" w14:textId="77777777" w:rsidTr="000F1724">
        <w:trPr>
          <w:trHeight w:val="53"/>
          <w:jc w:val="center"/>
        </w:trPr>
        <w:tc>
          <w:tcPr>
            <w:tcW w:w="518" w:type="pct"/>
            <w:tcBorders>
              <w:top w:val="nil"/>
              <w:left w:val="single" w:sz="4" w:space="0" w:color="auto"/>
              <w:bottom w:val="single" w:sz="4" w:space="0" w:color="auto"/>
              <w:right w:val="single" w:sz="4" w:space="0" w:color="auto"/>
            </w:tcBorders>
            <w:shd w:val="clear" w:color="auto" w:fill="auto"/>
            <w:hideMark/>
          </w:tcPr>
          <w:p w14:paraId="3EEAEF44"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4.4.1</w:t>
            </w:r>
          </w:p>
        </w:tc>
        <w:tc>
          <w:tcPr>
            <w:tcW w:w="4033" w:type="pct"/>
            <w:gridSpan w:val="6"/>
            <w:tcBorders>
              <w:top w:val="single" w:sz="4" w:space="0" w:color="auto"/>
              <w:left w:val="nil"/>
              <w:bottom w:val="single" w:sz="4" w:space="0" w:color="auto"/>
              <w:right w:val="single" w:sz="4" w:space="0" w:color="000000"/>
            </w:tcBorders>
            <w:shd w:val="clear" w:color="auto" w:fill="auto"/>
            <w:hideMark/>
          </w:tcPr>
          <w:p w14:paraId="55E9DF90" w14:textId="3A1C91AB" w:rsidR="00236E66" w:rsidRPr="003334B1" w:rsidRDefault="00A50D32" w:rsidP="009B024E">
            <w:pPr>
              <w:jc w:val="left"/>
              <w:rPr>
                <w:color w:val="000000"/>
                <w:sz w:val="20"/>
                <w:szCs w:val="20"/>
                <w:lang w:val="es-ES_tradnl" w:eastAsia="en-CA"/>
              </w:rPr>
            </w:pPr>
            <w:r w:rsidRPr="003334B1">
              <w:rPr>
                <w:color w:val="000000"/>
                <w:sz w:val="20"/>
                <w:szCs w:val="20"/>
                <w:lang w:val="es-ES_tradnl" w:eastAsia="en-CA"/>
              </w:rPr>
              <w:t xml:space="preserve">Eliminación total de </w:t>
            </w:r>
            <w:r w:rsidR="00236E66" w:rsidRPr="003334B1">
              <w:rPr>
                <w:color w:val="000000"/>
                <w:sz w:val="20"/>
                <w:szCs w:val="20"/>
                <w:lang w:val="es-ES_tradnl" w:eastAsia="en-CA"/>
              </w:rPr>
              <w:t xml:space="preserve">HCFC-141b </w:t>
            </w:r>
            <w:r w:rsidRPr="003334B1">
              <w:rPr>
                <w:color w:val="000000"/>
                <w:sz w:val="20"/>
                <w:szCs w:val="20"/>
                <w:lang w:val="es-ES_tradnl" w:eastAsia="en-CA"/>
              </w:rPr>
              <w:t xml:space="preserve">presente en polioles premezclados importados convenida en este Acuerdo </w:t>
            </w:r>
            <w:r w:rsidR="00236E66" w:rsidRPr="003334B1">
              <w:rPr>
                <w:color w:val="000000"/>
                <w:sz w:val="20"/>
                <w:szCs w:val="20"/>
                <w:lang w:val="es-ES_tradnl" w:eastAsia="en-CA"/>
              </w:rPr>
              <w:t>(</w:t>
            </w:r>
            <w:r w:rsidRPr="003334B1">
              <w:rPr>
                <w:color w:val="000000"/>
                <w:sz w:val="20"/>
                <w:szCs w:val="20"/>
                <w:lang w:val="es-ES_tradnl" w:eastAsia="en-CA"/>
              </w:rPr>
              <w:t>ton. PAO</w:t>
            </w:r>
            <w:r w:rsidR="00236E66" w:rsidRPr="003334B1">
              <w:rPr>
                <w:color w:val="000000"/>
                <w:sz w:val="20"/>
                <w:szCs w:val="20"/>
                <w:lang w:val="es-ES_tradnl" w:eastAsia="en-CA"/>
              </w:rPr>
              <w:t>)</w:t>
            </w:r>
          </w:p>
        </w:tc>
        <w:tc>
          <w:tcPr>
            <w:tcW w:w="448" w:type="pct"/>
            <w:tcBorders>
              <w:top w:val="nil"/>
              <w:left w:val="nil"/>
              <w:bottom w:val="single" w:sz="4" w:space="0" w:color="auto"/>
              <w:right w:val="single" w:sz="4" w:space="0" w:color="auto"/>
            </w:tcBorders>
            <w:shd w:val="clear" w:color="auto" w:fill="auto"/>
          </w:tcPr>
          <w:p w14:paraId="08328BAE" w14:textId="7A0F69E8" w:rsidR="00236E66" w:rsidRPr="003334B1" w:rsidRDefault="00236E66" w:rsidP="009B024E">
            <w:pPr>
              <w:ind w:right="3"/>
              <w:jc w:val="right"/>
              <w:rPr>
                <w:color w:val="000000"/>
                <w:sz w:val="20"/>
                <w:szCs w:val="20"/>
                <w:lang w:val="es-ES_tradnl" w:eastAsia="en-CA"/>
              </w:rPr>
            </w:pPr>
            <w:r w:rsidRPr="003334B1">
              <w:rPr>
                <w:color w:val="000000"/>
                <w:sz w:val="20"/>
                <w:szCs w:val="20"/>
                <w:lang w:val="es-ES_tradnl" w:eastAsia="en-CA"/>
              </w:rPr>
              <w:t>27</w:t>
            </w:r>
            <w:r w:rsidR="00334B3F" w:rsidRPr="003334B1">
              <w:rPr>
                <w:color w:val="000000"/>
                <w:sz w:val="20"/>
                <w:szCs w:val="20"/>
                <w:lang w:val="es-ES_tradnl" w:eastAsia="en-CA"/>
              </w:rPr>
              <w:t>,</w:t>
            </w:r>
            <w:r w:rsidRPr="003334B1">
              <w:rPr>
                <w:color w:val="000000"/>
                <w:sz w:val="20"/>
                <w:szCs w:val="20"/>
                <w:lang w:val="es-ES_tradnl" w:eastAsia="en-CA"/>
              </w:rPr>
              <w:t>91</w:t>
            </w:r>
          </w:p>
        </w:tc>
      </w:tr>
      <w:tr w:rsidR="00236E66" w:rsidRPr="003334B1" w14:paraId="6C11DEFD" w14:textId="77777777" w:rsidTr="000F1724">
        <w:trPr>
          <w:trHeight w:val="107"/>
          <w:jc w:val="center"/>
        </w:trPr>
        <w:tc>
          <w:tcPr>
            <w:tcW w:w="518" w:type="pct"/>
            <w:tcBorders>
              <w:top w:val="nil"/>
              <w:left w:val="single" w:sz="4" w:space="0" w:color="auto"/>
              <w:bottom w:val="single" w:sz="4" w:space="0" w:color="auto"/>
              <w:right w:val="single" w:sz="4" w:space="0" w:color="auto"/>
            </w:tcBorders>
            <w:shd w:val="clear" w:color="auto" w:fill="auto"/>
            <w:hideMark/>
          </w:tcPr>
          <w:p w14:paraId="2F709CCA" w14:textId="77777777" w:rsidR="00236E66" w:rsidRPr="003334B1" w:rsidRDefault="00236E66" w:rsidP="009B024E">
            <w:pPr>
              <w:jc w:val="left"/>
              <w:rPr>
                <w:color w:val="000000"/>
                <w:sz w:val="20"/>
                <w:szCs w:val="20"/>
                <w:lang w:val="es-ES_tradnl" w:eastAsia="en-CA"/>
              </w:rPr>
            </w:pPr>
            <w:r w:rsidRPr="003334B1">
              <w:rPr>
                <w:color w:val="000000"/>
                <w:sz w:val="20"/>
                <w:szCs w:val="20"/>
                <w:lang w:val="es-ES_tradnl" w:eastAsia="en-CA"/>
              </w:rPr>
              <w:t>4.4.2</w:t>
            </w:r>
          </w:p>
        </w:tc>
        <w:tc>
          <w:tcPr>
            <w:tcW w:w="4033" w:type="pct"/>
            <w:gridSpan w:val="6"/>
            <w:tcBorders>
              <w:top w:val="single" w:sz="4" w:space="0" w:color="auto"/>
              <w:left w:val="nil"/>
              <w:bottom w:val="single" w:sz="4" w:space="0" w:color="auto"/>
              <w:right w:val="single" w:sz="4" w:space="0" w:color="000000"/>
            </w:tcBorders>
            <w:shd w:val="clear" w:color="auto" w:fill="auto"/>
            <w:hideMark/>
          </w:tcPr>
          <w:p w14:paraId="0E3BD125" w14:textId="6ACB3C60" w:rsidR="00236E66" w:rsidRPr="003334B1" w:rsidRDefault="00A50D32" w:rsidP="009B024E">
            <w:pPr>
              <w:jc w:val="left"/>
              <w:rPr>
                <w:color w:val="000000"/>
                <w:sz w:val="20"/>
                <w:szCs w:val="20"/>
                <w:lang w:val="es-ES_tradnl" w:eastAsia="en-CA"/>
              </w:rPr>
            </w:pPr>
            <w:r w:rsidRPr="003334B1">
              <w:rPr>
                <w:color w:val="000000"/>
                <w:sz w:val="20"/>
                <w:szCs w:val="20"/>
                <w:lang w:val="es-ES_tradnl" w:eastAsia="en-CA"/>
              </w:rPr>
              <w:t xml:space="preserve">Eliminación de </w:t>
            </w:r>
            <w:r w:rsidR="00236E66" w:rsidRPr="003334B1">
              <w:rPr>
                <w:color w:val="000000"/>
                <w:sz w:val="20"/>
                <w:szCs w:val="20"/>
                <w:lang w:val="es-ES_tradnl" w:eastAsia="en-CA"/>
              </w:rPr>
              <w:t xml:space="preserve">HCFC-141b </w:t>
            </w:r>
            <w:r w:rsidRPr="003334B1">
              <w:rPr>
                <w:color w:val="000000"/>
                <w:sz w:val="20"/>
                <w:szCs w:val="20"/>
                <w:lang w:val="es-ES_tradnl" w:eastAsia="en-CA"/>
              </w:rPr>
              <w:t xml:space="preserve">presente en polioles premezclados </w:t>
            </w:r>
            <w:r w:rsidR="000F1724" w:rsidRPr="003334B1">
              <w:rPr>
                <w:color w:val="000000"/>
                <w:sz w:val="20"/>
                <w:szCs w:val="20"/>
                <w:lang w:val="es-ES_tradnl" w:eastAsia="en-CA"/>
              </w:rPr>
              <w:t xml:space="preserve">importados </w:t>
            </w:r>
            <w:r w:rsidRPr="003334B1">
              <w:rPr>
                <w:color w:val="000000"/>
                <w:sz w:val="20"/>
                <w:szCs w:val="20"/>
                <w:lang w:val="es-ES_tradnl" w:eastAsia="en-CA"/>
              </w:rPr>
              <w:t xml:space="preserve">prevista en </w:t>
            </w:r>
            <w:r w:rsidR="000F1724" w:rsidRPr="003334B1">
              <w:rPr>
                <w:color w:val="000000"/>
                <w:sz w:val="20"/>
                <w:szCs w:val="20"/>
                <w:lang w:val="es-ES_tradnl" w:eastAsia="en-CA"/>
              </w:rPr>
              <w:t xml:space="preserve">la etapa anterior </w:t>
            </w:r>
            <w:r w:rsidR="00236E66" w:rsidRPr="003334B1">
              <w:rPr>
                <w:color w:val="000000"/>
                <w:sz w:val="20"/>
                <w:szCs w:val="20"/>
                <w:lang w:val="es-ES_tradnl" w:eastAsia="en-CA"/>
              </w:rPr>
              <w:t>(</w:t>
            </w:r>
            <w:r w:rsidR="000F1724" w:rsidRPr="003334B1">
              <w:rPr>
                <w:color w:val="000000"/>
                <w:sz w:val="20"/>
                <w:szCs w:val="20"/>
                <w:lang w:val="es-ES_tradnl" w:eastAsia="en-CA"/>
              </w:rPr>
              <w:t>ton. PAO</w:t>
            </w:r>
            <w:r w:rsidR="00236E66" w:rsidRPr="003334B1">
              <w:rPr>
                <w:color w:val="000000"/>
                <w:sz w:val="20"/>
                <w:szCs w:val="20"/>
                <w:lang w:val="es-ES_tradnl" w:eastAsia="en-CA"/>
              </w:rPr>
              <w:t>)</w:t>
            </w:r>
          </w:p>
        </w:tc>
        <w:tc>
          <w:tcPr>
            <w:tcW w:w="448" w:type="pct"/>
            <w:tcBorders>
              <w:top w:val="nil"/>
              <w:left w:val="nil"/>
              <w:bottom w:val="single" w:sz="4" w:space="0" w:color="auto"/>
              <w:right w:val="single" w:sz="4" w:space="0" w:color="auto"/>
            </w:tcBorders>
            <w:shd w:val="clear" w:color="auto" w:fill="auto"/>
          </w:tcPr>
          <w:p w14:paraId="27D3312A" w14:textId="21F6375D" w:rsidR="00236E66" w:rsidRPr="003334B1" w:rsidRDefault="00236E66" w:rsidP="009B024E">
            <w:pPr>
              <w:jc w:val="right"/>
              <w:rPr>
                <w:color w:val="000000"/>
                <w:sz w:val="20"/>
                <w:szCs w:val="20"/>
                <w:lang w:val="es-ES_tradnl" w:eastAsia="en-CA"/>
              </w:rPr>
            </w:pPr>
            <w:r w:rsidRPr="003334B1">
              <w:rPr>
                <w:color w:val="000000"/>
                <w:sz w:val="20"/>
                <w:szCs w:val="20"/>
                <w:lang w:val="es-ES_tradnl" w:eastAsia="en-CA"/>
              </w:rPr>
              <w:t>0</w:t>
            </w:r>
            <w:r w:rsidR="00334B3F" w:rsidRPr="003334B1">
              <w:rPr>
                <w:color w:val="000000"/>
                <w:sz w:val="20"/>
                <w:szCs w:val="20"/>
                <w:lang w:val="es-ES_tradnl" w:eastAsia="en-CA"/>
              </w:rPr>
              <w:t>,</w:t>
            </w:r>
            <w:r w:rsidRPr="003334B1">
              <w:rPr>
                <w:color w:val="000000"/>
                <w:sz w:val="20"/>
                <w:szCs w:val="20"/>
                <w:lang w:val="es-ES_tradnl" w:eastAsia="en-CA"/>
              </w:rPr>
              <w:t>00</w:t>
            </w:r>
          </w:p>
        </w:tc>
      </w:tr>
      <w:tr w:rsidR="00236E66" w:rsidRPr="003334B1" w14:paraId="0F12E6E8" w14:textId="77777777" w:rsidTr="000F1724">
        <w:trPr>
          <w:trHeight w:val="98"/>
          <w:jc w:val="center"/>
        </w:trPr>
        <w:tc>
          <w:tcPr>
            <w:tcW w:w="518" w:type="pct"/>
            <w:tcBorders>
              <w:top w:val="single" w:sz="4" w:space="0" w:color="auto"/>
              <w:left w:val="single" w:sz="4" w:space="0" w:color="auto"/>
              <w:bottom w:val="single" w:sz="4" w:space="0" w:color="auto"/>
              <w:right w:val="single" w:sz="4" w:space="0" w:color="auto"/>
            </w:tcBorders>
            <w:shd w:val="clear" w:color="auto" w:fill="auto"/>
            <w:hideMark/>
          </w:tcPr>
          <w:p w14:paraId="04A47BBC" w14:textId="77777777" w:rsidR="00236E66" w:rsidRPr="003334B1" w:rsidRDefault="00236E66" w:rsidP="009B024E">
            <w:pPr>
              <w:keepNext/>
              <w:jc w:val="left"/>
              <w:rPr>
                <w:color w:val="000000"/>
                <w:sz w:val="20"/>
                <w:szCs w:val="20"/>
                <w:lang w:val="es-ES_tradnl" w:eastAsia="en-CA"/>
              </w:rPr>
            </w:pPr>
            <w:r w:rsidRPr="003334B1">
              <w:rPr>
                <w:color w:val="000000"/>
                <w:sz w:val="20"/>
                <w:szCs w:val="20"/>
                <w:lang w:val="es-ES_tradnl" w:eastAsia="en-CA"/>
              </w:rPr>
              <w:t>4.4.3</w:t>
            </w:r>
          </w:p>
        </w:tc>
        <w:tc>
          <w:tcPr>
            <w:tcW w:w="4033" w:type="pct"/>
            <w:gridSpan w:val="6"/>
            <w:tcBorders>
              <w:top w:val="single" w:sz="4" w:space="0" w:color="auto"/>
              <w:left w:val="single" w:sz="4" w:space="0" w:color="auto"/>
              <w:bottom w:val="single" w:sz="4" w:space="0" w:color="auto"/>
              <w:right w:val="single" w:sz="4" w:space="0" w:color="auto"/>
            </w:tcBorders>
            <w:shd w:val="clear" w:color="auto" w:fill="auto"/>
            <w:hideMark/>
          </w:tcPr>
          <w:p w14:paraId="352B9D76" w14:textId="09E00B3A" w:rsidR="00236E66" w:rsidRPr="003334B1" w:rsidRDefault="000F1724" w:rsidP="009B024E">
            <w:pPr>
              <w:keepNext/>
              <w:jc w:val="left"/>
              <w:rPr>
                <w:color w:val="000000"/>
                <w:sz w:val="20"/>
                <w:szCs w:val="20"/>
                <w:lang w:val="es-ES_tradnl" w:eastAsia="en-CA"/>
              </w:rPr>
            </w:pPr>
            <w:r w:rsidRPr="003334B1">
              <w:rPr>
                <w:color w:val="000000"/>
                <w:sz w:val="20"/>
                <w:szCs w:val="20"/>
                <w:lang w:val="es-ES_tradnl" w:eastAsia="en-CA"/>
              </w:rPr>
              <w:t xml:space="preserve">Consumo admisible remanente de </w:t>
            </w:r>
            <w:r w:rsidR="00236E66" w:rsidRPr="003334B1">
              <w:rPr>
                <w:color w:val="000000"/>
                <w:sz w:val="20"/>
                <w:szCs w:val="20"/>
                <w:lang w:val="es-ES_tradnl" w:eastAsia="en-CA"/>
              </w:rPr>
              <w:t xml:space="preserve">HCFC-141b </w:t>
            </w:r>
            <w:r w:rsidRPr="003334B1">
              <w:rPr>
                <w:color w:val="000000"/>
                <w:sz w:val="20"/>
                <w:szCs w:val="20"/>
                <w:lang w:val="es-ES_tradnl" w:eastAsia="en-CA"/>
              </w:rPr>
              <w:t xml:space="preserve">presente en polioles premezclados importados </w:t>
            </w:r>
            <w:r w:rsidR="00236E66" w:rsidRPr="003334B1">
              <w:rPr>
                <w:color w:val="000000"/>
                <w:sz w:val="20"/>
                <w:szCs w:val="20"/>
                <w:lang w:val="es-ES_tradnl" w:eastAsia="en-CA"/>
              </w:rPr>
              <w:t>(</w:t>
            </w:r>
            <w:r w:rsidRPr="003334B1">
              <w:rPr>
                <w:color w:val="000000"/>
                <w:sz w:val="20"/>
                <w:szCs w:val="20"/>
                <w:lang w:val="es-ES_tradnl" w:eastAsia="en-CA"/>
              </w:rPr>
              <w:t>ton. PAO</w:t>
            </w:r>
            <w:r w:rsidR="00236E66" w:rsidRPr="003334B1">
              <w:rPr>
                <w:color w:val="000000"/>
                <w:sz w:val="20"/>
                <w:szCs w:val="20"/>
                <w:lang w:val="es-ES_tradnl" w:eastAsia="en-CA"/>
              </w:rPr>
              <w:t>)</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65447A40" w14:textId="630494F3" w:rsidR="00236E66" w:rsidRPr="003334B1" w:rsidRDefault="00236E66" w:rsidP="009B024E">
            <w:pPr>
              <w:keepNext/>
              <w:jc w:val="right"/>
              <w:rPr>
                <w:color w:val="000000"/>
                <w:sz w:val="20"/>
                <w:szCs w:val="20"/>
                <w:lang w:val="es-ES_tradnl" w:eastAsia="en-CA"/>
              </w:rPr>
            </w:pPr>
            <w:r w:rsidRPr="003334B1">
              <w:rPr>
                <w:color w:val="000000"/>
                <w:sz w:val="20"/>
                <w:szCs w:val="20"/>
                <w:lang w:val="es-ES_tradnl" w:eastAsia="en-CA"/>
              </w:rPr>
              <w:t>0</w:t>
            </w:r>
            <w:r w:rsidR="00334B3F" w:rsidRPr="003334B1">
              <w:rPr>
                <w:color w:val="000000"/>
                <w:sz w:val="20"/>
                <w:szCs w:val="20"/>
                <w:lang w:val="es-ES_tradnl" w:eastAsia="en-CA"/>
              </w:rPr>
              <w:t>,</w:t>
            </w:r>
            <w:r w:rsidRPr="003334B1">
              <w:rPr>
                <w:color w:val="000000"/>
                <w:sz w:val="20"/>
                <w:szCs w:val="20"/>
                <w:lang w:val="es-ES_tradnl" w:eastAsia="en-CA"/>
              </w:rPr>
              <w:t>00</w:t>
            </w:r>
          </w:p>
        </w:tc>
      </w:tr>
    </w:tbl>
    <w:p w14:paraId="16FB3F7D" w14:textId="03DB11D6" w:rsidR="008A576C" w:rsidRPr="008E5E1F" w:rsidRDefault="008A576C" w:rsidP="008A576C">
      <w:pPr>
        <w:pStyle w:val="Heading1"/>
        <w:numPr>
          <w:ilvl w:val="0"/>
          <w:numId w:val="0"/>
        </w:numPr>
        <w:jc w:val="left"/>
        <w:rPr>
          <w:sz w:val="18"/>
          <w:szCs w:val="18"/>
          <w:lang w:val="es-ES_tradnl"/>
        </w:rPr>
      </w:pPr>
      <w:r w:rsidRPr="008E5E1F">
        <w:rPr>
          <w:sz w:val="18"/>
          <w:szCs w:val="18"/>
          <w:lang w:val="es-ES_tradnl"/>
        </w:rPr>
        <w:t>* Fecha de finalización de la etapa I según el Acuerdo de la etapa II: 31/12/2026.</w:t>
      </w:r>
      <w:r w:rsidRPr="008E5E1F">
        <w:rPr>
          <w:sz w:val="18"/>
          <w:szCs w:val="18"/>
          <w:lang w:val="es-ES_tradnl"/>
        </w:rPr>
        <w:br/>
        <w:t>** Eliminado durante el segundo tramo de la etapa II, importado por última vez en 2018.</w:t>
      </w:r>
      <w:r w:rsidRPr="008E5E1F">
        <w:rPr>
          <w:sz w:val="18"/>
          <w:szCs w:val="18"/>
          <w:lang w:val="es-ES_tradnl"/>
        </w:rPr>
        <w:br/>
        <w:t>*** Eliminado durante el segundo tramo de la etapa II, importado por última vez en 2021</w:t>
      </w:r>
      <w:r w:rsidR="00A424A8" w:rsidRPr="008E5E1F">
        <w:rPr>
          <w:sz w:val="18"/>
          <w:szCs w:val="18"/>
          <w:lang w:val="es-ES_tradnl"/>
        </w:rPr>
        <w:t>.</w:t>
      </w:r>
    </w:p>
    <w:p w14:paraId="3FBF4D9E" w14:textId="77777777" w:rsidR="008A576C" w:rsidRPr="008E5E1F" w:rsidRDefault="008A576C" w:rsidP="008A576C">
      <w:pPr>
        <w:keepNext/>
        <w:spacing w:before="360" w:after="240"/>
        <w:rPr>
          <w:b/>
          <w:lang w:val="es-ES_tradnl"/>
        </w:rPr>
      </w:pPr>
      <w:r w:rsidRPr="008E5E1F">
        <w:rPr>
          <w:b/>
          <w:lang w:val="es-ES_tradnl"/>
        </w:rPr>
        <w:t>APÉNDICE 3-A: CRONOGRAMA DE APROBACIÓN DEL FINANCIAMIENTO</w:t>
      </w:r>
    </w:p>
    <w:p w14:paraId="29116A83" w14:textId="77777777" w:rsidR="008A576C" w:rsidRPr="008E5E1F" w:rsidRDefault="008A576C" w:rsidP="009F1A2E">
      <w:pPr>
        <w:pStyle w:val="Heading1"/>
        <w:numPr>
          <w:ilvl w:val="0"/>
          <w:numId w:val="27"/>
        </w:numPr>
        <w:tabs>
          <w:tab w:val="left" w:pos="709"/>
          <w:tab w:val="left" w:pos="851"/>
        </w:tabs>
        <w:rPr>
          <w:lang w:val="es-ES_tradnl"/>
        </w:rPr>
      </w:pPr>
      <w:bookmarkStart w:id="25" w:name="_Hlk183186599"/>
      <w:r w:rsidRPr="008E5E1F">
        <w:rPr>
          <w:lang w:val="es-ES_tradnl"/>
        </w:rPr>
        <w:t>La financiación para los tramos futuros se considerará para aprobación en la primera reunión del año especificado en el Apéndice 2-A</w:t>
      </w:r>
      <w:bookmarkEnd w:id="25"/>
      <w:r w:rsidRPr="008E5E1F">
        <w:rPr>
          <w:lang w:val="es-ES_tradnl"/>
        </w:rPr>
        <w:t>.</w:t>
      </w:r>
    </w:p>
    <w:p w14:paraId="1C2FDB57" w14:textId="77777777" w:rsidR="008A576C" w:rsidRPr="008E5E1F" w:rsidRDefault="008A576C" w:rsidP="008A576C">
      <w:pPr>
        <w:keepNext/>
        <w:spacing w:before="360" w:after="240"/>
        <w:rPr>
          <w:b/>
          <w:lang w:val="es-ES_tradnl"/>
        </w:rPr>
      </w:pPr>
      <w:r w:rsidRPr="008E5E1F">
        <w:rPr>
          <w:b/>
          <w:lang w:val="es-ES_tradnl"/>
        </w:rPr>
        <w:t>APÉNDICE 4-A: FORMATO DE INFORMES Y PLANES DE EJECUCIÓN DE TRAMOS</w:t>
      </w:r>
    </w:p>
    <w:p w14:paraId="72FE5179" w14:textId="4345DCF7" w:rsidR="008A576C" w:rsidRPr="008E5E1F" w:rsidRDefault="00627BC2" w:rsidP="00627BC2">
      <w:pPr>
        <w:keepNext/>
        <w:spacing w:before="360" w:after="240"/>
        <w:rPr>
          <w:b/>
          <w:lang w:val="es-ES_tradnl"/>
        </w:rPr>
      </w:pPr>
      <w:r w:rsidRPr="008E5E1F">
        <w:rPr>
          <w:bCs/>
          <w:lang w:val="es-ES_tradnl"/>
        </w:rPr>
        <w:t>1.</w:t>
      </w:r>
      <w:r w:rsidRPr="008E5E1F">
        <w:rPr>
          <w:bCs/>
          <w:lang w:val="es-ES_tradnl"/>
        </w:rPr>
        <w:tab/>
      </w:r>
      <w:r w:rsidR="008A576C" w:rsidRPr="008E5E1F">
        <w:rPr>
          <w:lang w:val="es-ES_tradnl"/>
        </w:rPr>
        <w:t>La presentación de los informes y planes de ejecución de tramos de cada solicitud de tramo constarán de cinco partes:</w:t>
      </w:r>
    </w:p>
    <w:p w14:paraId="218889FE" w14:textId="77777777" w:rsidR="008A576C" w:rsidRPr="008E5E1F" w:rsidRDefault="008A576C" w:rsidP="00627BC2">
      <w:pPr>
        <w:pStyle w:val="Heading2"/>
        <w:widowControl/>
        <w:ind w:left="1418" w:hanging="698"/>
        <w:rPr>
          <w:lang w:val="es-ES_tradnl"/>
        </w:rPr>
      </w:pPr>
      <w:r w:rsidRPr="008E5E1F">
        <w:rPr>
          <w:lang w:val="es-ES_tradnl"/>
        </w:rPr>
        <w:t xml:space="preserve">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 ocurrido en las circunstancias del País y otros antecedentes pertinentes. El informe también deberá incluir información acerca de cualesquiera cambios, y la justificación de </w:t>
      </w:r>
      <w:proofErr w:type="gramStart"/>
      <w:r w:rsidRPr="008E5E1F">
        <w:rPr>
          <w:lang w:val="es-ES_tradnl"/>
        </w:rPr>
        <w:t>los mismos</w:t>
      </w:r>
      <w:proofErr w:type="gramEnd"/>
      <w:r w:rsidRPr="008E5E1F">
        <w:rPr>
          <w:lang w:val="es-ES_tradnl"/>
        </w:rPr>
        <w:t>, respecto de los planes de ejecución de tramos presentados anteriormente, tales como retrasos, uso de flexibilidad para reasignar fondos durante la ejecución de un tramo, conforme lo permite el párrafo 7 de este Acuerdo, u otros cambios;</w:t>
      </w:r>
    </w:p>
    <w:p w14:paraId="0E2292A5" w14:textId="77777777" w:rsidR="008A576C" w:rsidRPr="008E5E1F" w:rsidRDefault="008A576C" w:rsidP="00627BC2">
      <w:pPr>
        <w:pStyle w:val="Heading2"/>
        <w:widowControl/>
        <w:tabs>
          <w:tab w:val="num" w:pos="-720"/>
        </w:tabs>
        <w:ind w:left="1418" w:hanging="698"/>
        <w:rPr>
          <w:lang w:val="es-ES_tradnl"/>
        </w:rPr>
      </w:pPr>
      <w:r w:rsidRPr="008E5E1F">
        <w:rPr>
          <w:lang w:val="es-ES_tradnl"/>
        </w:rPr>
        <w:t>Un informe de verificación independiente de los resultados del Plan y del consumo de las Sustancias, según lo previsto en el inciso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p>
    <w:p w14:paraId="5F606E59" w14:textId="77777777" w:rsidR="008A576C" w:rsidRPr="008E5E1F" w:rsidRDefault="008A576C" w:rsidP="00627BC2">
      <w:pPr>
        <w:pStyle w:val="Heading2"/>
        <w:widowControl/>
        <w:tabs>
          <w:tab w:val="num" w:pos="-720"/>
        </w:tabs>
        <w:ind w:left="1418" w:hanging="698"/>
        <w:rPr>
          <w:lang w:val="es-ES_tradnl"/>
        </w:rPr>
      </w:pPr>
      <w:r w:rsidRPr="008E5E1F">
        <w:rPr>
          <w:lang w:val="es-ES_tradnl"/>
        </w:rPr>
        <w:t xml:space="preserve">Una descripción escrita de las actividades previstas durante el período contemplado en el tramo solicitado, destacando los hitos de ejecución, fecha de término e interdependencia entre actividades e incorporando las experiencias adquiridas y los avances logrados en la ejecución </w:t>
      </w:r>
      <w:r w:rsidRPr="008E5E1F">
        <w:rPr>
          <w:lang w:val="es-ES_tradnl"/>
        </w:rPr>
        <w:lastRenderedPageBreak/>
        <w:t>de tramos anteriores; los datos del plan se proporcionarán para cada ejercicio. La descripción también debe contener una referencia al Plan general, a los avances logrados y a los posibles cambios previstos en el Plan, especificando y explicando en detalle cualquier modificación. La descripción de futuras actividades se podrá presentar como parte del informe descriptivo previsto en el inciso b) anterior;</w:t>
      </w:r>
    </w:p>
    <w:p w14:paraId="11764532" w14:textId="77777777" w:rsidR="008A576C" w:rsidRPr="008E5E1F" w:rsidRDefault="008A576C" w:rsidP="00627BC2">
      <w:pPr>
        <w:pStyle w:val="Heading2"/>
        <w:widowControl/>
        <w:tabs>
          <w:tab w:val="num" w:pos="-720"/>
        </w:tabs>
        <w:ind w:left="1418" w:hanging="698"/>
        <w:rPr>
          <w:lang w:val="es-ES_tradnl"/>
        </w:rPr>
      </w:pPr>
      <w:r w:rsidRPr="008E5E1F">
        <w:rPr>
          <w:lang w:val="es-ES_tradnl"/>
        </w:rPr>
        <w:t>Un conjunto de datos cuantitativos sobre todos los informes y planes de ejecución de tramos, a presentar a través de una base de datos en línea; y</w:t>
      </w:r>
    </w:p>
    <w:p w14:paraId="0149421F" w14:textId="77777777" w:rsidR="008A576C" w:rsidRPr="008E5E1F" w:rsidRDefault="008A576C" w:rsidP="00627BC2">
      <w:pPr>
        <w:pStyle w:val="Heading2"/>
        <w:widowControl/>
        <w:tabs>
          <w:tab w:val="num" w:pos="-720"/>
        </w:tabs>
        <w:ind w:left="1418" w:hanging="698"/>
        <w:rPr>
          <w:lang w:val="es-ES_tradnl"/>
        </w:rPr>
      </w:pPr>
      <w:r w:rsidRPr="008E5E1F">
        <w:rPr>
          <w:lang w:val="es-ES_tradnl"/>
        </w:rPr>
        <w:t>Un resumen ejecutivo de unos cinco párrafos con una síntesis de la información contenida en los incisos 1 a) a 1 d) anteriores.</w:t>
      </w:r>
    </w:p>
    <w:p w14:paraId="727A4027" w14:textId="77777777" w:rsidR="008A576C" w:rsidRPr="008E5E1F" w:rsidRDefault="008A576C" w:rsidP="00E6188F">
      <w:pPr>
        <w:pStyle w:val="Heading1"/>
        <w:rPr>
          <w:lang w:val="es-ES_tradnl"/>
        </w:rPr>
      </w:pPr>
      <w:r w:rsidRPr="008E5E1F">
        <w:rPr>
          <w:lang w:val="es-ES_tradnl"/>
        </w:rPr>
        <w:t>Cuando en un mismo año se estén ejecutando en paralelo dos etapas del Plan, al elaborar los informes y planes de ejecución de tramos se deberá tener en cuenta lo siguiente:</w:t>
      </w:r>
    </w:p>
    <w:p w14:paraId="56FC0E68" w14:textId="77777777" w:rsidR="008A576C" w:rsidRPr="008E5E1F" w:rsidRDefault="008A576C" w:rsidP="00627BC2">
      <w:pPr>
        <w:pStyle w:val="Heading2"/>
        <w:widowControl/>
        <w:tabs>
          <w:tab w:val="num" w:pos="-720"/>
        </w:tabs>
        <w:ind w:left="1418" w:hanging="709"/>
        <w:rPr>
          <w:lang w:val="es-ES_tradnl"/>
        </w:rPr>
      </w:pPr>
      <w:r w:rsidRPr="008E5E1F">
        <w:rPr>
          <w:lang w:val="es-ES_tradnl"/>
        </w:rPr>
        <w:t>Los informes y planes de ejecución de tramos previstos en el presente Acuerdo deberán referirse únicamente a las actividades y recursos aquí contemplados; y</w:t>
      </w:r>
    </w:p>
    <w:p w14:paraId="1EC182ED" w14:textId="77777777" w:rsidR="008A576C" w:rsidRPr="008E5E1F" w:rsidRDefault="008A576C" w:rsidP="00627BC2">
      <w:pPr>
        <w:pStyle w:val="Heading2"/>
        <w:widowControl/>
        <w:tabs>
          <w:tab w:val="num" w:pos="-720"/>
        </w:tabs>
        <w:ind w:left="1418" w:hanging="709"/>
        <w:rPr>
          <w:lang w:val="es-ES_tradnl"/>
        </w:rPr>
      </w:pPr>
      <w:r w:rsidRPr="008E5E1F">
        <w:rPr>
          <w:lang w:val="es-ES_tradnl"/>
        </w:rPr>
        <w:t>Cuando el Apéndice 2-A de cada Acuerdo contemple distintas metas de consumo de HCFC para etapas en curso en un mismo año, la meta que resulte menor servirá de referencia para el cumplimiento de dichos Acuerdos y como base para la verificación independiente.</w:t>
      </w:r>
    </w:p>
    <w:p w14:paraId="00C87B18" w14:textId="77777777" w:rsidR="008A576C" w:rsidRPr="008E5E1F" w:rsidRDefault="008A576C" w:rsidP="008A576C">
      <w:pPr>
        <w:keepNext/>
        <w:widowControl w:val="0"/>
        <w:spacing w:before="360" w:after="240"/>
        <w:rPr>
          <w:b/>
          <w:lang w:val="es-ES_tradnl"/>
        </w:rPr>
      </w:pPr>
      <w:r w:rsidRPr="008E5E1F">
        <w:rPr>
          <w:b/>
          <w:lang w:val="es-ES_tradnl"/>
        </w:rPr>
        <w:t>APÉNDICE 5-A: INSTITUCIONES Y FUNCIONES DE SUPERVISIÓN</w:t>
      </w:r>
    </w:p>
    <w:p w14:paraId="2626F5A7" w14:textId="0CA87125" w:rsidR="008A576C" w:rsidRPr="008E5E1F" w:rsidRDefault="008A576C" w:rsidP="009F1A2E">
      <w:pPr>
        <w:pStyle w:val="Heading1"/>
        <w:numPr>
          <w:ilvl w:val="0"/>
          <w:numId w:val="28"/>
        </w:numPr>
        <w:rPr>
          <w:lang w:val="es-ES_tradnl"/>
        </w:rPr>
      </w:pPr>
      <w:r w:rsidRPr="008E5E1F">
        <w:rPr>
          <w:lang w:val="es-ES_tradnl"/>
        </w:rPr>
        <w:t>La supervisión general estará a cargo del Ministerio de Producción (PRODUCE), a través de la Oficina Nacional del Ozono, con la asistencia del Organismo Principal. El consumo se supervisará y determinará a partir de los datos oficiales de importación y exportación de sustancias registrados por los departamentos gubernamentales pertinentes. La Oficina Nacional del Ozono recopilará y comunicará los siguientes datos e información cada año en las fechas límite o antes de las mismas:</w:t>
      </w:r>
    </w:p>
    <w:p w14:paraId="15D720BA" w14:textId="77777777" w:rsidR="008A576C" w:rsidRPr="008E5E1F" w:rsidRDefault="008A576C" w:rsidP="009F1A2E">
      <w:pPr>
        <w:pStyle w:val="Heading2"/>
        <w:numPr>
          <w:ilvl w:val="1"/>
          <w:numId w:val="11"/>
        </w:numPr>
        <w:ind w:left="1418" w:hanging="567"/>
        <w:rPr>
          <w:lang w:val="es-ES_tradnl"/>
        </w:rPr>
      </w:pPr>
      <w:r w:rsidRPr="008E5E1F">
        <w:rPr>
          <w:lang w:val="es-ES_tradnl"/>
        </w:rPr>
        <w:t>Informes anuales sobre el consumo de las sustancias que se presentarán a la Secretaría del Ozono, y</w:t>
      </w:r>
    </w:p>
    <w:p w14:paraId="790F40C1" w14:textId="476B0ED8" w:rsidR="008A576C" w:rsidRPr="008E5E1F" w:rsidRDefault="008A576C" w:rsidP="009F1A2E">
      <w:pPr>
        <w:pStyle w:val="Heading2"/>
        <w:numPr>
          <w:ilvl w:val="1"/>
          <w:numId w:val="11"/>
        </w:numPr>
        <w:ind w:left="1418" w:hanging="567"/>
        <w:rPr>
          <w:lang w:val="es-ES_tradnl"/>
        </w:rPr>
      </w:pPr>
      <w:r w:rsidRPr="008E5E1F">
        <w:rPr>
          <w:lang w:val="es-ES_tradnl"/>
        </w:rPr>
        <w:t xml:space="preserve">Informes anuales sobre los progresos realizados en la ejecución del plan de gestión de eliminación de HCFC </w:t>
      </w:r>
      <w:r w:rsidR="00335A62" w:rsidRPr="008E5E1F">
        <w:rPr>
          <w:lang w:val="es-ES_tradnl"/>
        </w:rPr>
        <w:t xml:space="preserve">(PGEH) </w:t>
      </w:r>
      <w:r w:rsidRPr="008E5E1F">
        <w:rPr>
          <w:lang w:val="es-ES_tradnl"/>
        </w:rPr>
        <w:t xml:space="preserve">que se presentarán al Comité Ejecutivo del Fondo Multilateral. </w:t>
      </w:r>
    </w:p>
    <w:p w14:paraId="59342D5D" w14:textId="3FA6F412" w:rsidR="008A576C" w:rsidRPr="008E5E1F" w:rsidRDefault="008A576C" w:rsidP="00627BC2">
      <w:pPr>
        <w:pStyle w:val="Heading1"/>
        <w:rPr>
          <w:lang w:val="es-ES_tradnl"/>
        </w:rPr>
      </w:pPr>
      <w:r w:rsidRPr="008E5E1F">
        <w:rPr>
          <w:lang w:val="es-ES_tradnl"/>
        </w:rPr>
        <w:t xml:space="preserve">La Oficina Nacional del Ozono y el Organismo Principal contratarán conjuntamente a una entidad independiente calificada para que lleve a cabo una evaluación cualitativa y cuantitativa de los resultados de la ejecución del Plan. La entidad </w:t>
      </w:r>
      <w:r w:rsidR="00AE5FF0" w:rsidRPr="008E5E1F">
        <w:rPr>
          <w:lang w:val="es-ES_tradnl"/>
        </w:rPr>
        <w:t xml:space="preserve">encargada </w:t>
      </w:r>
      <w:r w:rsidRPr="008E5E1F">
        <w:rPr>
          <w:lang w:val="es-ES_tradnl"/>
        </w:rPr>
        <w:t>de la evaluación tendrá pleno acceso a la información técnica y financiera pertinente relacionada con la ejecución del Plan.</w:t>
      </w:r>
    </w:p>
    <w:p w14:paraId="41BD2F5D" w14:textId="7159802E" w:rsidR="008A576C" w:rsidRPr="008E5E1F" w:rsidRDefault="008A576C" w:rsidP="008A576C">
      <w:pPr>
        <w:keepNext/>
        <w:widowControl w:val="0"/>
        <w:spacing w:before="360" w:after="240"/>
        <w:rPr>
          <w:b/>
          <w:lang w:val="es-ES_tradnl"/>
        </w:rPr>
      </w:pPr>
      <w:r w:rsidRPr="008E5E1F">
        <w:rPr>
          <w:b/>
          <w:lang w:val="es-ES_tradnl"/>
        </w:rPr>
        <w:t xml:space="preserve">APÉNDICE 6-A: FUNCIONES DEL ORGANISMO PRINCIPAL </w:t>
      </w:r>
    </w:p>
    <w:p w14:paraId="11CECFD1" w14:textId="74751FE1" w:rsidR="008A576C" w:rsidRPr="008E5E1F" w:rsidRDefault="008A576C" w:rsidP="009F1A2E">
      <w:pPr>
        <w:pStyle w:val="Heading1"/>
        <w:numPr>
          <w:ilvl w:val="0"/>
          <w:numId w:val="29"/>
        </w:numPr>
        <w:tabs>
          <w:tab w:val="clear" w:pos="0"/>
          <w:tab w:val="num" w:pos="709"/>
        </w:tabs>
        <w:rPr>
          <w:lang w:val="es-ES_tradnl"/>
        </w:rPr>
      </w:pPr>
      <w:r w:rsidRPr="008E5E1F">
        <w:rPr>
          <w:lang w:val="es-ES_tradnl"/>
        </w:rPr>
        <w:t>El organismo</w:t>
      </w:r>
      <w:r w:rsidR="00A2416F" w:rsidRPr="008E5E1F">
        <w:rPr>
          <w:lang w:val="es-ES_tradnl"/>
        </w:rPr>
        <w:t xml:space="preserve"> </w:t>
      </w:r>
      <w:r w:rsidRPr="008E5E1F">
        <w:rPr>
          <w:lang w:val="es-ES_tradnl"/>
        </w:rPr>
        <w:t>principal tendrá, como mínimo, las siguientes responsabilidades:</w:t>
      </w:r>
    </w:p>
    <w:p w14:paraId="46072DE9" w14:textId="77777777" w:rsidR="008A576C" w:rsidRPr="008E5E1F" w:rsidRDefault="008A576C" w:rsidP="00627BC2">
      <w:pPr>
        <w:pStyle w:val="Heading2"/>
        <w:widowControl/>
        <w:ind w:left="1418" w:hanging="709"/>
        <w:rPr>
          <w:lang w:val="es-ES_tradnl"/>
        </w:rPr>
      </w:pPr>
      <w:r w:rsidRPr="008E5E1F">
        <w:rPr>
          <w:lang w:val="es-ES_tradnl"/>
        </w:rPr>
        <w:t>Procurar que el desempeño y la gestión financiera se verifiquen según lo previsto en el presente Acuerdo y en los procedimientos y requisitos internos específicos establecidos en el Plan del País;</w:t>
      </w:r>
    </w:p>
    <w:p w14:paraId="1C792B33" w14:textId="77777777" w:rsidR="008A576C" w:rsidRPr="008E5E1F" w:rsidRDefault="008A576C" w:rsidP="00627BC2">
      <w:pPr>
        <w:pStyle w:val="Heading2"/>
        <w:widowControl/>
        <w:tabs>
          <w:tab w:val="num" w:pos="-720"/>
        </w:tabs>
        <w:ind w:left="1418" w:hanging="709"/>
        <w:rPr>
          <w:lang w:val="es-ES_tradnl"/>
        </w:rPr>
      </w:pPr>
      <w:r w:rsidRPr="008E5E1F">
        <w:rPr>
          <w:lang w:val="es-ES_tradnl"/>
        </w:rPr>
        <w:t>Colaborar con el País en la elaboración de los informes y planes de ejecución de tramos previstos en el Apéndice 4-A;</w:t>
      </w:r>
    </w:p>
    <w:p w14:paraId="6F7AF80D" w14:textId="77777777" w:rsidR="008A576C" w:rsidRPr="008E5E1F" w:rsidRDefault="008A576C" w:rsidP="005C1944">
      <w:pPr>
        <w:pStyle w:val="Heading2"/>
        <w:widowControl/>
        <w:tabs>
          <w:tab w:val="num" w:pos="-720"/>
        </w:tabs>
        <w:spacing w:after="120"/>
        <w:ind w:left="1418" w:hanging="709"/>
        <w:rPr>
          <w:lang w:val="es-ES_tradnl"/>
        </w:rPr>
      </w:pPr>
      <w:r w:rsidRPr="008E5E1F">
        <w:rPr>
          <w:lang w:val="es-ES_tradnl"/>
        </w:rPr>
        <w:lastRenderedPageBreak/>
        <w:t>Proporcionar al Comité Ejecutivo verificación independiente de haberse alcanzado las metas y finalizado las actividades asociadas del tramo, como se indica en el plan de ejecución de tramo, de conformidad con el Apéndice 4-A;</w:t>
      </w:r>
    </w:p>
    <w:p w14:paraId="5B8AF139" w14:textId="77777777" w:rsidR="008A576C" w:rsidRPr="008E5E1F" w:rsidRDefault="008A576C" w:rsidP="005C1944">
      <w:pPr>
        <w:pStyle w:val="Heading2"/>
        <w:widowControl/>
        <w:tabs>
          <w:tab w:val="num" w:pos="-720"/>
        </w:tabs>
        <w:spacing w:after="120"/>
        <w:ind w:left="1418" w:hanging="709"/>
        <w:rPr>
          <w:lang w:val="es-ES_tradnl"/>
        </w:rPr>
      </w:pPr>
      <w:r w:rsidRPr="008E5E1F">
        <w:rPr>
          <w:lang w:val="es-ES_tradnl"/>
        </w:rPr>
        <w:t>Velar por que las experiencias y avances logrados se reflejen en las actualizaciones del plan general y en los futuros planes de ejecución de tramos, de conformidad con los subpárrafos 1 c) y 1 d) del Apéndice 4</w:t>
      </w:r>
      <w:r w:rsidRPr="008E5E1F">
        <w:rPr>
          <w:lang w:val="es-ES_tradnl"/>
        </w:rPr>
        <w:noBreakHyphen/>
        <w:t>A;</w:t>
      </w:r>
    </w:p>
    <w:p w14:paraId="7C550420" w14:textId="77777777" w:rsidR="008A576C" w:rsidRPr="008E5E1F" w:rsidRDefault="008A576C" w:rsidP="005C1944">
      <w:pPr>
        <w:pStyle w:val="Heading2"/>
        <w:widowControl/>
        <w:tabs>
          <w:tab w:val="num" w:pos="-720"/>
        </w:tabs>
        <w:spacing w:after="120"/>
        <w:ind w:left="1418" w:hanging="709"/>
        <w:rPr>
          <w:lang w:val="es-ES_tradnl"/>
        </w:rPr>
      </w:pPr>
      <w:r w:rsidRPr="008E5E1F">
        <w:rPr>
          <w:lang w:val="es-ES_tradnl"/>
        </w:rPr>
        <w:t>Presentar al Comité Ejecutivo los informes y planes de ejecución de tramos y los informes sobre el plan general según los requisitos especificados en el Apéndice 4-A;</w:t>
      </w:r>
    </w:p>
    <w:p w14:paraId="648C3975" w14:textId="77777777" w:rsidR="008A576C" w:rsidRPr="008E5E1F" w:rsidRDefault="008A576C" w:rsidP="005C1944">
      <w:pPr>
        <w:pStyle w:val="Heading2"/>
        <w:widowControl/>
        <w:tabs>
          <w:tab w:val="num" w:pos="-720"/>
        </w:tabs>
        <w:spacing w:after="120"/>
        <w:ind w:left="1418" w:hanging="709"/>
        <w:rPr>
          <w:lang w:val="es-ES_tradnl"/>
        </w:rPr>
      </w:pPr>
      <w:r w:rsidRPr="008E5E1F">
        <w:rPr>
          <w:lang w:val="es-ES_tradnl"/>
        </w:rPr>
        <w:t>Cuando el tramo final del financiamiento se solicite uno o más ejercicios antes del último año para el cual se ha fijado una meta de consumo, los informes anuales de ejecución de tramos y, cuando corresponda, de verificación de la etapa en curso del Plan deberán seguirse presentando hasta el término de las actividades previstas y el logro de las metas de consumo de HCFC;</w:t>
      </w:r>
    </w:p>
    <w:p w14:paraId="728524D4" w14:textId="77777777" w:rsidR="008A576C" w:rsidRPr="008E5E1F" w:rsidRDefault="008A576C" w:rsidP="005C1944">
      <w:pPr>
        <w:pStyle w:val="Heading2"/>
        <w:widowControl/>
        <w:tabs>
          <w:tab w:val="num" w:pos="-720"/>
        </w:tabs>
        <w:spacing w:after="120"/>
        <w:ind w:left="1418" w:hanging="709"/>
        <w:rPr>
          <w:lang w:val="es-ES_tradnl"/>
        </w:rPr>
      </w:pPr>
      <w:r w:rsidRPr="008E5E1F">
        <w:rPr>
          <w:lang w:val="es-ES_tradnl"/>
        </w:rPr>
        <w:t>Procurar que las evaluaciones técnicas las realicen expertos independientes calificados;</w:t>
      </w:r>
    </w:p>
    <w:p w14:paraId="78E2C55C" w14:textId="77777777" w:rsidR="008A576C" w:rsidRPr="008E5E1F" w:rsidRDefault="008A576C" w:rsidP="005C1944">
      <w:pPr>
        <w:pStyle w:val="Heading2"/>
        <w:widowControl/>
        <w:tabs>
          <w:tab w:val="num" w:pos="-720"/>
        </w:tabs>
        <w:spacing w:after="120"/>
        <w:ind w:left="1418" w:hanging="709"/>
        <w:rPr>
          <w:lang w:val="es-ES_tradnl"/>
        </w:rPr>
      </w:pPr>
      <w:r w:rsidRPr="008E5E1F">
        <w:rPr>
          <w:lang w:val="es-ES_tradnl"/>
        </w:rPr>
        <w:t>Llevar a cabo las labores de supervisión que sean necesarias;</w:t>
      </w:r>
    </w:p>
    <w:p w14:paraId="2EBA4D70" w14:textId="77777777" w:rsidR="008A576C" w:rsidRPr="008E5E1F" w:rsidRDefault="008A576C" w:rsidP="005C1944">
      <w:pPr>
        <w:pStyle w:val="Heading2"/>
        <w:widowControl/>
        <w:tabs>
          <w:tab w:val="num" w:pos="-720"/>
        </w:tabs>
        <w:spacing w:after="120"/>
        <w:ind w:left="1418" w:hanging="709"/>
        <w:rPr>
          <w:lang w:val="es-ES_tradnl"/>
        </w:rPr>
      </w:pPr>
      <w:r w:rsidRPr="008E5E1F">
        <w:rPr>
          <w:lang w:val="es-ES_tradnl"/>
        </w:rPr>
        <w:t>Cerciorarse de que exista un mecanismo operativo que permita una ejecución eficaz y transparente del plan de ejecución de tramo y la notificación de datos precisos;</w:t>
      </w:r>
    </w:p>
    <w:p w14:paraId="3C3994A2" w14:textId="77777777" w:rsidR="008A576C" w:rsidRPr="008E5E1F" w:rsidRDefault="008A576C" w:rsidP="005C1944">
      <w:pPr>
        <w:pStyle w:val="Heading2"/>
        <w:widowControl/>
        <w:tabs>
          <w:tab w:val="num" w:pos="-720"/>
        </w:tabs>
        <w:spacing w:after="120"/>
        <w:ind w:left="1418" w:hanging="709"/>
        <w:rPr>
          <w:lang w:val="es-ES_tradnl"/>
        </w:rPr>
      </w:pPr>
      <w:r w:rsidRPr="008E5E1F">
        <w:rPr>
          <w:lang w:val="es-ES_tradnl"/>
        </w:rPr>
        <w:t xml:space="preserve">De reducirse el financiamiento </w:t>
      </w:r>
      <w:proofErr w:type="gramStart"/>
      <w:r w:rsidRPr="008E5E1F">
        <w:rPr>
          <w:lang w:val="es-ES_tradnl"/>
        </w:rPr>
        <w:t>en razón del</w:t>
      </w:r>
      <w:proofErr w:type="gramEnd"/>
      <w:r w:rsidRPr="008E5E1F">
        <w:rPr>
          <w:lang w:val="es-ES_tradnl"/>
        </w:rPr>
        <w:t xml:space="preserve"> incumplimiento previsto en el párrafo 11 del Acuerdo, determinar las reducciones, en consulta con el País, a las distintas partidas presupuestarias y al financiamiento del organismo principal;</w:t>
      </w:r>
    </w:p>
    <w:p w14:paraId="0807E79E" w14:textId="77777777" w:rsidR="008A576C" w:rsidRPr="008E5E1F" w:rsidRDefault="008A576C" w:rsidP="005C1944">
      <w:pPr>
        <w:pStyle w:val="Heading2"/>
        <w:widowControl/>
        <w:tabs>
          <w:tab w:val="num" w:pos="-720"/>
        </w:tabs>
        <w:spacing w:after="120"/>
        <w:ind w:left="1418" w:hanging="709"/>
        <w:rPr>
          <w:lang w:val="es-ES_tradnl"/>
        </w:rPr>
      </w:pPr>
      <w:r w:rsidRPr="008E5E1F">
        <w:rPr>
          <w:lang w:val="es-ES_tradnl"/>
        </w:rPr>
        <w:t>Procurar que los desembolsos a la cuenta del País se hagan en base al uso de indicadores;</w:t>
      </w:r>
    </w:p>
    <w:p w14:paraId="324D46EE" w14:textId="77777777" w:rsidR="008A576C" w:rsidRPr="008E5E1F" w:rsidRDefault="008A576C" w:rsidP="005C1944">
      <w:pPr>
        <w:pStyle w:val="Heading2"/>
        <w:widowControl/>
        <w:tabs>
          <w:tab w:val="num" w:pos="-720"/>
        </w:tabs>
        <w:spacing w:after="120"/>
        <w:ind w:left="1418" w:hanging="709"/>
        <w:rPr>
          <w:lang w:val="es-ES_tradnl"/>
        </w:rPr>
      </w:pPr>
      <w:r w:rsidRPr="008E5E1F">
        <w:rPr>
          <w:lang w:val="es-ES_tradnl"/>
        </w:rPr>
        <w:t xml:space="preserve">Brindar asistencia en materia de políticas, gestión y apoyo técnico, según sea necesario; </w:t>
      </w:r>
    </w:p>
    <w:p w14:paraId="59A6EA95" w14:textId="77777777" w:rsidR="008A576C" w:rsidRPr="008E5E1F" w:rsidRDefault="008A576C" w:rsidP="005C1944">
      <w:pPr>
        <w:pStyle w:val="Heading2"/>
        <w:widowControl/>
        <w:tabs>
          <w:tab w:val="num" w:pos="-720"/>
        </w:tabs>
        <w:ind w:left="1412" w:hanging="706"/>
        <w:rPr>
          <w:lang w:val="es-ES_tradnl"/>
        </w:rPr>
      </w:pPr>
      <w:r w:rsidRPr="008E5E1F">
        <w:rPr>
          <w:lang w:val="es-ES_tradnl"/>
        </w:rPr>
        <w:t>Transferir oportunamente al País y a las empresas participantes los fondos necesarios para la ejecución de las actividades contempladas en el proyecto.</w:t>
      </w:r>
    </w:p>
    <w:p w14:paraId="738232F6" w14:textId="532605A5" w:rsidR="008A576C" w:rsidRPr="008E5E1F" w:rsidRDefault="008A576C" w:rsidP="005C1944">
      <w:pPr>
        <w:pStyle w:val="Heading1"/>
        <w:spacing w:after="120"/>
        <w:rPr>
          <w:lang w:val="es-ES_tradnl"/>
        </w:rPr>
      </w:pPr>
      <w:r w:rsidRPr="008E5E1F">
        <w:rPr>
          <w:lang w:val="es-ES_tradnl"/>
        </w:rPr>
        <w:t>En consulta con el País, y tomando en cuenta sus puntos de vista, el organismo principal seleccionará y encomendará a una entidad independiente la verificación de los resultados del Plan y del consumo de las Sustancias indicadas en el Apéndice 1-A, según lo previsto en los incisos 5 b) del Acuerdo y 1 b) del Apéndice</w:t>
      </w:r>
      <w:r w:rsidR="008E5E1F" w:rsidRPr="008E5E1F">
        <w:rPr>
          <w:lang w:val="es-ES_tradnl"/>
        </w:rPr>
        <w:t> </w:t>
      </w:r>
      <w:r w:rsidRPr="008E5E1F">
        <w:rPr>
          <w:lang w:val="es-ES_tradnl"/>
        </w:rPr>
        <w:t>4-A.</w:t>
      </w:r>
    </w:p>
    <w:p w14:paraId="64EA0997" w14:textId="77777777" w:rsidR="008A576C" w:rsidRPr="008E5E1F" w:rsidRDefault="008A576C" w:rsidP="008A576C">
      <w:pPr>
        <w:keepNext/>
        <w:widowControl w:val="0"/>
        <w:spacing w:before="360" w:after="240"/>
        <w:rPr>
          <w:b/>
          <w:lang w:val="es-ES_tradnl"/>
        </w:rPr>
      </w:pPr>
      <w:r w:rsidRPr="008E5E1F">
        <w:rPr>
          <w:b/>
          <w:lang w:val="es-ES_tradnl"/>
        </w:rPr>
        <w:t>APÉNDICE 7-A: REDUCCIÓN DEL FINANCIAMIENTO EN CASO DE INCUMPLIMIENTO</w:t>
      </w:r>
    </w:p>
    <w:p w14:paraId="75F4D7F9" w14:textId="21FD1505" w:rsidR="00627BC2" w:rsidRPr="008E5E1F" w:rsidRDefault="008A576C" w:rsidP="009F1A2E">
      <w:pPr>
        <w:pStyle w:val="Heading1"/>
        <w:numPr>
          <w:ilvl w:val="0"/>
          <w:numId w:val="30"/>
        </w:numPr>
        <w:tabs>
          <w:tab w:val="clear" w:pos="0"/>
          <w:tab w:val="num" w:pos="709"/>
        </w:tabs>
        <w:rPr>
          <w:lang w:val="es-ES_tradnl"/>
        </w:rPr>
      </w:pPr>
      <w:r w:rsidRPr="008E5E1F">
        <w:rPr>
          <w:lang w:val="es-ES_tradnl"/>
        </w:rPr>
        <w:t>Conforme al párrafo 11 del Acuerdo, el financiamiento proporcionado podrá reducirse en USD 192 por</w:t>
      </w:r>
      <w:r w:rsidR="008E5E1F" w:rsidRPr="008E5E1F">
        <w:rPr>
          <w:lang w:val="es-ES_tradnl"/>
        </w:rPr>
        <w:t> </w:t>
      </w:r>
      <w:r w:rsidRPr="008E5E1F">
        <w:rPr>
          <w:lang w:val="es-ES_tradnl"/>
        </w:rPr>
        <w:t>kg/PAO de consumo que exceda el nivel definido en el renglón 1.2 del Apéndice 2-A para cada año en que no se cumpla la meta especificada en el renglón 1.2 del Apéndice 2-A. La reducción máxima no excederá el financiamiento total del tramo solicitado, aunque podrán estudiarse otras medidas cuando el incumplimiento se prolongue durante dos años consecutivos.</w:t>
      </w:r>
      <w:r w:rsidR="00627BC2" w:rsidRPr="008E5E1F">
        <w:rPr>
          <w:lang w:val="es-ES_tradnl"/>
        </w:rPr>
        <w:t xml:space="preserve"> </w:t>
      </w:r>
    </w:p>
    <w:p w14:paraId="7A8C334B" w14:textId="73F415CA" w:rsidR="008A576C" w:rsidRPr="008E5E1F" w:rsidRDefault="008A576C" w:rsidP="00D706A4">
      <w:pPr>
        <w:pStyle w:val="Heading1"/>
        <w:tabs>
          <w:tab w:val="clear" w:pos="0"/>
          <w:tab w:val="num" w:pos="709"/>
        </w:tabs>
        <w:rPr>
          <w:lang w:val="es-ES_tradnl"/>
        </w:rPr>
      </w:pPr>
      <w:r w:rsidRPr="008E5E1F">
        <w:rPr>
          <w:lang w:val="es-ES_tradnl"/>
        </w:rPr>
        <w:t>Cuando corresponda sancionar en un año en que estén vigentes dos Acuerdos (dos etapas del Plan en ejecución paralela) que prevean multas de distinta cuantía, el monto se determinará caso a caso, teniendo en cuenta los sectores específicos donde se produjo el incumplimiento. Si no fuese posible precisar el sector, o si ambas etapas se ocupan de un mismo sector, se aplicará la sanción que resulte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576C" w:rsidRPr="004C1B3B" w14:paraId="59F90407" w14:textId="77777777" w:rsidTr="005C1944">
        <w:trPr>
          <w:trHeight w:val="405"/>
        </w:trPr>
        <w:tc>
          <w:tcPr>
            <w:tcW w:w="1871" w:type="dxa"/>
          </w:tcPr>
          <w:p w14:paraId="6F98BAB5" w14:textId="77777777" w:rsidR="008A576C" w:rsidRPr="008E5E1F" w:rsidRDefault="008A576C" w:rsidP="00594D23">
            <w:pPr>
              <w:rPr>
                <w:lang w:val="es-ES_tradnl"/>
              </w:rPr>
            </w:pPr>
          </w:p>
        </w:tc>
        <w:tc>
          <w:tcPr>
            <w:tcW w:w="1872" w:type="dxa"/>
          </w:tcPr>
          <w:p w14:paraId="513F9DE0" w14:textId="77777777" w:rsidR="008A576C" w:rsidRPr="008E5E1F" w:rsidRDefault="008A576C" w:rsidP="00594D23">
            <w:pPr>
              <w:rPr>
                <w:lang w:val="es-ES_tradnl"/>
              </w:rPr>
            </w:pPr>
          </w:p>
        </w:tc>
        <w:tc>
          <w:tcPr>
            <w:tcW w:w="1872" w:type="dxa"/>
            <w:tcBorders>
              <w:bottom w:val="single" w:sz="4" w:space="0" w:color="auto"/>
            </w:tcBorders>
          </w:tcPr>
          <w:p w14:paraId="1098786A" w14:textId="77777777" w:rsidR="008A576C" w:rsidRPr="008E5E1F" w:rsidRDefault="008A576C" w:rsidP="00594D23">
            <w:pPr>
              <w:rPr>
                <w:lang w:val="es-ES_tradnl"/>
              </w:rPr>
            </w:pPr>
          </w:p>
        </w:tc>
        <w:tc>
          <w:tcPr>
            <w:tcW w:w="1872" w:type="dxa"/>
          </w:tcPr>
          <w:p w14:paraId="44502C69" w14:textId="77777777" w:rsidR="008A576C" w:rsidRPr="008E5E1F" w:rsidRDefault="008A576C" w:rsidP="00594D23">
            <w:pPr>
              <w:rPr>
                <w:lang w:val="es-ES_tradnl"/>
              </w:rPr>
            </w:pPr>
          </w:p>
        </w:tc>
        <w:tc>
          <w:tcPr>
            <w:tcW w:w="1873" w:type="dxa"/>
          </w:tcPr>
          <w:p w14:paraId="52C490EF" w14:textId="77777777" w:rsidR="008A576C" w:rsidRPr="008E5E1F" w:rsidRDefault="008A576C" w:rsidP="00594D23">
            <w:pPr>
              <w:rPr>
                <w:lang w:val="es-ES_tradnl"/>
              </w:rPr>
            </w:pPr>
          </w:p>
        </w:tc>
      </w:tr>
    </w:tbl>
    <w:p w14:paraId="0EB6FA55" w14:textId="42A59216" w:rsidR="008C5738" w:rsidRPr="008E5E1F" w:rsidRDefault="008C5738" w:rsidP="008A576C">
      <w:pPr>
        <w:pStyle w:val="StyleHeader4Para4Left0Firstline0"/>
        <w:numPr>
          <w:ilvl w:val="0"/>
          <w:numId w:val="0"/>
        </w:numPr>
        <w:tabs>
          <w:tab w:val="clear" w:pos="2880"/>
          <w:tab w:val="clear" w:pos="5760"/>
        </w:tabs>
        <w:jc w:val="center"/>
        <w:rPr>
          <w:b/>
          <w:sz w:val="22"/>
          <w:lang w:val="es-ES_tradnl"/>
        </w:rPr>
      </w:pPr>
    </w:p>
    <w:sectPr w:rsidR="008C5738" w:rsidRPr="008E5E1F" w:rsidSect="003334B1">
      <w:headerReference w:type="even" r:id="rId18"/>
      <w:headerReference w:type="default" r:id="rId19"/>
      <w:footerReference w:type="even" r:id="rId20"/>
      <w:headerReference w:type="first" r:id="rId21"/>
      <w:footerReference w:type="first" r:id="rId22"/>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45B541" w14:textId="77777777" w:rsidR="005D154E" w:rsidRDefault="005D154E" w:rsidP="004A504B">
      <w:r>
        <w:separator/>
      </w:r>
    </w:p>
  </w:endnote>
  <w:endnote w:type="continuationSeparator" w:id="0">
    <w:p w14:paraId="1FD6E347" w14:textId="77777777" w:rsidR="005D154E" w:rsidRDefault="005D154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A3141" w14:textId="77777777" w:rsidR="008A576C" w:rsidRPr="0033525D" w:rsidRDefault="008A576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2C1C0" w14:textId="77777777" w:rsidR="008A576C" w:rsidRPr="0033525D" w:rsidRDefault="008A576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0AD08" w14:textId="77777777" w:rsidR="008A576C" w:rsidRPr="00FB1D8E" w:rsidRDefault="008A576C" w:rsidP="008A576C">
    <w:pPr>
      <w:pBdr>
        <w:top w:val="single" w:sz="4" w:space="0" w:color="auto"/>
        <w:left w:val="single" w:sz="4" w:space="4" w:color="auto"/>
        <w:bottom w:val="single" w:sz="4" w:space="1" w:color="auto"/>
        <w:right w:val="single" w:sz="4" w:space="17" w:color="auto"/>
      </w:pBdr>
      <w:ind w:right="-138"/>
      <w:jc w:val="center"/>
      <w:rPr>
        <w:sz w:val="18"/>
        <w:szCs w:val="18"/>
        <w:lang w:val="es-ES_tradnl"/>
      </w:rPr>
    </w:pPr>
    <w:r w:rsidRPr="00FB1D8E">
      <w:rPr>
        <w:sz w:val="18"/>
        <w:szCs w:val="18"/>
        <w:lang w:val="es-ES_tradnl"/>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FB1D8E">
      <w:rPr>
        <w:sz w:val="18"/>
        <w:szCs w:val="18"/>
        <w:lang w:val="es-ES_tradnl"/>
      </w:rPr>
      <w:t>los mismos</w:t>
    </w:r>
    <w:proofErr w:type="gramEnd"/>
    <w:r w:rsidRPr="00FB1D8E">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9FE6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7792485"/>
      <w:docPartObj>
        <w:docPartGallery w:val="Page Numbers (Bottom of Page)"/>
        <w:docPartUnique/>
      </w:docPartObj>
    </w:sdtPr>
    <w:sdtEndPr>
      <w:rPr>
        <w:noProof/>
      </w:rPr>
    </w:sdtEndPr>
    <w:sdtContent>
      <w:p w14:paraId="4487E1F2" w14:textId="16598FD2" w:rsidR="003334B1" w:rsidRDefault="003334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D4CB02" w14:textId="77777777" w:rsidR="004E7F9C" w:rsidRPr="006A24A7" w:rsidRDefault="004E7F9C" w:rsidP="003334B1">
    <w:pPr>
      <w:pStyle w:val="Footer"/>
      <w:jc w:val="cen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D2204" w14:textId="77777777" w:rsidR="005D154E" w:rsidRDefault="005D154E" w:rsidP="004A504B">
      <w:r>
        <w:separator/>
      </w:r>
    </w:p>
  </w:footnote>
  <w:footnote w:type="continuationSeparator" w:id="0">
    <w:p w14:paraId="6980A0EA" w14:textId="77777777" w:rsidR="005D154E" w:rsidRDefault="005D154E" w:rsidP="004A504B">
      <w:r>
        <w:continuationSeparator/>
      </w:r>
    </w:p>
  </w:footnote>
  <w:footnote w:id="1">
    <w:p w14:paraId="19DEFDEB" w14:textId="77777777" w:rsidR="006A24A7" w:rsidRPr="00D40B93" w:rsidRDefault="006A24A7" w:rsidP="006A24A7">
      <w:pPr>
        <w:pStyle w:val="FootnoteText"/>
        <w:spacing w:after="120"/>
        <w:rPr>
          <w:lang w:val="es-ES"/>
        </w:rPr>
      </w:pPr>
      <w:r>
        <w:rPr>
          <w:rStyle w:val="FootnoteReference"/>
        </w:rPr>
        <w:footnoteRef/>
      </w:r>
      <w:r w:rsidRPr="00D40B93">
        <w:rPr>
          <w:lang w:val="es-ES"/>
        </w:rPr>
        <w:t xml:space="preserve"> UNEP/</w:t>
      </w:r>
      <w:proofErr w:type="spellStart"/>
      <w:r w:rsidRPr="00D40B93">
        <w:rPr>
          <w:lang w:val="es-ES"/>
        </w:rPr>
        <w:t>OzL.Pro</w:t>
      </w:r>
      <w:proofErr w:type="spellEnd"/>
      <w:r w:rsidRPr="00D40B93">
        <w:rPr>
          <w:lang w:val="es-ES"/>
        </w:rPr>
        <w:t>/</w:t>
      </w:r>
      <w:proofErr w:type="spellStart"/>
      <w:r w:rsidRPr="00D40B93">
        <w:rPr>
          <w:lang w:val="es-ES"/>
        </w:rPr>
        <w:t>ExCom</w:t>
      </w:r>
      <w:proofErr w:type="spellEnd"/>
      <w:r w:rsidRPr="00D40B93">
        <w:rPr>
          <w:lang w:val="es-ES"/>
        </w:rPr>
        <w:t>/95/1</w:t>
      </w:r>
    </w:p>
  </w:footnote>
  <w:footnote w:id="2">
    <w:p w14:paraId="49AAF2F1" w14:textId="77777777" w:rsidR="008A576C" w:rsidRPr="00AC53D4" w:rsidRDefault="008A576C" w:rsidP="008A576C">
      <w:pPr>
        <w:pStyle w:val="FootnoteText"/>
        <w:rPr>
          <w:lang w:val="es-ES"/>
        </w:rPr>
      </w:pPr>
      <w:r w:rsidRPr="00BF5238">
        <w:rPr>
          <w:rStyle w:val="FootnoteReference"/>
        </w:rPr>
        <w:footnoteRef/>
      </w:r>
      <w:r w:rsidRPr="00AC53D4">
        <w:rPr>
          <w:lang w:val="es-ES"/>
        </w:rPr>
        <w:t xml:space="preserve"> Según la nota del 27 de agosto de 2024 del Ministerio de Producción del Perú al PNUD.</w:t>
      </w:r>
    </w:p>
  </w:footnote>
  <w:footnote w:id="3">
    <w:p w14:paraId="3E36E596" w14:textId="77777777" w:rsidR="008A576C" w:rsidRPr="00243C5D" w:rsidRDefault="008A576C" w:rsidP="008A576C">
      <w:pPr>
        <w:pStyle w:val="FootnoteText"/>
        <w:rPr>
          <w:lang w:val="es-ES"/>
        </w:rPr>
      </w:pPr>
      <w:r w:rsidRPr="00DD7391">
        <w:rPr>
          <w:rStyle w:val="FootnoteReference"/>
        </w:rPr>
        <w:footnoteRef/>
      </w:r>
      <w:r w:rsidRPr="00243C5D">
        <w:rPr>
          <w:lang w:val="es-ES"/>
        </w:rPr>
        <w:t xml:space="preserve"> Decisi</w:t>
      </w:r>
      <w:r>
        <w:rPr>
          <w:lang w:val="es-ES"/>
        </w:rPr>
        <w:t>ó</w:t>
      </w:r>
      <w:r w:rsidRPr="00243C5D">
        <w:rPr>
          <w:lang w:val="es-ES"/>
        </w:rPr>
        <w:t>n 68/35</w:t>
      </w:r>
    </w:p>
  </w:footnote>
  <w:footnote w:id="4">
    <w:p w14:paraId="5B1283C2" w14:textId="263CB85A" w:rsidR="008A576C" w:rsidRPr="00243C5D" w:rsidRDefault="008A576C" w:rsidP="008A576C">
      <w:pPr>
        <w:pStyle w:val="FootnoteText"/>
        <w:rPr>
          <w:lang w:val="es-ES"/>
        </w:rPr>
      </w:pPr>
      <w:r w:rsidRPr="00DD7391">
        <w:rPr>
          <w:rStyle w:val="FootnoteReference"/>
        </w:rPr>
        <w:footnoteRef/>
      </w:r>
      <w:r w:rsidRPr="00243C5D">
        <w:rPr>
          <w:lang w:val="es-ES"/>
        </w:rPr>
        <w:t xml:space="preserve"> Decisi</w:t>
      </w:r>
      <w:r>
        <w:rPr>
          <w:lang w:val="es-ES"/>
        </w:rPr>
        <w:t>ó</w:t>
      </w:r>
      <w:r w:rsidRPr="00243C5D">
        <w:rPr>
          <w:lang w:val="es-ES"/>
        </w:rPr>
        <w:t>n 75/63</w:t>
      </w:r>
      <w:r w:rsidR="005F7427">
        <w:rPr>
          <w:lang w:val="es-ES"/>
        </w:rPr>
        <w:t> </w:t>
      </w:r>
      <w:r w:rsidRPr="00243C5D">
        <w:rPr>
          <w:lang w:val="es-ES"/>
        </w:rPr>
        <w:t>a)</w:t>
      </w:r>
      <w:r w:rsidR="005F7427">
        <w:rPr>
          <w:lang w:val="es-ES"/>
        </w:rPr>
        <w:t> </w:t>
      </w:r>
      <w:r w:rsidRPr="00243C5D">
        <w:rPr>
          <w:lang w:val="es-ES"/>
        </w:rPr>
        <w:t>v)</w:t>
      </w:r>
    </w:p>
  </w:footnote>
  <w:footnote w:id="5">
    <w:p w14:paraId="70558244" w14:textId="77777777" w:rsidR="008A576C" w:rsidRPr="00243C5D" w:rsidRDefault="008A576C" w:rsidP="008A576C">
      <w:pPr>
        <w:pStyle w:val="FootnoteText"/>
        <w:rPr>
          <w:lang w:val="es-ES"/>
        </w:rPr>
      </w:pPr>
      <w:r w:rsidRPr="00DD7391">
        <w:rPr>
          <w:rStyle w:val="FootnoteReference"/>
        </w:rPr>
        <w:footnoteRef/>
      </w:r>
      <w:r w:rsidRPr="00243C5D">
        <w:rPr>
          <w:lang w:val="es-ES"/>
        </w:rPr>
        <w:t xml:space="preserve"> Decisi</w:t>
      </w:r>
      <w:r>
        <w:rPr>
          <w:lang w:val="es-ES"/>
        </w:rPr>
        <w:t>ó</w:t>
      </w:r>
      <w:r w:rsidRPr="00243C5D">
        <w:rPr>
          <w:lang w:val="es-ES"/>
        </w:rPr>
        <w:t>n 80/59</w:t>
      </w:r>
    </w:p>
  </w:footnote>
  <w:footnote w:id="6">
    <w:p w14:paraId="5EF09BB8" w14:textId="39A59A31" w:rsidR="00A84E48" w:rsidRPr="00A84E48" w:rsidRDefault="00A84E48" w:rsidP="00A84E48">
      <w:pPr>
        <w:pStyle w:val="FootnoteText"/>
        <w:rPr>
          <w:lang w:val="es-ES"/>
        </w:rPr>
      </w:pPr>
      <w:r>
        <w:rPr>
          <w:rStyle w:val="FootnoteReference"/>
        </w:rPr>
        <w:footnoteRef/>
      </w:r>
      <w:r w:rsidRPr="00A84E48">
        <w:rPr>
          <w:lang w:val="es-ES"/>
        </w:rPr>
        <w:t xml:space="preserve"> Incluidos el R-717, el R-600a y el R-290.</w:t>
      </w:r>
    </w:p>
  </w:footnote>
  <w:footnote w:id="7">
    <w:p w14:paraId="37D4C454" w14:textId="2417B9D5" w:rsidR="00A84E48" w:rsidRPr="00A84E48" w:rsidRDefault="00A84E48" w:rsidP="00A84E48">
      <w:pPr>
        <w:pStyle w:val="FootnoteText"/>
        <w:rPr>
          <w:lang w:val="es-ES"/>
        </w:rPr>
      </w:pPr>
      <w:r>
        <w:rPr>
          <w:rStyle w:val="FootnoteReference"/>
        </w:rPr>
        <w:footnoteRef/>
      </w:r>
      <w:r w:rsidRPr="00A84E48">
        <w:rPr>
          <w:lang w:val="es-ES"/>
        </w:rPr>
        <w:t xml:space="preserve"> Inclu</w:t>
      </w:r>
      <w:r w:rsidR="0012401F">
        <w:rPr>
          <w:lang w:val="es-ES"/>
        </w:rPr>
        <w:t>i</w:t>
      </w:r>
      <w:r w:rsidRPr="00A84E48">
        <w:rPr>
          <w:lang w:val="es-ES"/>
        </w:rPr>
        <w:t xml:space="preserve">dos el </w:t>
      </w:r>
      <w:r w:rsidRPr="00A84E48">
        <w:rPr>
          <w:sz w:val="19"/>
          <w:szCs w:val="19"/>
          <w:lang w:val="es-ES"/>
        </w:rPr>
        <w:t xml:space="preserve">HFC-23, el HFC-32, el HFC-152a, </w:t>
      </w:r>
      <w:r>
        <w:rPr>
          <w:sz w:val="19"/>
          <w:szCs w:val="19"/>
          <w:lang w:val="es-ES"/>
        </w:rPr>
        <w:t xml:space="preserve">el </w:t>
      </w:r>
      <w:r w:rsidRPr="00A84E48">
        <w:rPr>
          <w:sz w:val="19"/>
          <w:szCs w:val="19"/>
          <w:lang w:val="es-ES"/>
        </w:rPr>
        <w:t>R-407C</w:t>
      </w:r>
      <w:r>
        <w:rPr>
          <w:sz w:val="19"/>
          <w:szCs w:val="19"/>
          <w:lang w:val="es-ES"/>
        </w:rPr>
        <w:t xml:space="preserve"> y el </w:t>
      </w:r>
      <w:r w:rsidRPr="00A84E48">
        <w:rPr>
          <w:sz w:val="19"/>
          <w:szCs w:val="19"/>
          <w:lang w:val="es-ES"/>
        </w:rPr>
        <w:t>R-422D.</w:t>
      </w:r>
    </w:p>
  </w:footnote>
  <w:footnote w:id="8">
    <w:p w14:paraId="1A1A1E97" w14:textId="7D13BC56" w:rsidR="0064032D" w:rsidRPr="0064032D" w:rsidRDefault="0064032D" w:rsidP="0064032D">
      <w:pPr>
        <w:rPr>
          <w:color w:val="000000" w:themeColor="text1"/>
          <w:sz w:val="20"/>
          <w:szCs w:val="20"/>
          <w:lang w:val="es-ES"/>
        </w:rPr>
      </w:pPr>
      <w:r w:rsidRPr="00546B5F">
        <w:rPr>
          <w:rStyle w:val="FootnoteReference"/>
          <w:sz w:val="20"/>
          <w:szCs w:val="20"/>
        </w:rPr>
        <w:footnoteRef/>
      </w:r>
      <w:r w:rsidRPr="0064032D">
        <w:rPr>
          <w:sz w:val="20"/>
          <w:szCs w:val="20"/>
          <w:lang w:val="es-ES"/>
        </w:rPr>
        <w:t xml:space="preserve"> Es decir, </w:t>
      </w:r>
      <w:r w:rsidRPr="0064032D">
        <w:rPr>
          <w:bCs/>
          <w:color w:val="000000" w:themeColor="text1"/>
          <w:sz w:val="20"/>
          <w:szCs w:val="20"/>
          <w:lang w:val="es-ES"/>
        </w:rPr>
        <w:t>SENATI, GAMOR, TECSUP, la Escuela de Refrigerac</w:t>
      </w:r>
      <w:r>
        <w:rPr>
          <w:bCs/>
          <w:color w:val="000000" w:themeColor="text1"/>
          <w:sz w:val="20"/>
          <w:szCs w:val="20"/>
          <w:lang w:val="es-ES"/>
        </w:rPr>
        <w:t xml:space="preserve">ión del Perú y el Instituto Tecnológico </w:t>
      </w:r>
      <w:r w:rsidRPr="0064032D">
        <w:rPr>
          <w:bCs/>
          <w:color w:val="000000" w:themeColor="text1"/>
          <w:sz w:val="20"/>
          <w:szCs w:val="20"/>
          <w:lang w:val="es-ES"/>
        </w:rPr>
        <w:t>Julio Tello.</w:t>
      </w:r>
    </w:p>
  </w:footnote>
  <w:footnote w:id="9">
    <w:p w14:paraId="1B734DE9" w14:textId="7A2F2DAA" w:rsidR="008A576C" w:rsidRPr="004030D8" w:rsidRDefault="008A576C" w:rsidP="008A576C">
      <w:pPr>
        <w:pStyle w:val="FootnoteText"/>
        <w:rPr>
          <w:lang w:val="es-ES"/>
        </w:rPr>
      </w:pPr>
      <w:r w:rsidRPr="000A16C0">
        <w:rPr>
          <w:rStyle w:val="FootnoteReference"/>
        </w:rPr>
        <w:footnoteRef/>
      </w:r>
      <w:r w:rsidRPr="004030D8">
        <w:rPr>
          <w:lang w:val="es-ES"/>
        </w:rPr>
        <w:t xml:space="preserve"> Incluid</w:t>
      </w:r>
      <w:r w:rsidR="00991D90">
        <w:rPr>
          <w:lang w:val="es-ES"/>
        </w:rPr>
        <w:t xml:space="preserve">a la creación </w:t>
      </w:r>
      <w:r w:rsidRPr="004030D8">
        <w:rPr>
          <w:lang w:val="es-ES"/>
        </w:rPr>
        <w:t xml:space="preserve">de un marco político para aplicar medidas que </w:t>
      </w:r>
      <w:r w:rsidR="002B4060">
        <w:rPr>
          <w:lang w:val="es-ES"/>
        </w:rPr>
        <w:t xml:space="preserve">asegurar </w:t>
      </w:r>
      <w:r w:rsidRPr="004030D8">
        <w:rPr>
          <w:lang w:val="es-ES"/>
        </w:rPr>
        <w:t xml:space="preserve">que el consumo de HCFC después de 2030 sigue las disposiciones del Protocolo de Montreal para la </w:t>
      </w:r>
      <w:r w:rsidR="002E6AC6">
        <w:rPr>
          <w:lang w:val="es-ES"/>
        </w:rPr>
        <w:t>reserva de servicio técnico</w:t>
      </w:r>
      <w:r w:rsidRPr="004030D8">
        <w:rPr>
          <w:lang w:val="es-ES"/>
        </w:rPr>
        <w:t>.</w:t>
      </w:r>
    </w:p>
  </w:footnote>
  <w:footnote w:id="10">
    <w:p w14:paraId="5DBA5D83" w14:textId="0BDF4AF6" w:rsidR="00863CAA" w:rsidRPr="00863CAA" w:rsidRDefault="00863CAA" w:rsidP="00863CAA">
      <w:pPr>
        <w:pStyle w:val="FootnoteText"/>
        <w:rPr>
          <w:lang w:val="fr-CA"/>
        </w:rPr>
      </w:pPr>
      <w:r>
        <w:rPr>
          <w:rStyle w:val="FootnoteReference"/>
        </w:rPr>
        <w:footnoteRef/>
      </w:r>
      <w:r w:rsidRPr="00863CAA">
        <w:rPr>
          <w:lang w:val="es-ES"/>
        </w:rPr>
        <w:t xml:space="preserve"> C</w:t>
      </w:r>
      <w:r>
        <w:rPr>
          <w:lang w:val="es-ES"/>
        </w:rPr>
        <w:t xml:space="preserve">ien </w:t>
      </w:r>
      <w:r w:rsidRPr="00863CAA">
        <w:rPr>
          <w:lang w:val="es-ES"/>
        </w:rPr>
        <w:t xml:space="preserve">unidades de cilindros de recuperación de 30 lb y 50 unidades de equipos de reciclaje con separación y filtración de aceite, bombas de vacío con una capacidad de 5 </w:t>
      </w:r>
      <w:proofErr w:type="spellStart"/>
      <w:r w:rsidRPr="00863CAA">
        <w:rPr>
          <w:lang w:val="es-ES"/>
        </w:rPr>
        <w:t>cfm</w:t>
      </w:r>
      <w:proofErr w:type="spellEnd"/>
      <w:r w:rsidRPr="00863CAA">
        <w:rPr>
          <w:lang w:val="es-ES"/>
        </w:rPr>
        <w:t>, balanza electrónica para refrigerantes de 55 kg, equipo de soldadura portátil de oxígeno y acetileno, detector electrónico de fugas de HCFC, HFC y HC, herramientas, colector de válvulas de bola de 4 vías, vacuómetro digital, otros instrumentos de medición y equipos de protección personal.</w:t>
      </w:r>
    </w:p>
  </w:footnote>
  <w:footnote w:id="11">
    <w:p w14:paraId="3180AA01" w14:textId="3BBAC26E" w:rsidR="008A576C" w:rsidRPr="004030D8" w:rsidRDefault="008A576C" w:rsidP="008A576C">
      <w:pPr>
        <w:pStyle w:val="FootnoteText"/>
        <w:rPr>
          <w:lang w:val="es-ES"/>
        </w:rPr>
      </w:pPr>
      <w:r>
        <w:rPr>
          <w:rStyle w:val="FootnoteReference"/>
        </w:rPr>
        <w:footnoteRef/>
      </w:r>
      <w:r w:rsidRPr="004030D8">
        <w:rPr>
          <w:lang w:val="es-ES"/>
        </w:rPr>
        <w:t xml:space="preserve"> Cuatro identificadores de fluidos refrigerantes, ocho unidades para el reciclado de refrigerantes con separador de aceite y filtro, dos bombas de transferencia de refrigerante líquido, cuatro bombas de vacío de 5 </w:t>
      </w:r>
      <w:proofErr w:type="spellStart"/>
      <w:r w:rsidRPr="004030D8">
        <w:rPr>
          <w:lang w:val="es-ES"/>
        </w:rPr>
        <w:t>cfm</w:t>
      </w:r>
      <w:proofErr w:type="spellEnd"/>
      <w:r w:rsidRPr="004030D8">
        <w:rPr>
          <w:lang w:val="es-ES"/>
        </w:rPr>
        <w:t xml:space="preserve">, 36 cilindros de recuperación de diferentes capacidades (30 y 50 lb), cuatro </w:t>
      </w:r>
      <w:r w:rsidR="00FB1D8E">
        <w:rPr>
          <w:lang w:val="es-ES"/>
        </w:rPr>
        <w:t xml:space="preserve">equipos de AC tipo </w:t>
      </w:r>
      <w:proofErr w:type="spellStart"/>
      <w:r w:rsidRPr="00FB1D8E">
        <w:rPr>
          <w:i/>
          <w:iCs/>
          <w:lang w:val="es-ES"/>
        </w:rPr>
        <w:t>split</w:t>
      </w:r>
      <w:proofErr w:type="spellEnd"/>
      <w:r w:rsidRPr="00FB1D8E">
        <w:rPr>
          <w:i/>
          <w:iCs/>
          <w:lang w:val="es-ES"/>
        </w:rPr>
        <w:t xml:space="preserve"> </w:t>
      </w:r>
      <w:r w:rsidR="00FB1D8E">
        <w:rPr>
          <w:lang w:val="es-ES"/>
        </w:rPr>
        <w:t xml:space="preserve">a base de </w:t>
      </w:r>
      <w:r w:rsidRPr="004030D8">
        <w:rPr>
          <w:lang w:val="es-ES"/>
        </w:rPr>
        <w:t xml:space="preserve">R-290, cuatro detectores de fugas de refrigerante para HCFC, HFC y HC, cuatro equipos portátiles de soldadura, cuatro </w:t>
      </w:r>
      <w:r w:rsidR="004671DF">
        <w:rPr>
          <w:lang w:val="es-ES"/>
        </w:rPr>
        <w:t xml:space="preserve">equipos </w:t>
      </w:r>
      <w:r w:rsidRPr="004030D8">
        <w:rPr>
          <w:lang w:val="es-ES"/>
        </w:rPr>
        <w:t xml:space="preserve">de </w:t>
      </w:r>
      <w:r w:rsidR="00BE3AD2">
        <w:rPr>
          <w:lang w:val="es-ES"/>
        </w:rPr>
        <w:t xml:space="preserve">arranque </w:t>
      </w:r>
      <w:proofErr w:type="spellStart"/>
      <w:r w:rsidRPr="004030D8">
        <w:rPr>
          <w:lang w:val="es-ES"/>
        </w:rPr>
        <w:t>Lokring</w:t>
      </w:r>
      <w:proofErr w:type="spellEnd"/>
      <w:r w:rsidRPr="004030D8">
        <w:rPr>
          <w:lang w:val="es-ES"/>
        </w:rPr>
        <w:t xml:space="preserve"> y </w:t>
      </w:r>
      <w:proofErr w:type="spellStart"/>
      <w:r w:rsidRPr="004030D8">
        <w:rPr>
          <w:lang w:val="es-ES"/>
        </w:rPr>
        <w:t>Lokclip</w:t>
      </w:r>
      <w:proofErr w:type="spellEnd"/>
      <w:r w:rsidRPr="004030D8">
        <w:rPr>
          <w:lang w:val="es-ES"/>
        </w:rPr>
        <w:t xml:space="preserve">, cuatro detectores de fugas de refrigerante para HCFC, HFC y HC, </w:t>
      </w:r>
      <w:r w:rsidR="004671DF">
        <w:rPr>
          <w:lang w:val="es-ES"/>
        </w:rPr>
        <w:t>equipos</w:t>
      </w:r>
      <w:r w:rsidRPr="004030D8">
        <w:rPr>
          <w:lang w:val="es-ES"/>
        </w:rPr>
        <w:t xml:space="preserve"> de nitrógeno (depósito, regulador y carro), cuatro tornillos de banco de tamaño medio, cuatro balanzas electrónicas, material de laboratorio, herramientas, instrumentos de medición y equipos de protección personal.</w:t>
      </w:r>
    </w:p>
  </w:footnote>
  <w:footnote w:id="12">
    <w:p w14:paraId="3006B158" w14:textId="713CAD9A" w:rsidR="008A576C" w:rsidRPr="0056163E" w:rsidRDefault="008A576C" w:rsidP="008A576C">
      <w:pPr>
        <w:pStyle w:val="FootnoteText"/>
        <w:rPr>
          <w:lang w:val="es-ES"/>
        </w:rPr>
      </w:pPr>
      <w:r>
        <w:rPr>
          <w:rStyle w:val="FootnoteReference"/>
        </w:rPr>
        <w:footnoteRef/>
      </w:r>
      <w:r w:rsidRPr="0056163E">
        <w:rPr>
          <w:lang w:val="es-ES"/>
        </w:rPr>
        <w:t xml:space="preserve"> El consumo de HCFC podrá ser superior a cero en cualquier año siempre que la suma de sus niveles calculados de consumo durante el período de diez años comprendido entre el 1 de enero de 2030 y el 1 de enero de 2040, dividida por 10, no supere el 2,5</w:t>
      </w:r>
      <w:r w:rsidR="001C4053">
        <w:rPr>
          <w:lang w:val="es-ES"/>
        </w:rPr>
        <w:t xml:space="preserve"> %</w:t>
      </w:r>
      <w:r w:rsidRPr="0056163E">
        <w:rPr>
          <w:lang w:val="es-ES"/>
        </w:rPr>
        <w:t xml:space="preserve"> de la base de referencia de HCFC.</w:t>
      </w:r>
    </w:p>
  </w:footnote>
  <w:footnote w:id="13">
    <w:p w14:paraId="0BCE53AA" w14:textId="7A9C8BCB" w:rsidR="008A576C" w:rsidRPr="007C37A2" w:rsidRDefault="008A576C" w:rsidP="008A576C">
      <w:pPr>
        <w:pStyle w:val="FootnoteText"/>
        <w:rPr>
          <w:lang w:val="es-ES"/>
        </w:rPr>
      </w:pPr>
      <w:r w:rsidRPr="00082332">
        <w:rPr>
          <w:rStyle w:val="FootnoteReference"/>
        </w:rPr>
        <w:footnoteRef/>
      </w:r>
      <w:r w:rsidRPr="008D1FC6">
        <w:rPr>
          <w:lang w:val="es-ES"/>
        </w:rPr>
        <w:t xml:space="preserve"> El consumo admisible restante de HCFC-22 en actividades de mantenimiento asciende a 7,50 toneladas PAO, según el Acuerdo con el Comité Ejecutivo para la ejecución de la etapa II (anexo XVII, UNEP/</w:t>
      </w:r>
      <w:proofErr w:type="spellStart"/>
      <w:r w:rsidRPr="008D1FC6">
        <w:rPr>
          <w:lang w:val="es-ES"/>
        </w:rPr>
        <w:t>OzL.Pro</w:t>
      </w:r>
      <w:proofErr w:type="spellEnd"/>
      <w:r w:rsidRPr="008D1FC6">
        <w:rPr>
          <w:lang w:val="es-ES"/>
        </w:rPr>
        <w:t>/</w:t>
      </w:r>
      <w:proofErr w:type="spellStart"/>
      <w:r w:rsidRPr="008D1FC6">
        <w:rPr>
          <w:lang w:val="es-ES"/>
        </w:rPr>
        <w:t>ExCom</w:t>
      </w:r>
      <w:proofErr w:type="spellEnd"/>
      <w:r w:rsidRPr="008D1FC6">
        <w:rPr>
          <w:lang w:val="es-ES"/>
        </w:rPr>
        <w:t xml:space="preserve">/80/59). Sin embargo, el PNUD había transferido el consumo admisible restante de HCFC-124 y HCFC-142b a HCFC-22, y solicitó inicialmente </w:t>
      </w:r>
      <w:r w:rsidR="009C72C1">
        <w:rPr>
          <w:lang w:val="es-ES"/>
        </w:rPr>
        <w:t>USD </w:t>
      </w:r>
      <w:r w:rsidRPr="008D1FC6">
        <w:rPr>
          <w:lang w:val="es-ES"/>
        </w:rPr>
        <w:t>762.760 más un 10</w:t>
      </w:r>
      <w:r w:rsidR="009C72C1">
        <w:rPr>
          <w:lang w:val="es-ES"/>
        </w:rPr>
        <w:t> </w:t>
      </w:r>
      <w:r w:rsidRPr="008D1FC6">
        <w:rPr>
          <w:lang w:val="es-ES"/>
        </w:rPr>
        <w:t xml:space="preserve">% para la supervisión y ejecución, lo que supuso </w:t>
      </w:r>
      <w:r w:rsidR="009C72C1">
        <w:rPr>
          <w:lang w:val="es-ES"/>
        </w:rPr>
        <w:t>USD </w:t>
      </w:r>
      <w:r w:rsidRPr="008D1FC6">
        <w:rPr>
          <w:lang w:val="es-ES"/>
        </w:rPr>
        <w:t>839.036.</w:t>
      </w:r>
    </w:p>
  </w:footnote>
  <w:footnote w:id="14">
    <w:p w14:paraId="056C5A4F" w14:textId="12E1D75B" w:rsidR="008A576C" w:rsidRPr="008D1FC6" w:rsidRDefault="008A576C" w:rsidP="008A576C">
      <w:pPr>
        <w:pStyle w:val="FootnoteText"/>
        <w:rPr>
          <w:lang w:val="es-ES"/>
        </w:rPr>
      </w:pPr>
      <w:r w:rsidRPr="00082332">
        <w:rPr>
          <w:rStyle w:val="FootnoteReference"/>
        </w:rPr>
        <w:footnoteRef/>
      </w:r>
      <w:r w:rsidRPr="008D1FC6">
        <w:rPr>
          <w:lang w:val="es-ES"/>
        </w:rPr>
        <w:t xml:space="preserve"> El HCFC-22 restante en las actividades de servicio asciende a 7,50 toneladas PAO; por lo tanto, el consumo </w:t>
      </w:r>
      <w:r w:rsidR="0032357C">
        <w:rPr>
          <w:lang w:val="es-ES"/>
        </w:rPr>
        <w:t xml:space="preserve">admisible </w:t>
      </w:r>
      <w:r w:rsidRPr="008D1FC6">
        <w:rPr>
          <w:lang w:val="es-ES"/>
        </w:rPr>
        <w:t xml:space="preserve">para </w:t>
      </w:r>
      <w:r w:rsidR="0032357C">
        <w:rPr>
          <w:lang w:val="es-ES"/>
        </w:rPr>
        <w:t xml:space="preserve">la </w:t>
      </w:r>
      <w:r w:rsidRPr="008D1FC6">
        <w:rPr>
          <w:lang w:val="es-ES"/>
        </w:rPr>
        <w:t xml:space="preserve">financiación multiplicado en toneladas métricas por </w:t>
      </w:r>
      <w:r w:rsidR="009C72C1">
        <w:rPr>
          <w:lang w:val="es-ES"/>
        </w:rPr>
        <w:t>USD </w:t>
      </w:r>
      <w:r w:rsidRPr="008D1FC6">
        <w:rPr>
          <w:lang w:val="es-ES"/>
        </w:rPr>
        <w:t>4,8/kg más el 10</w:t>
      </w:r>
      <w:r w:rsidR="008C61B2">
        <w:rPr>
          <w:lang w:val="es-ES"/>
        </w:rPr>
        <w:t> %</w:t>
      </w:r>
      <w:r w:rsidRPr="008D1FC6">
        <w:rPr>
          <w:lang w:val="es-ES"/>
        </w:rPr>
        <w:t xml:space="preserve"> para supervisión y ejecución es igual a </w:t>
      </w:r>
      <w:r w:rsidR="009C72C1">
        <w:rPr>
          <w:lang w:val="es-ES"/>
        </w:rPr>
        <w:t>USD </w:t>
      </w:r>
      <w:r w:rsidRPr="008D1FC6">
        <w:rPr>
          <w:lang w:val="es-ES"/>
        </w:rPr>
        <w:t>720.000.</w:t>
      </w:r>
    </w:p>
  </w:footnote>
  <w:footnote w:id="15">
    <w:p w14:paraId="28D128FF" w14:textId="77777777" w:rsidR="008A576C" w:rsidRPr="00076083" w:rsidRDefault="008A576C" w:rsidP="008A576C">
      <w:pPr>
        <w:pStyle w:val="FootnoteText"/>
        <w:rPr>
          <w:lang w:val="es-ES"/>
        </w:rPr>
      </w:pPr>
      <w:r w:rsidRPr="00914F8E">
        <w:rPr>
          <w:rStyle w:val="FootnoteReference"/>
          <w:lang w:val="en-GB"/>
        </w:rPr>
        <w:footnoteRef/>
      </w:r>
      <w:r w:rsidRPr="00076083">
        <w:rPr>
          <w:lang w:val="es-ES"/>
        </w:rPr>
        <w:t xml:space="preserve"> </w:t>
      </w:r>
      <w:r w:rsidRPr="00A00418">
        <w:rPr>
          <w:lang w:val="es-ES_tradnl"/>
        </w:rPr>
        <w:t xml:space="preserve">Según la nota del </w:t>
      </w:r>
      <w:r>
        <w:rPr>
          <w:lang w:val="es-ES_tradnl"/>
        </w:rPr>
        <w:t xml:space="preserve">5 </w:t>
      </w:r>
      <w:r w:rsidRPr="00A00418">
        <w:rPr>
          <w:lang w:val="es-ES_tradnl"/>
        </w:rPr>
        <w:t xml:space="preserve">de agosto de 2024 del Ministerio de </w:t>
      </w:r>
      <w:r>
        <w:rPr>
          <w:lang w:val="es-ES_tradnl"/>
        </w:rPr>
        <w:t xml:space="preserve">Producción del Perú </w:t>
      </w:r>
      <w:r w:rsidRPr="00A00418">
        <w:rPr>
          <w:lang w:val="es-ES_tradnl"/>
        </w:rPr>
        <w:t>al PNU</w:t>
      </w:r>
      <w:r>
        <w:rPr>
          <w:lang w:val="es-ES_tradnl"/>
        </w:rPr>
        <w:t>MA</w:t>
      </w:r>
      <w:r w:rsidRPr="00076083">
        <w:rPr>
          <w:lang w:val="es-ES"/>
        </w:rPr>
        <w:t>.</w:t>
      </w:r>
    </w:p>
  </w:footnote>
  <w:footnote w:id="16">
    <w:p w14:paraId="7B1E7D20" w14:textId="77777777" w:rsidR="008A576C" w:rsidRPr="00704289" w:rsidRDefault="008A576C" w:rsidP="008A576C">
      <w:pPr>
        <w:pStyle w:val="FootnoteText"/>
        <w:rPr>
          <w:lang w:val="es-ES"/>
        </w:rPr>
      </w:pPr>
      <w:r>
        <w:rPr>
          <w:rStyle w:val="FootnoteReference"/>
        </w:rPr>
        <w:footnoteRef/>
      </w:r>
      <w:r w:rsidRPr="00704289">
        <w:rPr>
          <w:lang w:val="es-ES"/>
        </w:rPr>
        <w:t xml:space="preserve"> Aparatos de refrigeración domésticos y</w:t>
      </w:r>
      <w:r>
        <w:rPr>
          <w:lang w:val="es-ES"/>
        </w:rPr>
        <w:t xml:space="preserve"> aire acondicionado</w:t>
      </w:r>
      <w:r w:rsidRPr="00704289">
        <w:rPr>
          <w:lang w:val="es-ES"/>
        </w:rPr>
        <w:t xml:space="preserve"> conectados a la red eléctrica con una potencia nominal de refrigeración, o de calefacción si el producto no tiene una función de refrigeración de un máximo de 12 kW.</w:t>
      </w:r>
    </w:p>
  </w:footnote>
  <w:footnote w:id="17">
    <w:p w14:paraId="5BB32132" w14:textId="77777777" w:rsidR="008A576C" w:rsidRPr="00704289" w:rsidRDefault="008A576C" w:rsidP="008A576C">
      <w:pPr>
        <w:pStyle w:val="FootnoteText"/>
        <w:rPr>
          <w:lang w:val="es-ES"/>
        </w:rPr>
      </w:pPr>
      <w:r>
        <w:rPr>
          <w:rStyle w:val="FootnoteReference"/>
        </w:rPr>
        <w:footnoteRef/>
      </w:r>
      <w:r w:rsidRPr="00704289">
        <w:rPr>
          <w:lang w:val="es-ES"/>
        </w:rPr>
        <w:t xml:space="preserve"> </w:t>
      </w:r>
      <w:r w:rsidRPr="00704289">
        <w:rPr>
          <w:lang w:val="es-ES" w:eastAsia="en-GB"/>
        </w:rPr>
        <w:t>Tipo de aparato, objetivo de la certificación y del programa de etiquetado, laboratorios de ensayo a nivel nacional y regional; marco normativo, garantías a los consumidores; evaluación de impacto y de riesgos.</w:t>
      </w:r>
    </w:p>
  </w:footnote>
  <w:footnote w:id="18">
    <w:p w14:paraId="020D5CA6" w14:textId="4444D7AE" w:rsidR="008A576C" w:rsidRPr="00704289" w:rsidRDefault="008A576C" w:rsidP="008A576C">
      <w:pPr>
        <w:pStyle w:val="FootnoteText"/>
        <w:rPr>
          <w:lang w:val="es-ES"/>
        </w:rPr>
      </w:pPr>
      <w:r w:rsidRPr="00EC262B">
        <w:rPr>
          <w:rStyle w:val="FootnoteReference"/>
        </w:rPr>
        <w:footnoteRef/>
      </w:r>
      <w:r w:rsidRPr="00704289">
        <w:rPr>
          <w:lang w:val="es-ES"/>
        </w:rPr>
        <w:t xml:space="preserve"> Dirección General de Eficiencia Energética, Dirección de Gestión </w:t>
      </w:r>
      <w:r w:rsidR="00DD6E83">
        <w:rPr>
          <w:lang w:val="es-ES"/>
        </w:rPr>
        <w:t>A</w:t>
      </w:r>
      <w:r w:rsidRPr="00704289">
        <w:rPr>
          <w:lang w:val="es-ES"/>
        </w:rPr>
        <w:t>mbiental, Instituto Nacional de Calidad, Instituto Nacional de Defensa de la Libre Competencia y Departamento de Aduanas, entre otras partes interesadas principales.</w:t>
      </w:r>
    </w:p>
  </w:footnote>
  <w:footnote w:id="19">
    <w:p w14:paraId="55A80BD8" w14:textId="383B03A4" w:rsidR="008A576C" w:rsidRPr="00704289" w:rsidRDefault="008A576C" w:rsidP="008A576C">
      <w:pPr>
        <w:rPr>
          <w:sz w:val="20"/>
          <w:szCs w:val="20"/>
          <w:lang w:val="es-ES" w:eastAsia="es-CO"/>
        </w:rPr>
      </w:pPr>
      <w:r>
        <w:rPr>
          <w:rStyle w:val="FootnoteReference"/>
        </w:rPr>
        <w:footnoteRef/>
      </w:r>
      <w:r w:rsidRPr="00704289">
        <w:rPr>
          <w:lang w:val="es-ES"/>
        </w:rPr>
        <w:t xml:space="preserve"> </w:t>
      </w:r>
      <w:r w:rsidRPr="00704289">
        <w:rPr>
          <w:sz w:val="20"/>
          <w:szCs w:val="20"/>
          <w:lang w:val="es-ES" w:eastAsia="es-CO"/>
        </w:rPr>
        <w:t xml:space="preserve">Cada </w:t>
      </w:r>
      <w:r w:rsidR="004671DF">
        <w:rPr>
          <w:sz w:val="20"/>
          <w:szCs w:val="20"/>
          <w:lang w:val="es-ES" w:eastAsia="es-CO"/>
        </w:rPr>
        <w:t>equipo</w:t>
      </w:r>
      <w:r w:rsidRPr="00704289">
        <w:rPr>
          <w:sz w:val="20"/>
          <w:szCs w:val="20"/>
          <w:lang w:val="es-ES" w:eastAsia="es-CO"/>
        </w:rPr>
        <w:t xml:space="preserve"> incluye: un completo equipo digital de monitorización de circuitos de refrigeración, una pinza medidora de potencia, un termómetro de pinza para tuberías, un termómetro de infrarrojos con láser, un analizador de sistemas de refrigeración con dos termómetros de pinza, un anemómetro para medir la velocidad del aire y un instrumento de medición de la temperatura, la humedad y la presión.</w:t>
      </w:r>
    </w:p>
    <w:p w14:paraId="2ADB3883" w14:textId="77777777" w:rsidR="008A576C" w:rsidRPr="00704289" w:rsidRDefault="008A576C" w:rsidP="008A576C">
      <w:pPr>
        <w:rPr>
          <w:color w:val="4F81BD" w:themeColor="accent1"/>
          <w:sz w:val="16"/>
          <w:szCs w:val="16"/>
          <w:lang w:val="es-ES" w:eastAsia="es-CO"/>
        </w:rPr>
      </w:pPr>
    </w:p>
    <w:p w14:paraId="3713B84E" w14:textId="77777777" w:rsidR="008A576C" w:rsidRPr="00704289" w:rsidRDefault="008A576C" w:rsidP="008A576C">
      <w:pPr>
        <w:pStyle w:val="FootnoteText"/>
        <w:rPr>
          <w:lang w:val="es-ES"/>
        </w:rPr>
      </w:pPr>
    </w:p>
  </w:footnote>
  <w:footnote w:id="20">
    <w:p w14:paraId="0A926374" w14:textId="77777777" w:rsidR="008A576C" w:rsidRPr="008A623C" w:rsidRDefault="008A576C" w:rsidP="008A576C">
      <w:pPr>
        <w:pStyle w:val="FootnoteText"/>
        <w:rPr>
          <w:lang w:val="es-ES"/>
        </w:rPr>
      </w:pPr>
      <w:r>
        <w:rPr>
          <w:rStyle w:val="FootnoteReference"/>
        </w:rPr>
        <w:footnoteRef/>
      </w:r>
      <w:r w:rsidRPr="00FD7C30">
        <w:rPr>
          <w:lang w:val="es-ES"/>
        </w:rPr>
        <w:t xml:space="preserve"> </w:t>
      </w:r>
      <w:r w:rsidRPr="008A623C">
        <w:rPr>
          <w:bCs/>
          <w:lang w:val="es-ES"/>
        </w:rPr>
        <w:t>Decreto Supremo N</w:t>
      </w:r>
      <w:r>
        <w:rPr>
          <w:bCs/>
          <w:lang w:val="es-ES"/>
        </w:rPr>
        <w:t>.</w:t>
      </w:r>
      <w:r w:rsidRPr="008A623C">
        <w:rPr>
          <w:bCs/>
          <w:lang w:val="es-ES"/>
        </w:rPr>
        <w:t>º 003-2022 del Ministerio del Ambiente.</w:t>
      </w:r>
    </w:p>
  </w:footnote>
  <w:footnote w:id="21">
    <w:p w14:paraId="2CFE07D3" w14:textId="77777777" w:rsidR="008A576C" w:rsidRPr="008E7C10" w:rsidRDefault="008A576C" w:rsidP="008A576C">
      <w:pPr>
        <w:pStyle w:val="FootnoteText"/>
        <w:rPr>
          <w:lang w:val="es-ES"/>
        </w:rPr>
      </w:pPr>
      <w:r w:rsidRPr="002634F8">
        <w:rPr>
          <w:rStyle w:val="FootnoteReference"/>
        </w:rPr>
        <w:footnoteRef/>
      </w:r>
      <w:r w:rsidRPr="008E7C10">
        <w:rPr>
          <w:lang w:val="es-ES"/>
        </w:rPr>
        <w:t xml:space="preserve"> </w:t>
      </w:r>
      <w:r w:rsidRPr="008E7C10">
        <w:rPr>
          <w:shd w:val="clear" w:color="auto" w:fill="FFFFFF"/>
          <w:lang w:val="es-ES"/>
        </w:rPr>
        <w:t>Los países miembros de la CAN son Bolivia, Colombia, Ecuador y Perú.</w:t>
      </w:r>
    </w:p>
  </w:footnote>
  <w:footnote w:id="22">
    <w:p w14:paraId="287EE359" w14:textId="1EBDE544" w:rsidR="008A576C" w:rsidRPr="008E7C10" w:rsidRDefault="008A576C" w:rsidP="008A576C">
      <w:pPr>
        <w:pStyle w:val="FootnoteText"/>
        <w:rPr>
          <w:lang w:val="es-ES"/>
        </w:rPr>
      </w:pPr>
      <w:r>
        <w:rPr>
          <w:rStyle w:val="FootnoteReference"/>
        </w:rPr>
        <w:footnoteRef/>
      </w:r>
      <w:r w:rsidRPr="008E7C10">
        <w:rPr>
          <w:lang w:val="es-ES"/>
        </w:rPr>
        <w:t xml:space="preserve"> Lagunas en la reg</w:t>
      </w:r>
      <w:r w:rsidR="006F2E6B">
        <w:rPr>
          <w:lang w:val="es-ES"/>
        </w:rPr>
        <w:t xml:space="preserve">lamentación </w:t>
      </w:r>
      <w:r w:rsidRPr="008E7C10">
        <w:rPr>
          <w:lang w:val="es-ES"/>
        </w:rPr>
        <w:t xml:space="preserve">de la eficiencia energética para la adopción de </w:t>
      </w:r>
      <w:r w:rsidR="00142B40">
        <w:rPr>
          <w:lang w:val="es-ES"/>
        </w:rPr>
        <w:t>NMEE</w:t>
      </w:r>
      <w:r w:rsidRPr="008E7C10">
        <w:rPr>
          <w:lang w:val="es-ES"/>
        </w:rPr>
        <w:t>, mecanismos de certificación y seguimiento, coordinación interinstitucional y consultas a las partes interesadas, entre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E4A1EE" w14:textId="360965A0" w:rsidR="008A576C" w:rsidRPr="009B0D30" w:rsidRDefault="00717DC4" w:rsidP="00BE2DAA">
    <w:r>
      <w:fldChar w:fldCharType="begin"/>
    </w:r>
    <w:r>
      <w:instrText>DOCPROPERTY "Document number"  \* MERGEFORMAT</w:instrText>
    </w:r>
    <w:r>
      <w:fldChar w:fldCharType="separate"/>
    </w:r>
    <w:r w:rsidR="006B082F">
      <w:t>UNEP/</w:t>
    </w:r>
    <w:proofErr w:type="spellStart"/>
    <w:r w:rsidR="006B082F">
      <w:t>OzL.Pro</w:t>
    </w:r>
    <w:proofErr w:type="spellEnd"/>
    <w:r w:rsidR="006B082F">
      <w:t>/ExCom/95/73</w:t>
    </w:r>
    <w:r>
      <w:fldChar w:fldCharType="end"/>
    </w:r>
  </w:p>
  <w:p w14:paraId="2C24DDB6" w14:textId="77777777" w:rsidR="008A576C" w:rsidRPr="0033525D" w:rsidRDefault="008A576C"/>
  <w:p w14:paraId="1D5A5614" w14:textId="77777777" w:rsidR="008A576C" w:rsidRPr="0033525D" w:rsidRDefault="008A576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899CB" w14:textId="4F0044AD" w:rsidR="008A576C" w:rsidRPr="009B0D30" w:rsidRDefault="00717DC4" w:rsidP="00BE2DAA">
    <w:pPr>
      <w:jc w:val="right"/>
    </w:pPr>
    <w:r>
      <w:fldChar w:fldCharType="begin"/>
    </w:r>
    <w:r>
      <w:instrText>DOCPROPERTY "Document number"  \* MERGEFORMAT</w:instrText>
    </w:r>
    <w:r>
      <w:fldChar w:fldCharType="separate"/>
    </w:r>
    <w:r w:rsidR="006B082F">
      <w:t>UNEP/</w:t>
    </w:r>
    <w:proofErr w:type="spellStart"/>
    <w:r w:rsidR="006B082F">
      <w:t>OzL.Pro</w:t>
    </w:r>
    <w:proofErr w:type="spellEnd"/>
    <w:r w:rsidR="006B082F">
      <w:t>/ExCom/95/73</w:t>
    </w:r>
    <w:r>
      <w:fldChar w:fldCharType="end"/>
    </w:r>
  </w:p>
  <w:p w14:paraId="49C0BD4A" w14:textId="77777777" w:rsidR="008A576C" w:rsidRPr="0033525D" w:rsidRDefault="008A576C" w:rsidP="00212201">
    <w:pPr>
      <w:jc w:val="right"/>
    </w:pPr>
  </w:p>
  <w:p w14:paraId="022A90BC" w14:textId="77777777" w:rsidR="008A576C" w:rsidRPr="0033525D" w:rsidRDefault="008A576C" w:rsidP="0021220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467E1" w14:textId="0B5D0552" w:rsidR="00584295" w:rsidRPr="0033525D" w:rsidRDefault="00717DC4" w:rsidP="003334B1">
    <w:pPr>
      <w:jc w:val="left"/>
    </w:pPr>
    <w:r>
      <w:fldChar w:fldCharType="begin"/>
    </w:r>
    <w:r>
      <w:instrText>DOCPROPERTY "Document number"  \* MERGEFORMAT</w:instrText>
    </w:r>
    <w:r>
      <w:fldChar w:fldCharType="separate"/>
    </w:r>
    <w:r>
      <w:t>UNEP/</w:t>
    </w:r>
    <w:proofErr w:type="spellStart"/>
    <w:r>
      <w:t>OzL.Pro</w:t>
    </w:r>
    <w:proofErr w:type="spellEnd"/>
    <w:r>
      <w:t>/ExCom/95/</w:t>
    </w:r>
    <w:r w:rsidR="00D8343A">
      <w:t>73</w:t>
    </w:r>
    <w:r>
      <w:fldChar w:fldCharType="end"/>
    </w:r>
  </w:p>
  <w:p w14:paraId="6241FD40" w14:textId="17D0A657" w:rsidR="00584295" w:rsidRPr="0033525D" w:rsidRDefault="00584295" w:rsidP="003334B1">
    <w:pPr>
      <w:jc w:val="left"/>
    </w:pPr>
    <w:r>
      <w:t>Anexo I</w:t>
    </w:r>
  </w:p>
  <w:p w14:paraId="189D6A47" w14:textId="77777777" w:rsidR="00584295" w:rsidRPr="0033525D" w:rsidRDefault="00584295" w:rsidP="00584295">
    <w:pPr>
      <w:pStyle w:val="Header"/>
      <w:jc w:val="right"/>
    </w:pPr>
  </w:p>
  <w:p w14:paraId="31C2ECB1"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7734D" w14:textId="080BDD8A" w:rsidR="00DC6A10" w:rsidRPr="0033525D" w:rsidRDefault="00717DC4" w:rsidP="00CB7A66">
    <w:pPr>
      <w:jc w:val="left"/>
    </w:pPr>
    <w:r>
      <w:fldChar w:fldCharType="begin"/>
    </w:r>
    <w:r>
      <w:instrText xml:space="preserve"> DOCPROPERTY "Document number"  \* MERGEFORMAT </w:instrText>
    </w:r>
    <w:r>
      <w:fldChar w:fldCharType="separate"/>
    </w:r>
    <w:r>
      <w:t>UNEP/</w:t>
    </w:r>
    <w:proofErr w:type="spellStart"/>
    <w:r>
      <w:t>OzL.Pro</w:t>
    </w:r>
    <w:proofErr w:type="spellEnd"/>
    <w:r>
      <w:t>/ExCom/95/</w:t>
    </w:r>
    <w:r w:rsidR="00D8343A">
      <w:t>73</w:t>
    </w:r>
    <w:r>
      <w:fldChar w:fldCharType="end"/>
    </w:r>
  </w:p>
  <w:p w14:paraId="4A8F4722" w14:textId="77777777" w:rsidR="006A24A7" w:rsidRPr="00D82B4B" w:rsidRDefault="006A24A7" w:rsidP="00CB7A66">
    <w:pPr>
      <w:pStyle w:val="Header"/>
      <w:jc w:val="left"/>
    </w:pPr>
    <w:r w:rsidRPr="00D82B4B">
      <w:t>Anexo I</w:t>
    </w:r>
  </w:p>
  <w:p w14:paraId="75A8CE5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82F0CD" w14:textId="7761B67B" w:rsidR="00584295" w:rsidRPr="0033525D" w:rsidRDefault="00717DC4" w:rsidP="00584295">
    <w:pPr>
      <w:jc w:val="right"/>
    </w:pPr>
    <w:r>
      <w:fldChar w:fldCharType="begin"/>
    </w:r>
    <w:r>
      <w:instrText>DOCPROPERTY "Document number"  \* MERGEFORMAT</w:instrText>
    </w:r>
    <w:r>
      <w:fldChar w:fldCharType="separate"/>
    </w:r>
    <w:r w:rsidR="003334B1">
      <w:t>UNEP/</w:t>
    </w:r>
    <w:proofErr w:type="spellStart"/>
    <w:r w:rsidR="003334B1">
      <w:t>OzL.Pro</w:t>
    </w:r>
    <w:proofErr w:type="spellEnd"/>
    <w:r w:rsidR="003334B1">
      <w:t>/ExCom/95/73</w:t>
    </w:r>
    <w:r>
      <w:fldChar w:fldCharType="end"/>
    </w:r>
  </w:p>
  <w:p w14:paraId="6D5CC0D0" w14:textId="642DA377" w:rsidR="00584295" w:rsidRPr="0033525D" w:rsidRDefault="00584295" w:rsidP="00584295">
    <w:pPr>
      <w:jc w:val="right"/>
    </w:pPr>
    <w:r>
      <w:t>Anexo I</w:t>
    </w:r>
  </w:p>
  <w:p w14:paraId="39AB0CC5" w14:textId="77777777" w:rsidR="00FE7254" w:rsidRDefault="00FE72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8196E81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D924F4C"/>
    <w:multiLevelType w:val="hybridMultilevel"/>
    <w:tmpl w:val="B2784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DC46DF1"/>
    <w:multiLevelType w:val="multilevel"/>
    <w:tmpl w:val="3EEC6E1C"/>
    <w:lvl w:ilvl="0">
      <w:start w:val="19"/>
      <w:numFmt w:val="decimal"/>
      <w:lvlText w:val="%1."/>
      <w:lvlJc w:val="left"/>
      <w:pPr>
        <w:tabs>
          <w:tab w:val="num" w:pos="0"/>
        </w:tabs>
        <w:ind w:left="0" w:firstLine="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3254DDC"/>
    <w:multiLevelType w:val="hybridMultilevel"/>
    <w:tmpl w:val="CF1E6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1832B8"/>
    <w:multiLevelType w:val="multilevel"/>
    <w:tmpl w:val="BC963782"/>
    <w:lvl w:ilvl="0">
      <w:start w:val="3"/>
      <w:numFmt w:val="decimal"/>
      <w:lvlText w:val="%1."/>
      <w:lvlJc w:val="left"/>
      <w:pPr>
        <w:tabs>
          <w:tab w:val="num" w:pos="0"/>
        </w:tabs>
        <w:ind w:left="0" w:firstLine="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DD24918"/>
    <w:multiLevelType w:val="multilevel"/>
    <w:tmpl w:val="C1CAF348"/>
    <w:styleLink w:val="CurrentList1"/>
    <w:lvl w:ilvl="0">
      <w:start w:val="19"/>
      <w:numFmt w:val="decimal"/>
      <w:lvlText w:val="%1."/>
      <w:lvlJc w:val="left"/>
      <w:pPr>
        <w:tabs>
          <w:tab w:val="num" w:pos="0"/>
        </w:tabs>
        <w:ind w:left="0" w:firstLine="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00D6EFE"/>
    <w:multiLevelType w:val="hybridMultilevel"/>
    <w:tmpl w:val="3942221C"/>
    <w:lvl w:ilvl="0" w:tplc="1D0A7FAA">
      <w:start w:val="1"/>
      <w:numFmt w:val="lowerRoman"/>
      <w:lvlText w:val="%1)"/>
      <w:lvlJc w:val="left"/>
      <w:pPr>
        <w:ind w:left="2138" w:hanging="360"/>
      </w:pPr>
      <w:rPr>
        <w:rFonts w:hint="default"/>
      </w:rPr>
    </w:lvl>
    <w:lvl w:ilvl="1" w:tplc="08090019" w:tentative="1">
      <w:start w:val="1"/>
      <w:numFmt w:val="lowerLetter"/>
      <w:lvlText w:val="%2."/>
      <w:lvlJc w:val="left"/>
      <w:pPr>
        <w:ind w:left="2858" w:hanging="360"/>
      </w:pPr>
    </w:lvl>
    <w:lvl w:ilvl="2" w:tplc="1D0A7FAA">
      <w:start w:val="1"/>
      <w:numFmt w:val="lowerRoman"/>
      <w:lvlText w:val="%3)"/>
      <w:lvlJc w:val="left"/>
      <w:pPr>
        <w:ind w:left="3758" w:hanging="360"/>
      </w:pPr>
      <w:rPr>
        <w:rFonts w:hint="default"/>
      </w:r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8"/>
  </w:num>
  <w:num w:numId="4" w16cid:durableId="559828470">
    <w:abstractNumId w:val="9"/>
  </w:num>
  <w:num w:numId="5" w16cid:durableId="1488010068">
    <w:abstractNumId w:val="12"/>
  </w:num>
  <w:num w:numId="6" w16cid:durableId="444007775">
    <w:abstractNumId w:val="4"/>
  </w:num>
  <w:num w:numId="7" w16cid:durableId="1409304561">
    <w:abstractNumId w:val="10"/>
  </w:num>
  <w:num w:numId="8" w16cid:durableId="805272609">
    <w:abstractNumId w:val="0"/>
  </w:num>
  <w:num w:numId="9" w16cid:durableId="189684864">
    <w:abstractNumId w:val="1"/>
  </w:num>
  <w:num w:numId="10" w16cid:durableId="2060395842">
    <w:abstractNumId w:val="5"/>
  </w:num>
  <w:num w:numId="11" w16cid:durableId="171666121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4163812">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8496761">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42981311">
    <w:abstractNumId w:val="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3824260">
    <w:abstractNumId w:val="0"/>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3239097">
    <w:abstractNumId w:val="0"/>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20444377">
    <w:abstractNumId w:val="0"/>
    <w:lvlOverride w:ilvl="0">
      <w:startOverride w:val="3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4010951">
    <w:abstractNumId w:val="0"/>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4007527">
    <w:abstractNumId w:val="0"/>
    <w:lvlOverride w:ilvl="0">
      <w:startOverride w:val="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21542258">
    <w:abstractNumId w:val="6"/>
  </w:num>
  <w:num w:numId="21" w16cid:durableId="500463496">
    <w:abstractNumId w:val="0"/>
    <w:lvlOverride w:ilvl="0">
      <w:startOverride w:val="5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5188792">
    <w:abstractNumId w:val="0"/>
    <w:lvlOverride w:ilvl="0">
      <w:startOverride w:val="6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016564">
    <w:abstractNumId w:val="0"/>
    <w:lvlOverride w:ilvl="0">
      <w:startOverride w:val="6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5670053">
    <w:abstractNumId w:val="0"/>
    <w:lvlOverride w:ilvl="0">
      <w:startOverride w:val="7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9087674">
    <w:abstractNumId w:val="11"/>
  </w:num>
  <w:num w:numId="26" w16cid:durableId="425662766">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52771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9524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155819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6781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66156106">
    <w:abstractNumId w:val="3"/>
  </w:num>
  <w:num w:numId="32" w16cid:durableId="1643651815">
    <w:abstractNumId w:val="7"/>
  </w:num>
  <w:num w:numId="33" w16cid:durableId="18748800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33235"/>
    <w:rsid w:val="00000FED"/>
    <w:rsid w:val="0000434E"/>
    <w:rsid w:val="00011FE5"/>
    <w:rsid w:val="000211A9"/>
    <w:rsid w:val="00021238"/>
    <w:rsid w:val="00022071"/>
    <w:rsid w:val="00025AF4"/>
    <w:rsid w:val="00026875"/>
    <w:rsid w:val="00031260"/>
    <w:rsid w:val="0003681A"/>
    <w:rsid w:val="000372B7"/>
    <w:rsid w:val="000402B4"/>
    <w:rsid w:val="00042726"/>
    <w:rsid w:val="00045991"/>
    <w:rsid w:val="00050F6E"/>
    <w:rsid w:val="000545B4"/>
    <w:rsid w:val="00061EC2"/>
    <w:rsid w:val="00066CE8"/>
    <w:rsid w:val="0007016C"/>
    <w:rsid w:val="00080ED0"/>
    <w:rsid w:val="00085B8F"/>
    <w:rsid w:val="00090481"/>
    <w:rsid w:val="00097D06"/>
    <w:rsid w:val="000A12DD"/>
    <w:rsid w:val="000A3826"/>
    <w:rsid w:val="000A6C26"/>
    <w:rsid w:val="000B36C8"/>
    <w:rsid w:val="000D3331"/>
    <w:rsid w:val="000D52A4"/>
    <w:rsid w:val="000D58DF"/>
    <w:rsid w:val="000E07BC"/>
    <w:rsid w:val="000E2E21"/>
    <w:rsid w:val="000E39A9"/>
    <w:rsid w:val="000F1724"/>
    <w:rsid w:val="000F1CD4"/>
    <w:rsid w:val="000F4103"/>
    <w:rsid w:val="000F70A7"/>
    <w:rsid w:val="00101C99"/>
    <w:rsid w:val="00111E71"/>
    <w:rsid w:val="00113CCA"/>
    <w:rsid w:val="00115DA8"/>
    <w:rsid w:val="00122F25"/>
    <w:rsid w:val="0012401F"/>
    <w:rsid w:val="00135980"/>
    <w:rsid w:val="0013786F"/>
    <w:rsid w:val="00142B40"/>
    <w:rsid w:val="00144AFE"/>
    <w:rsid w:val="0014664F"/>
    <w:rsid w:val="00164719"/>
    <w:rsid w:val="00166FC4"/>
    <w:rsid w:val="001677AC"/>
    <w:rsid w:val="0016780D"/>
    <w:rsid w:val="001804EA"/>
    <w:rsid w:val="0018548F"/>
    <w:rsid w:val="00190A61"/>
    <w:rsid w:val="001957B5"/>
    <w:rsid w:val="0019648D"/>
    <w:rsid w:val="00197179"/>
    <w:rsid w:val="001A2215"/>
    <w:rsid w:val="001A3342"/>
    <w:rsid w:val="001A3E3D"/>
    <w:rsid w:val="001A7049"/>
    <w:rsid w:val="001B1E40"/>
    <w:rsid w:val="001C4053"/>
    <w:rsid w:val="001C764E"/>
    <w:rsid w:val="001D44C1"/>
    <w:rsid w:val="001E1052"/>
    <w:rsid w:val="001E21B1"/>
    <w:rsid w:val="001E2F93"/>
    <w:rsid w:val="001E4554"/>
    <w:rsid w:val="001E61E5"/>
    <w:rsid w:val="001E71A3"/>
    <w:rsid w:val="001F1829"/>
    <w:rsid w:val="001F2159"/>
    <w:rsid w:val="001F53FD"/>
    <w:rsid w:val="00210B8B"/>
    <w:rsid w:val="002127C5"/>
    <w:rsid w:val="00214863"/>
    <w:rsid w:val="002156B4"/>
    <w:rsid w:val="00224FCD"/>
    <w:rsid w:val="00235242"/>
    <w:rsid w:val="00236E66"/>
    <w:rsid w:val="002457B6"/>
    <w:rsid w:val="00253222"/>
    <w:rsid w:val="00255DD4"/>
    <w:rsid w:val="00260030"/>
    <w:rsid w:val="00261C13"/>
    <w:rsid w:val="00262847"/>
    <w:rsid w:val="002663FC"/>
    <w:rsid w:val="002709B7"/>
    <w:rsid w:val="00270F6F"/>
    <w:rsid w:val="002719E8"/>
    <w:rsid w:val="00281B5F"/>
    <w:rsid w:val="00281BB2"/>
    <w:rsid w:val="002A03C3"/>
    <w:rsid w:val="002A5B50"/>
    <w:rsid w:val="002B254E"/>
    <w:rsid w:val="002B4060"/>
    <w:rsid w:val="002B4CE8"/>
    <w:rsid w:val="002B72E9"/>
    <w:rsid w:val="002C0817"/>
    <w:rsid w:val="002C7998"/>
    <w:rsid w:val="002E1F20"/>
    <w:rsid w:val="002E6AC6"/>
    <w:rsid w:val="002F1E53"/>
    <w:rsid w:val="002F2CAA"/>
    <w:rsid w:val="0030052C"/>
    <w:rsid w:val="00304C14"/>
    <w:rsid w:val="00317537"/>
    <w:rsid w:val="00322397"/>
    <w:rsid w:val="0032357C"/>
    <w:rsid w:val="00325D66"/>
    <w:rsid w:val="003306E1"/>
    <w:rsid w:val="003320E4"/>
    <w:rsid w:val="003334B1"/>
    <w:rsid w:val="00333500"/>
    <w:rsid w:val="00334B3F"/>
    <w:rsid w:val="0033525D"/>
    <w:rsid w:val="00335A62"/>
    <w:rsid w:val="003414F3"/>
    <w:rsid w:val="0034343A"/>
    <w:rsid w:val="00350D31"/>
    <w:rsid w:val="0035613E"/>
    <w:rsid w:val="00363EE9"/>
    <w:rsid w:val="00376128"/>
    <w:rsid w:val="0037742E"/>
    <w:rsid w:val="00377D56"/>
    <w:rsid w:val="0038245A"/>
    <w:rsid w:val="003840E6"/>
    <w:rsid w:val="00385CFC"/>
    <w:rsid w:val="0039337A"/>
    <w:rsid w:val="003941A9"/>
    <w:rsid w:val="003A282D"/>
    <w:rsid w:val="003A3189"/>
    <w:rsid w:val="003A3CA7"/>
    <w:rsid w:val="003B30FF"/>
    <w:rsid w:val="003B33BD"/>
    <w:rsid w:val="003B569D"/>
    <w:rsid w:val="003C02D4"/>
    <w:rsid w:val="003C3C0E"/>
    <w:rsid w:val="003D42A6"/>
    <w:rsid w:val="003D4F21"/>
    <w:rsid w:val="003D4FAC"/>
    <w:rsid w:val="003D55D4"/>
    <w:rsid w:val="003E1885"/>
    <w:rsid w:val="003E7906"/>
    <w:rsid w:val="003E7AA6"/>
    <w:rsid w:val="003F000F"/>
    <w:rsid w:val="003F3C50"/>
    <w:rsid w:val="00406202"/>
    <w:rsid w:val="0040654D"/>
    <w:rsid w:val="00406A6A"/>
    <w:rsid w:val="00406B22"/>
    <w:rsid w:val="00407147"/>
    <w:rsid w:val="004078FA"/>
    <w:rsid w:val="00410692"/>
    <w:rsid w:val="00424D5F"/>
    <w:rsid w:val="00425001"/>
    <w:rsid w:val="00427FE7"/>
    <w:rsid w:val="00431E08"/>
    <w:rsid w:val="004328A7"/>
    <w:rsid w:val="00433471"/>
    <w:rsid w:val="00434C74"/>
    <w:rsid w:val="00435A45"/>
    <w:rsid w:val="004515C3"/>
    <w:rsid w:val="00456EB4"/>
    <w:rsid w:val="00457827"/>
    <w:rsid w:val="00462FA5"/>
    <w:rsid w:val="004671DF"/>
    <w:rsid w:val="004718F3"/>
    <w:rsid w:val="00475040"/>
    <w:rsid w:val="00490C06"/>
    <w:rsid w:val="00492ADC"/>
    <w:rsid w:val="00493D40"/>
    <w:rsid w:val="00493EE3"/>
    <w:rsid w:val="004967B6"/>
    <w:rsid w:val="004A2AB9"/>
    <w:rsid w:val="004A4734"/>
    <w:rsid w:val="004A504B"/>
    <w:rsid w:val="004A6911"/>
    <w:rsid w:val="004B3652"/>
    <w:rsid w:val="004B492B"/>
    <w:rsid w:val="004B54E0"/>
    <w:rsid w:val="004B7384"/>
    <w:rsid w:val="004C1B3B"/>
    <w:rsid w:val="004C4269"/>
    <w:rsid w:val="004D1FC7"/>
    <w:rsid w:val="004D6236"/>
    <w:rsid w:val="004D7F90"/>
    <w:rsid w:val="004E4DBB"/>
    <w:rsid w:val="004E4E41"/>
    <w:rsid w:val="004E5E6C"/>
    <w:rsid w:val="004E73DB"/>
    <w:rsid w:val="004E7F9C"/>
    <w:rsid w:val="004F3493"/>
    <w:rsid w:val="004F5143"/>
    <w:rsid w:val="00506131"/>
    <w:rsid w:val="00512B09"/>
    <w:rsid w:val="005220ED"/>
    <w:rsid w:val="005236DA"/>
    <w:rsid w:val="005265AE"/>
    <w:rsid w:val="00533796"/>
    <w:rsid w:val="00537343"/>
    <w:rsid w:val="005516F3"/>
    <w:rsid w:val="00555D75"/>
    <w:rsid w:val="00560DF0"/>
    <w:rsid w:val="00564F3C"/>
    <w:rsid w:val="0056759C"/>
    <w:rsid w:val="00584295"/>
    <w:rsid w:val="0059513E"/>
    <w:rsid w:val="005A0398"/>
    <w:rsid w:val="005A4BAD"/>
    <w:rsid w:val="005A6AA4"/>
    <w:rsid w:val="005A6D9F"/>
    <w:rsid w:val="005B0C00"/>
    <w:rsid w:val="005B35F4"/>
    <w:rsid w:val="005B48FF"/>
    <w:rsid w:val="005C1944"/>
    <w:rsid w:val="005C1E32"/>
    <w:rsid w:val="005C670D"/>
    <w:rsid w:val="005D154E"/>
    <w:rsid w:val="005D363F"/>
    <w:rsid w:val="005E393A"/>
    <w:rsid w:val="005F3D78"/>
    <w:rsid w:val="005F7427"/>
    <w:rsid w:val="00603177"/>
    <w:rsid w:val="00604C15"/>
    <w:rsid w:val="00612F78"/>
    <w:rsid w:val="006144CD"/>
    <w:rsid w:val="006158D5"/>
    <w:rsid w:val="00625D83"/>
    <w:rsid w:val="0062636A"/>
    <w:rsid w:val="00627BC2"/>
    <w:rsid w:val="00633729"/>
    <w:rsid w:val="0064032D"/>
    <w:rsid w:val="00651984"/>
    <w:rsid w:val="006617E9"/>
    <w:rsid w:val="006623E7"/>
    <w:rsid w:val="00662B80"/>
    <w:rsid w:val="0066768F"/>
    <w:rsid w:val="00670F6C"/>
    <w:rsid w:val="006767CD"/>
    <w:rsid w:val="006768EE"/>
    <w:rsid w:val="00676E58"/>
    <w:rsid w:val="006852C7"/>
    <w:rsid w:val="006852CE"/>
    <w:rsid w:val="00687A53"/>
    <w:rsid w:val="00692D14"/>
    <w:rsid w:val="006A24A7"/>
    <w:rsid w:val="006A7A3B"/>
    <w:rsid w:val="006B082F"/>
    <w:rsid w:val="006B308F"/>
    <w:rsid w:val="006B65C7"/>
    <w:rsid w:val="006C1727"/>
    <w:rsid w:val="006C32FD"/>
    <w:rsid w:val="006C39CE"/>
    <w:rsid w:val="006D0FCC"/>
    <w:rsid w:val="006D21F5"/>
    <w:rsid w:val="006D3089"/>
    <w:rsid w:val="006E126D"/>
    <w:rsid w:val="006E1FC3"/>
    <w:rsid w:val="006E5D6A"/>
    <w:rsid w:val="006F2E6B"/>
    <w:rsid w:val="00704CE9"/>
    <w:rsid w:val="0070616B"/>
    <w:rsid w:val="00706295"/>
    <w:rsid w:val="00706FDA"/>
    <w:rsid w:val="00711F9A"/>
    <w:rsid w:val="00713810"/>
    <w:rsid w:val="00716D78"/>
    <w:rsid w:val="007171B9"/>
    <w:rsid w:val="00717DC4"/>
    <w:rsid w:val="00722EB7"/>
    <w:rsid w:val="00722F5C"/>
    <w:rsid w:val="007234DD"/>
    <w:rsid w:val="00724E7A"/>
    <w:rsid w:val="007303A5"/>
    <w:rsid w:val="00730B3E"/>
    <w:rsid w:val="007314E8"/>
    <w:rsid w:val="00732374"/>
    <w:rsid w:val="007336B2"/>
    <w:rsid w:val="0073420B"/>
    <w:rsid w:val="00736367"/>
    <w:rsid w:val="0074760E"/>
    <w:rsid w:val="007548C4"/>
    <w:rsid w:val="00754ABA"/>
    <w:rsid w:val="00760C1B"/>
    <w:rsid w:val="007618FB"/>
    <w:rsid w:val="0078018B"/>
    <w:rsid w:val="00782B0D"/>
    <w:rsid w:val="0079781A"/>
    <w:rsid w:val="007A1546"/>
    <w:rsid w:val="007A228C"/>
    <w:rsid w:val="007A368E"/>
    <w:rsid w:val="007A5868"/>
    <w:rsid w:val="007B04CE"/>
    <w:rsid w:val="007B6871"/>
    <w:rsid w:val="007B6E08"/>
    <w:rsid w:val="007B7A2F"/>
    <w:rsid w:val="007C1C59"/>
    <w:rsid w:val="007C32EE"/>
    <w:rsid w:val="007C3D33"/>
    <w:rsid w:val="007D294A"/>
    <w:rsid w:val="007D47D2"/>
    <w:rsid w:val="007D6EC0"/>
    <w:rsid w:val="007D7E1D"/>
    <w:rsid w:val="007E2462"/>
    <w:rsid w:val="007E503C"/>
    <w:rsid w:val="007F0AB5"/>
    <w:rsid w:val="007F7B32"/>
    <w:rsid w:val="0080345C"/>
    <w:rsid w:val="0081673A"/>
    <w:rsid w:val="0082522F"/>
    <w:rsid w:val="00826585"/>
    <w:rsid w:val="00830188"/>
    <w:rsid w:val="00831979"/>
    <w:rsid w:val="00835581"/>
    <w:rsid w:val="00851352"/>
    <w:rsid w:val="00857077"/>
    <w:rsid w:val="00863230"/>
    <w:rsid w:val="00863CAA"/>
    <w:rsid w:val="00865090"/>
    <w:rsid w:val="00865BD0"/>
    <w:rsid w:val="008670DF"/>
    <w:rsid w:val="008717D8"/>
    <w:rsid w:val="0087215C"/>
    <w:rsid w:val="008759D5"/>
    <w:rsid w:val="00875D25"/>
    <w:rsid w:val="008779CC"/>
    <w:rsid w:val="00880E35"/>
    <w:rsid w:val="008875FE"/>
    <w:rsid w:val="00887F8E"/>
    <w:rsid w:val="00892CDC"/>
    <w:rsid w:val="00896234"/>
    <w:rsid w:val="00897E43"/>
    <w:rsid w:val="008A576C"/>
    <w:rsid w:val="008B19E8"/>
    <w:rsid w:val="008C222B"/>
    <w:rsid w:val="008C5738"/>
    <w:rsid w:val="008C619B"/>
    <w:rsid w:val="008C61B2"/>
    <w:rsid w:val="008C7EAD"/>
    <w:rsid w:val="008D0CFE"/>
    <w:rsid w:val="008D6152"/>
    <w:rsid w:val="008D76AF"/>
    <w:rsid w:val="008E5E1F"/>
    <w:rsid w:val="008E7BA9"/>
    <w:rsid w:val="008F0F81"/>
    <w:rsid w:val="008F27BF"/>
    <w:rsid w:val="008F2E64"/>
    <w:rsid w:val="009038DC"/>
    <w:rsid w:val="009142EC"/>
    <w:rsid w:val="009145E4"/>
    <w:rsid w:val="009154C3"/>
    <w:rsid w:val="00920582"/>
    <w:rsid w:val="00923540"/>
    <w:rsid w:val="00926767"/>
    <w:rsid w:val="00932204"/>
    <w:rsid w:val="00933235"/>
    <w:rsid w:val="009361D5"/>
    <w:rsid w:val="00941509"/>
    <w:rsid w:val="009428A4"/>
    <w:rsid w:val="00953437"/>
    <w:rsid w:val="009555B0"/>
    <w:rsid w:val="009659F4"/>
    <w:rsid w:val="00966449"/>
    <w:rsid w:val="00970988"/>
    <w:rsid w:val="00970D60"/>
    <w:rsid w:val="00977B3C"/>
    <w:rsid w:val="00980BF1"/>
    <w:rsid w:val="009874D0"/>
    <w:rsid w:val="00991D90"/>
    <w:rsid w:val="0099390E"/>
    <w:rsid w:val="009956CD"/>
    <w:rsid w:val="009960E5"/>
    <w:rsid w:val="009A3229"/>
    <w:rsid w:val="009A6AA3"/>
    <w:rsid w:val="009A7ADC"/>
    <w:rsid w:val="009B0D30"/>
    <w:rsid w:val="009C19B7"/>
    <w:rsid w:val="009C5ABB"/>
    <w:rsid w:val="009C72C1"/>
    <w:rsid w:val="009D12ED"/>
    <w:rsid w:val="009D6C4D"/>
    <w:rsid w:val="009D7C51"/>
    <w:rsid w:val="009D7D84"/>
    <w:rsid w:val="009E196C"/>
    <w:rsid w:val="009E6A0A"/>
    <w:rsid w:val="009F0C79"/>
    <w:rsid w:val="009F1A2E"/>
    <w:rsid w:val="009F36BF"/>
    <w:rsid w:val="00A056A9"/>
    <w:rsid w:val="00A111B6"/>
    <w:rsid w:val="00A2416F"/>
    <w:rsid w:val="00A26D27"/>
    <w:rsid w:val="00A31C76"/>
    <w:rsid w:val="00A376EE"/>
    <w:rsid w:val="00A417EA"/>
    <w:rsid w:val="00A424A8"/>
    <w:rsid w:val="00A428F1"/>
    <w:rsid w:val="00A42A99"/>
    <w:rsid w:val="00A43760"/>
    <w:rsid w:val="00A50D32"/>
    <w:rsid w:val="00A51404"/>
    <w:rsid w:val="00A5151A"/>
    <w:rsid w:val="00A5390C"/>
    <w:rsid w:val="00A5734F"/>
    <w:rsid w:val="00A57E0A"/>
    <w:rsid w:val="00A70E8F"/>
    <w:rsid w:val="00A72627"/>
    <w:rsid w:val="00A77919"/>
    <w:rsid w:val="00A77CC6"/>
    <w:rsid w:val="00A823F6"/>
    <w:rsid w:val="00A8356C"/>
    <w:rsid w:val="00A84E48"/>
    <w:rsid w:val="00A8719E"/>
    <w:rsid w:val="00A87AA8"/>
    <w:rsid w:val="00AA0A89"/>
    <w:rsid w:val="00AA5368"/>
    <w:rsid w:val="00AA57AA"/>
    <w:rsid w:val="00AA6429"/>
    <w:rsid w:val="00AA6EDA"/>
    <w:rsid w:val="00AB38C1"/>
    <w:rsid w:val="00AC01AA"/>
    <w:rsid w:val="00AC1087"/>
    <w:rsid w:val="00AC3EE9"/>
    <w:rsid w:val="00AC4F72"/>
    <w:rsid w:val="00AC5041"/>
    <w:rsid w:val="00AE482E"/>
    <w:rsid w:val="00AE5FF0"/>
    <w:rsid w:val="00AF1B39"/>
    <w:rsid w:val="00AF5BC6"/>
    <w:rsid w:val="00AF741A"/>
    <w:rsid w:val="00B01ADB"/>
    <w:rsid w:val="00B02706"/>
    <w:rsid w:val="00B04161"/>
    <w:rsid w:val="00B055FA"/>
    <w:rsid w:val="00B056F9"/>
    <w:rsid w:val="00B11E3D"/>
    <w:rsid w:val="00B14D2C"/>
    <w:rsid w:val="00B17E82"/>
    <w:rsid w:val="00B225E3"/>
    <w:rsid w:val="00B320AB"/>
    <w:rsid w:val="00B33C2F"/>
    <w:rsid w:val="00B42989"/>
    <w:rsid w:val="00B4575A"/>
    <w:rsid w:val="00B575BA"/>
    <w:rsid w:val="00B714A7"/>
    <w:rsid w:val="00B71608"/>
    <w:rsid w:val="00B76429"/>
    <w:rsid w:val="00B82DDE"/>
    <w:rsid w:val="00B8410D"/>
    <w:rsid w:val="00B86471"/>
    <w:rsid w:val="00B956D4"/>
    <w:rsid w:val="00B97446"/>
    <w:rsid w:val="00BA7432"/>
    <w:rsid w:val="00BB2764"/>
    <w:rsid w:val="00BB294B"/>
    <w:rsid w:val="00BB5124"/>
    <w:rsid w:val="00BB6615"/>
    <w:rsid w:val="00BC1AA0"/>
    <w:rsid w:val="00BC2495"/>
    <w:rsid w:val="00BC314A"/>
    <w:rsid w:val="00BC7EB9"/>
    <w:rsid w:val="00BD20BF"/>
    <w:rsid w:val="00BD2643"/>
    <w:rsid w:val="00BD4673"/>
    <w:rsid w:val="00BD56B1"/>
    <w:rsid w:val="00BD64AD"/>
    <w:rsid w:val="00BD6558"/>
    <w:rsid w:val="00BD6667"/>
    <w:rsid w:val="00BD6AB4"/>
    <w:rsid w:val="00BE0275"/>
    <w:rsid w:val="00BE158C"/>
    <w:rsid w:val="00BE3AD2"/>
    <w:rsid w:val="00BE3B79"/>
    <w:rsid w:val="00BE6239"/>
    <w:rsid w:val="00BF0D67"/>
    <w:rsid w:val="00BF2AD7"/>
    <w:rsid w:val="00BF2F76"/>
    <w:rsid w:val="00BF3022"/>
    <w:rsid w:val="00BF3214"/>
    <w:rsid w:val="00BF46EE"/>
    <w:rsid w:val="00BF5573"/>
    <w:rsid w:val="00C0770E"/>
    <w:rsid w:val="00C101DD"/>
    <w:rsid w:val="00C15867"/>
    <w:rsid w:val="00C22398"/>
    <w:rsid w:val="00C2296D"/>
    <w:rsid w:val="00C23155"/>
    <w:rsid w:val="00C30F19"/>
    <w:rsid w:val="00C32130"/>
    <w:rsid w:val="00C407A5"/>
    <w:rsid w:val="00C40C41"/>
    <w:rsid w:val="00C4399C"/>
    <w:rsid w:val="00C45885"/>
    <w:rsid w:val="00C509AE"/>
    <w:rsid w:val="00C50F22"/>
    <w:rsid w:val="00C57971"/>
    <w:rsid w:val="00C611C9"/>
    <w:rsid w:val="00C634A7"/>
    <w:rsid w:val="00C65BD7"/>
    <w:rsid w:val="00C743A3"/>
    <w:rsid w:val="00C74736"/>
    <w:rsid w:val="00C76BA4"/>
    <w:rsid w:val="00C8188D"/>
    <w:rsid w:val="00C83A48"/>
    <w:rsid w:val="00C85865"/>
    <w:rsid w:val="00C85E85"/>
    <w:rsid w:val="00C85FE8"/>
    <w:rsid w:val="00C9230B"/>
    <w:rsid w:val="00C926C8"/>
    <w:rsid w:val="00CA12CC"/>
    <w:rsid w:val="00CA2EAE"/>
    <w:rsid w:val="00CA2EBA"/>
    <w:rsid w:val="00CA4AC1"/>
    <w:rsid w:val="00CA59FB"/>
    <w:rsid w:val="00CB0316"/>
    <w:rsid w:val="00CB0B11"/>
    <w:rsid w:val="00CB18BC"/>
    <w:rsid w:val="00CB1DBA"/>
    <w:rsid w:val="00CB2DC8"/>
    <w:rsid w:val="00CB426A"/>
    <w:rsid w:val="00CB5354"/>
    <w:rsid w:val="00CB7A66"/>
    <w:rsid w:val="00CC3C9E"/>
    <w:rsid w:val="00CC6319"/>
    <w:rsid w:val="00CC6A14"/>
    <w:rsid w:val="00CC70A3"/>
    <w:rsid w:val="00CD4442"/>
    <w:rsid w:val="00CD53C3"/>
    <w:rsid w:val="00CD574E"/>
    <w:rsid w:val="00CE4C22"/>
    <w:rsid w:val="00CE76E5"/>
    <w:rsid w:val="00CF2A27"/>
    <w:rsid w:val="00CF41EC"/>
    <w:rsid w:val="00CF5D04"/>
    <w:rsid w:val="00D02935"/>
    <w:rsid w:val="00D03115"/>
    <w:rsid w:val="00D04DE4"/>
    <w:rsid w:val="00D063F1"/>
    <w:rsid w:val="00D11735"/>
    <w:rsid w:val="00D14F22"/>
    <w:rsid w:val="00D40B93"/>
    <w:rsid w:val="00D4741C"/>
    <w:rsid w:val="00D52667"/>
    <w:rsid w:val="00D55D37"/>
    <w:rsid w:val="00D57918"/>
    <w:rsid w:val="00D579D0"/>
    <w:rsid w:val="00D66D5F"/>
    <w:rsid w:val="00D705F1"/>
    <w:rsid w:val="00D706A4"/>
    <w:rsid w:val="00D73DC6"/>
    <w:rsid w:val="00D74A98"/>
    <w:rsid w:val="00D74C1A"/>
    <w:rsid w:val="00D754C1"/>
    <w:rsid w:val="00D7626E"/>
    <w:rsid w:val="00D77393"/>
    <w:rsid w:val="00D7789D"/>
    <w:rsid w:val="00D77A35"/>
    <w:rsid w:val="00D8111D"/>
    <w:rsid w:val="00D81B3E"/>
    <w:rsid w:val="00D8343A"/>
    <w:rsid w:val="00D90C70"/>
    <w:rsid w:val="00D90E49"/>
    <w:rsid w:val="00D96ADE"/>
    <w:rsid w:val="00DA0CE2"/>
    <w:rsid w:val="00DA2387"/>
    <w:rsid w:val="00DB7116"/>
    <w:rsid w:val="00DC6A10"/>
    <w:rsid w:val="00DD2882"/>
    <w:rsid w:val="00DD6678"/>
    <w:rsid w:val="00DD6E83"/>
    <w:rsid w:val="00DE0B17"/>
    <w:rsid w:val="00DE566D"/>
    <w:rsid w:val="00DE6353"/>
    <w:rsid w:val="00DE657E"/>
    <w:rsid w:val="00DF40D6"/>
    <w:rsid w:val="00DF4704"/>
    <w:rsid w:val="00E009A9"/>
    <w:rsid w:val="00E024AA"/>
    <w:rsid w:val="00E03534"/>
    <w:rsid w:val="00E11E4F"/>
    <w:rsid w:val="00E15C77"/>
    <w:rsid w:val="00E1693E"/>
    <w:rsid w:val="00E17B06"/>
    <w:rsid w:val="00E250F1"/>
    <w:rsid w:val="00E2797E"/>
    <w:rsid w:val="00E3550D"/>
    <w:rsid w:val="00E426C5"/>
    <w:rsid w:val="00E45AF8"/>
    <w:rsid w:val="00E50C71"/>
    <w:rsid w:val="00E50EBA"/>
    <w:rsid w:val="00E52838"/>
    <w:rsid w:val="00E533D1"/>
    <w:rsid w:val="00E5462B"/>
    <w:rsid w:val="00E614E0"/>
    <w:rsid w:val="00E6188F"/>
    <w:rsid w:val="00E73F7F"/>
    <w:rsid w:val="00E753E8"/>
    <w:rsid w:val="00E85409"/>
    <w:rsid w:val="00E86315"/>
    <w:rsid w:val="00E9339B"/>
    <w:rsid w:val="00EA12FC"/>
    <w:rsid w:val="00EA429F"/>
    <w:rsid w:val="00EA4F9E"/>
    <w:rsid w:val="00EA63CA"/>
    <w:rsid w:val="00EA6D3B"/>
    <w:rsid w:val="00EA7285"/>
    <w:rsid w:val="00EB00AD"/>
    <w:rsid w:val="00EB136C"/>
    <w:rsid w:val="00EB2B68"/>
    <w:rsid w:val="00EB480E"/>
    <w:rsid w:val="00EB5EC6"/>
    <w:rsid w:val="00EB7FC9"/>
    <w:rsid w:val="00EC02B6"/>
    <w:rsid w:val="00ED27E8"/>
    <w:rsid w:val="00ED7137"/>
    <w:rsid w:val="00EE2FA2"/>
    <w:rsid w:val="00EF06EA"/>
    <w:rsid w:val="00F07604"/>
    <w:rsid w:val="00F2077A"/>
    <w:rsid w:val="00F21088"/>
    <w:rsid w:val="00F326BF"/>
    <w:rsid w:val="00F327E7"/>
    <w:rsid w:val="00F35746"/>
    <w:rsid w:val="00F447C7"/>
    <w:rsid w:val="00F459B4"/>
    <w:rsid w:val="00F5211B"/>
    <w:rsid w:val="00F53F15"/>
    <w:rsid w:val="00F554A9"/>
    <w:rsid w:val="00F61930"/>
    <w:rsid w:val="00F716FD"/>
    <w:rsid w:val="00F7592C"/>
    <w:rsid w:val="00F76679"/>
    <w:rsid w:val="00F80355"/>
    <w:rsid w:val="00F81C28"/>
    <w:rsid w:val="00F84065"/>
    <w:rsid w:val="00F8635F"/>
    <w:rsid w:val="00F87C43"/>
    <w:rsid w:val="00FA197C"/>
    <w:rsid w:val="00FA2EDC"/>
    <w:rsid w:val="00FA5722"/>
    <w:rsid w:val="00FA5876"/>
    <w:rsid w:val="00FB0C81"/>
    <w:rsid w:val="00FB1D8E"/>
    <w:rsid w:val="00FC040D"/>
    <w:rsid w:val="00FC2200"/>
    <w:rsid w:val="00FC2540"/>
    <w:rsid w:val="00FD3233"/>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5EC26"/>
  <w15:docId w15:val="{57371E95-B061-4DA2-82D8-429D2B732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E8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A576C"/>
    <w:rPr>
      <w:sz w:val="22"/>
      <w:szCs w:val="22"/>
      <w:lang w:val="en-CA"/>
    </w:rPr>
  </w:style>
  <w:style w:type="character" w:customStyle="1" w:styleId="Heading3Char">
    <w:name w:val="Heading 3 Char"/>
    <w:basedOn w:val="DefaultParagraphFont"/>
    <w:uiPriority w:val="9"/>
    <w:semiHidden/>
    <w:rsid w:val="008A576C"/>
    <w:rPr>
      <w:rFonts w:asciiTheme="majorHAnsi" w:eastAsiaTheme="majorEastAsia" w:hAnsiTheme="majorHAnsi" w:cstheme="majorBidi"/>
      <w:color w:val="243F60" w:themeColor="accent1" w:themeShade="7F"/>
      <w:kern w:val="0"/>
      <w:sz w:val="24"/>
      <w:szCs w:val="24"/>
      <w:lang w:val="en-CA"/>
      <w14:ligatures w14:val="none"/>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8A576C"/>
    <w:rPr>
      <w:sz w:val="22"/>
      <w:szCs w:val="22"/>
      <w:lang w:val="en-CA"/>
    </w:rPr>
  </w:style>
  <w:style w:type="character" w:customStyle="1" w:styleId="Heading5Char">
    <w:name w:val="Heading 5 Char"/>
    <w:basedOn w:val="DefaultParagraphFont"/>
    <w:link w:val="Heading5"/>
    <w:rsid w:val="008A576C"/>
    <w:rPr>
      <w:sz w:val="22"/>
      <w:szCs w:val="22"/>
      <w:lang w:val="en-CA"/>
    </w:rPr>
  </w:style>
  <w:style w:type="character" w:customStyle="1" w:styleId="Heading6Char">
    <w:name w:val="Heading 6 Char"/>
    <w:basedOn w:val="DefaultParagraphFont"/>
    <w:link w:val="Heading6"/>
    <w:uiPriority w:val="9"/>
    <w:rsid w:val="008A576C"/>
    <w:rPr>
      <w:rFonts w:ascii="Arial" w:hAnsi="Arial"/>
      <w:i/>
      <w:sz w:val="22"/>
      <w:szCs w:val="22"/>
      <w:lang w:val="en-CA"/>
    </w:rPr>
  </w:style>
  <w:style w:type="character" w:customStyle="1" w:styleId="Heading7Char">
    <w:name w:val="Heading 7 Char"/>
    <w:basedOn w:val="DefaultParagraphFont"/>
    <w:link w:val="Heading7"/>
    <w:uiPriority w:val="9"/>
    <w:rsid w:val="008A576C"/>
    <w:rPr>
      <w:rFonts w:ascii="Arial" w:hAnsi="Arial"/>
      <w:sz w:val="22"/>
      <w:szCs w:val="22"/>
      <w:lang w:val="en-CA"/>
    </w:rPr>
  </w:style>
  <w:style w:type="character" w:customStyle="1" w:styleId="Heading8Char">
    <w:name w:val="Heading 8 Char"/>
    <w:basedOn w:val="DefaultParagraphFont"/>
    <w:link w:val="Heading8"/>
    <w:rsid w:val="008A576C"/>
    <w:rPr>
      <w:b/>
      <w:sz w:val="22"/>
      <w:szCs w:val="22"/>
      <w:lang w:val="en-CA"/>
    </w:rPr>
  </w:style>
  <w:style w:type="character" w:customStyle="1" w:styleId="Heading9Char">
    <w:name w:val="Heading 9 Char"/>
    <w:basedOn w:val="DefaultParagraphFont"/>
    <w:link w:val="Heading9"/>
    <w:uiPriority w:val="9"/>
    <w:rsid w:val="008A576C"/>
    <w:rPr>
      <w:rFonts w:ascii="Arial" w:hAnsi="Arial"/>
      <w:i/>
      <w:sz w:val="18"/>
      <w:szCs w:val="22"/>
      <w:lang w:val="en-CA"/>
    </w:rPr>
  </w:style>
  <w:style w:type="character" w:customStyle="1" w:styleId="FooterChar">
    <w:name w:val="Footer Char"/>
    <w:basedOn w:val="DefaultParagraphFont"/>
    <w:link w:val="Footer"/>
    <w:uiPriority w:val="99"/>
    <w:rsid w:val="008A576C"/>
    <w:rPr>
      <w:sz w:val="22"/>
      <w:szCs w:val="22"/>
      <w:lang w:val="en-CA"/>
    </w:rPr>
  </w:style>
  <w:style w:type="character" w:customStyle="1" w:styleId="BodyText3Char">
    <w:name w:val="Body Text 3 Char"/>
    <w:basedOn w:val="DefaultParagraphFont"/>
    <w:link w:val="BodyText3"/>
    <w:semiHidden/>
    <w:rsid w:val="008A576C"/>
    <w:rPr>
      <w:sz w:val="16"/>
      <w:szCs w:val="16"/>
      <w:lang w:val="en-CA"/>
    </w:rPr>
  </w:style>
  <w:style w:type="character" w:customStyle="1" w:styleId="BodyTextIndent3Char">
    <w:name w:val="Body Text Indent 3 Char"/>
    <w:basedOn w:val="DefaultParagraphFont"/>
    <w:link w:val="BodyTextIndent3"/>
    <w:semiHidden/>
    <w:rsid w:val="008A576C"/>
    <w:rPr>
      <w:sz w:val="16"/>
      <w:szCs w:val="16"/>
      <w:lang w:val="en-CA"/>
    </w:rPr>
  </w:style>
  <w:style w:type="character" w:customStyle="1" w:styleId="PlainTextChar">
    <w:name w:val="Plain Text Char"/>
    <w:basedOn w:val="DefaultParagraphFont"/>
    <w:link w:val="PlainText"/>
    <w:semiHidden/>
    <w:rsid w:val="008A576C"/>
    <w:rPr>
      <w:rFonts w:ascii="Courier New" w:hAnsi="Courier New" w:cs="Courier New"/>
      <w:szCs w:val="22"/>
      <w:lang w:val="en-CA"/>
    </w:rPr>
  </w:style>
  <w:style w:type="character" w:customStyle="1" w:styleId="SubtitleChar">
    <w:name w:val="Subtitle Char"/>
    <w:basedOn w:val="DefaultParagraphFont"/>
    <w:link w:val="Subtitle"/>
    <w:rsid w:val="008A576C"/>
    <w:rPr>
      <w:rFonts w:ascii="Arial" w:hAnsi="Arial" w:cs="Arial"/>
      <w:sz w:val="22"/>
      <w:szCs w:val="22"/>
      <w:lang w:val="en-CA"/>
    </w:rPr>
  </w:style>
  <w:style w:type="character" w:customStyle="1" w:styleId="TitleChar">
    <w:name w:val="Title Char"/>
    <w:basedOn w:val="DefaultParagraphFont"/>
    <w:link w:val="Title"/>
    <w:rsid w:val="008A576C"/>
    <w:rPr>
      <w:rFonts w:ascii="Arial" w:hAnsi="Arial" w:cs="Arial"/>
      <w:b/>
      <w:bCs/>
      <w:kern w:val="28"/>
      <w:sz w:val="22"/>
      <w:szCs w:val="22"/>
      <w:lang w:val="en-CA"/>
    </w:rPr>
  </w:style>
  <w:style w:type="character" w:customStyle="1" w:styleId="DateChar">
    <w:name w:val="Date Char"/>
    <w:basedOn w:val="DefaultParagraphFont"/>
    <w:link w:val="Date"/>
    <w:rsid w:val="008A576C"/>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8A576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A576C"/>
    <w:rPr>
      <w:sz w:val="22"/>
      <w:szCs w:val="22"/>
      <w:lang w:val="en-GB"/>
    </w:rPr>
  </w:style>
  <w:style w:type="paragraph" w:customStyle="1" w:styleId="Default">
    <w:name w:val="Default"/>
    <w:rsid w:val="008A576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A576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576C"/>
    <w:rPr>
      <w:sz w:val="22"/>
      <w:szCs w:val="22"/>
      <w:lang w:val="en-GB"/>
    </w:rPr>
  </w:style>
  <w:style w:type="paragraph" w:styleId="NormalWeb">
    <w:name w:val="Normal (Web)"/>
    <w:basedOn w:val="Normal"/>
    <w:uiPriority w:val="99"/>
    <w:unhideWhenUsed/>
    <w:rsid w:val="008A576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A576C"/>
    <w:rPr>
      <w:sz w:val="20"/>
      <w:szCs w:val="20"/>
      <w:lang w:val="en-GB"/>
    </w:rPr>
  </w:style>
  <w:style w:type="character" w:customStyle="1" w:styleId="EndnoteTextChar">
    <w:name w:val="Endnote Text Char"/>
    <w:basedOn w:val="DefaultParagraphFont"/>
    <w:link w:val="EndnoteText"/>
    <w:uiPriority w:val="99"/>
    <w:semiHidden/>
    <w:rsid w:val="008A576C"/>
    <w:rPr>
      <w:lang w:val="en-GB"/>
    </w:rPr>
  </w:style>
  <w:style w:type="character" w:styleId="EndnoteReference">
    <w:name w:val="endnote reference"/>
    <w:basedOn w:val="DefaultParagraphFont"/>
    <w:uiPriority w:val="99"/>
    <w:semiHidden/>
    <w:unhideWhenUsed/>
    <w:rsid w:val="008A576C"/>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A576C"/>
    <w:pPr>
      <w:spacing w:after="160" w:line="240" w:lineRule="exact"/>
    </w:pPr>
    <w:rPr>
      <w:sz w:val="20"/>
      <w:szCs w:val="20"/>
      <w:vertAlign w:val="superscript"/>
      <w:lang w:val="en-US"/>
    </w:rPr>
  </w:style>
  <w:style w:type="paragraph" w:customStyle="1" w:styleId="BVIfnrChar">
    <w:name w:val="BVI fnr Char"/>
    <w:aliases w:val="BVI fnr Car Car Char,BVI fnr Car Char,BVI fnr Car Car Car Car Char,4_G Char Char"/>
    <w:basedOn w:val="Normal"/>
    <w:uiPriority w:val="99"/>
    <w:rsid w:val="008A576C"/>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8A576C"/>
    <w:rPr>
      <w:sz w:val="22"/>
      <w:szCs w:val="22"/>
      <w:lang w:val="en-CA"/>
    </w:rPr>
  </w:style>
  <w:style w:type="character" w:customStyle="1" w:styleId="normaltextrun">
    <w:name w:val="normaltextrun"/>
    <w:basedOn w:val="DefaultParagraphFont"/>
    <w:rsid w:val="008A576C"/>
  </w:style>
  <w:style w:type="table" w:styleId="PlainTable2">
    <w:name w:val="Plain Table 2"/>
    <w:basedOn w:val="TableNormal"/>
    <w:uiPriority w:val="42"/>
    <w:rsid w:val="008A576C"/>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8A576C"/>
    <w:rPr>
      <w:rFonts w:eastAsiaTheme="minorHAns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8B19E8"/>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b93c647f-d63b-431a-95c8-8e00048cff23"/>
    <ds:schemaRef ds:uri="http://schemas.microsoft.com/office/2006/metadata/properties"/>
    <ds:schemaRef ds:uri="http://purl.org/dc/elements/1.1/"/>
    <ds:schemaRef ds:uri="http://purl.org/dc/dcmitype/"/>
    <ds:schemaRef ds:uri="http://schemas.microsoft.com/office/infopath/2007/PartnerControls"/>
    <ds:schemaRef ds:uri="http://www.w3.org/XML/1998/namespace"/>
    <ds:schemaRef ds:uri="http://purl.org/dc/terms/"/>
    <ds:schemaRef ds:uri="http://schemas.openxmlformats.org/package/2006/metadata/core-properties"/>
    <ds:schemaRef ds:uri="eb6c2e4c-3f1c-4103-a37b-37c984dbe58f"/>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template-v1</Template>
  <TotalTime>1</TotalTime>
  <Pages>33</Pages>
  <Words>15254</Words>
  <Characters>80530</Characters>
  <Application>Microsoft Office Word</Application>
  <DocSecurity>0</DocSecurity>
  <Lines>671</Lines>
  <Paragraphs>191</Paragraphs>
  <ScaleCrop>false</ScaleCrop>
  <HeadingPairs>
    <vt:vector size="2" baseType="variant">
      <vt:variant>
        <vt:lpstr>Title</vt:lpstr>
      </vt:variant>
      <vt:variant>
        <vt:i4>1</vt:i4>
      </vt:variant>
    </vt:vector>
  </HeadingPairs>
  <TitlesOfParts>
    <vt:vector size="1" baseType="lpstr">
      <vt:lpstr>Propuestas de proyecto: Perú</vt:lpstr>
    </vt:vector>
  </TitlesOfParts>
  <Company>UNMFS</Company>
  <LinksUpToDate>false</LinksUpToDate>
  <CharactersWithSpaces>95593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Perú</dc:title>
  <dc:creator>44771</dc:creator>
  <cp:lastModifiedBy>Angela Xue He Yan</cp:lastModifiedBy>
  <cp:revision>4</cp:revision>
  <cp:lastPrinted>2001-05-26T16:40:00Z</cp:lastPrinted>
  <dcterms:created xsi:type="dcterms:W3CDTF">2024-11-25T18:14:00Z</dcterms:created>
  <dcterms:modified xsi:type="dcterms:W3CDTF">2024-11-25T20:53:00Z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UNEP/OzL.Pro/ExCom/95/73</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