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17" w:type="dxa"/>
        <w:tblInd w:w="-432" w:type="dxa"/>
        <w:tblLayout w:type="fixed"/>
        <w:tblLook w:val="0000" w:firstRow="0" w:lastRow="0" w:firstColumn="0" w:lastColumn="0" w:noHBand="0" w:noVBand="0"/>
      </w:tblPr>
      <w:tblGrid>
        <w:gridCol w:w="1897"/>
        <w:gridCol w:w="4573"/>
        <w:gridCol w:w="3247"/>
      </w:tblGrid>
      <w:tr w:rsidR="00441083" w:rsidRPr="00A24B8F" w14:paraId="07678A70" w14:textId="77777777" w:rsidTr="003368A6">
        <w:trPr>
          <w:trHeight w:val="656"/>
        </w:trPr>
        <w:tc>
          <w:tcPr>
            <w:tcW w:w="6470" w:type="dxa"/>
            <w:gridSpan w:val="2"/>
            <w:tcBorders>
              <w:bottom w:val="single" w:sz="18" w:space="0" w:color="auto"/>
            </w:tcBorders>
          </w:tcPr>
          <w:p w14:paraId="342BD963" w14:textId="77777777" w:rsidR="00441083" w:rsidRPr="00A24B8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A24B8F">
              <w:rPr>
                <w:rFonts w:ascii="Univers" w:hAnsi="Univers"/>
                <w:b/>
                <w:sz w:val="28"/>
                <w:szCs w:val="28"/>
                <w:lang w:val="fr-FR"/>
              </w:rPr>
              <w:t>NATIONS</w:t>
            </w:r>
          </w:p>
          <w:p w14:paraId="113F6F01" w14:textId="77777777" w:rsidR="00441083" w:rsidRPr="00A24B8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24B8F">
              <w:rPr>
                <w:rFonts w:ascii="Univers" w:hAnsi="Univers"/>
                <w:b/>
                <w:sz w:val="28"/>
                <w:szCs w:val="28"/>
                <w:lang w:val="fr-FR"/>
              </w:rPr>
              <w:t xml:space="preserve">UNIES </w:t>
            </w:r>
          </w:p>
        </w:tc>
        <w:tc>
          <w:tcPr>
            <w:tcW w:w="3247" w:type="dxa"/>
            <w:tcBorders>
              <w:bottom w:val="single" w:sz="18" w:space="0" w:color="auto"/>
            </w:tcBorders>
          </w:tcPr>
          <w:p w14:paraId="49922A24" w14:textId="77777777" w:rsidR="00441083" w:rsidRPr="00A24B8F" w:rsidRDefault="00E60D9C">
            <w:pPr>
              <w:tabs>
                <w:tab w:val="left" w:pos="3010"/>
              </w:tabs>
              <w:jc w:val="center"/>
              <w:rPr>
                <w:sz w:val="52"/>
                <w:szCs w:val="52"/>
                <w:lang w:val="fr-FR"/>
              </w:rPr>
            </w:pPr>
            <w:r w:rsidRPr="00A24B8F">
              <w:rPr>
                <w:rFonts w:ascii="Univers Bold" w:hAnsi="Univers Bold"/>
                <w:b/>
                <w:sz w:val="72"/>
                <w:lang w:val="fr-FR"/>
              </w:rPr>
              <w:t xml:space="preserve">          EP</w:t>
            </w:r>
          </w:p>
        </w:tc>
      </w:tr>
      <w:tr w:rsidR="00441083" w:rsidRPr="00A24B8F" w14:paraId="5E33F0AE" w14:textId="77777777" w:rsidTr="003368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7"/>
        </w:trPr>
        <w:tc>
          <w:tcPr>
            <w:tcW w:w="1897" w:type="dxa"/>
            <w:tcBorders>
              <w:top w:val="nil"/>
              <w:left w:val="nil"/>
              <w:bottom w:val="single" w:sz="36" w:space="0" w:color="auto"/>
              <w:right w:val="nil"/>
            </w:tcBorders>
          </w:tcPr>
          <w:p w14:paraId="2A36989F" w14:textId="043E0E1E" w:rsidR="00441083" w:rsidRPr="00A24B8F" w:rsidRDefault="003368A6">
            <w:pPr>
              <w:spacing w:before="120"/>
              <w:rPr>
                <w:lang w:val="fr-FR"/>
              </w:rPr>
            </w:pPr>
            <w:r w:rsidRPr="00A24B8F">
              <w:rPr>
                <w:noProof/>
                <w:lang w:val="fr-FR" w:eastAsia="en-CA"/>
              </w:rPr>
              <w:drawing>
                <wp:anchor distT="0" distB="0" distL="114300" distR="114300" simplePos="0" relativeHeight="251660288" behindDoc="0" locked="0" layoutInCell="1" allowOverlap="1" wp14:anchorId="38B24162" wp14:editId="4FCCEFE4">
                  <wp:simplePos x="0" y="0"/>
                  <wp:positionH relativeFrom="column">
                    <wp:posOffset>29210</wp:posOffset>
                  </wp:positionH>
                  <wp:positionV relativeFrom="paragraph">
                    <wp:posOffset>767715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24B8F">
              <w:rPr>
                <w:noProof/>
                <w:lang w:val="fr-FR" w:eastAsia="en-CA"/>
              </w:rPr>
              <w:drawing>
                <wp:anchor distT="0" distB="0" distL="114300" distR="114300" simplePos="0" relativeHeight="251661312" behindDoc="1" locked="0" layoutInCell="0" allowOverlap="1" wp14:anchorId="25DFA050" wp14:editId="5D3F10C4">
                  <wp:simplePos x="0" y="0"/>
                  <wp:positionH relativeFrom="column">
                    <wp:posOffset>24765</wp:posOffset>
                  </wp:positionH>
                  <wp:positionV relativeFrom="paragraph">
                    <wp:posOffset>36195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73" w:type="dxa"/>
            <w:tcBorders>
              <w:top w:val="nil"/>
              <w:left w:val="nil"/>
              <w:bottom w:val="single" w:sz="36" w:space="0" w:color="auto"/>
              <w:right w:val="nil"/>
            </w:tcBorders>
          </w:tcPr>
          <w:p w14:paraId="6294FCCE" w14:textId="77777777" w:rsidR="002A4B40" w:rsidRDefault="002A4B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07721F1" w14:textId="15C5DBFC" w:rsidR="00441083" w:rsidRPr="00A24B8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A24B8F">
              <w:rPr>
                <w:rFonts w:ascii="Univers" w:hAnsi="Univers"/>
                <w:b/>
                <w:sz w:val="32"/>
                <w:lang w:val="fr-FR"/>
              </w:rPr>
              <w:t>Programme des</w:t>
            </w:r>
          </w:p>
          <w:p w14:paraId="355DF36B" w14:textId="77777777" w:rsidR="00441083" w:rsidRPr="00A24B8F" w:rsidRDefault="00E60D9C">
            <w:pPr>
              <w:rPr>
                <w:rFonts w:ascii="Univers" w:hAnsi="Univers"/>
                <w:b/>
                <w:sz w:val="32"/>
                <w:lang w:val="fr-FR"/>
              </w:rPr>
            </w:pPr>
            <w:r w:rsidRPr="00A24B8F">
              <w:rPr>
                <w:rFonts w:ascii="Univers" w:hAnsi="Univers"/>
                <w:b/>
                <w:sz w:val="32"/>
                <w:lang w:val="fr-FR"/>
              </w:rPr>
              <w:t>Nations Unies pour</w:t>
            </w:r>
          </w:p>
          <w:p w14:paraId="705013AE" w14:textId="77777777" w:rsidR="00441083" w:rsidRPr="00A24B8F" w:rsidRDefault="00E60D9C">
            <w:pPr>
              <w:rPr>
                <w:rFonts w:ascii="Univers" w:hAnsi="Univers"/>
                <w:b/>
                <w:sz w:val="32"/>
                <w:lang w:val="fr-FR"/>
              </w:rPr>
            </w:pPr>
            <w:r w:rsidRPr="00A24B8F">
              <w:rPr>
                <w:rFonts w:ascii="Univers" w:hAnsi="Univers"/>
                <w:b/>
                <w:sz w:val="32"/>
                <w:lang w:val="fr-FR"/>
              </w:rPr>
              <w:t>l’environnement</w:t>
            </w:r>
          </w:p>
          <w:p w14:paraId="4B0FE2CF" w14:textId="77777777" w:rsidR="00441083" w:rsidRPr="00A24B8F" w:rsidRDefault="00E60D9C">
            <w:pPr>
              <w:spacing w:before="720"/>
              <w:ind w:left="158"/>
              <w:rPr>
                <w:lang w:val="fr-FR"/>
              </w:rPr>
            </w:pPr>
            <w:r w:rsidRPr="00A24B8F">
              <w:rPr>
                <w:lang w:val="fr-FR"/>
              </w:rPr>
              <w:t xml:space="preserve"> </w:t>
            </w:r>
          </w:p>
        </w:tc>
        <w:tc>
          <w:tcPr>
            <w:tcW w:w="3247" w:type="dxa"/>
            <w:tcBorders>
              <w:top w:val="nil"/>
              <w:left w:val="nil"/>
              <w:bottom w:val="single" w:sz="36" w:space="0" w:color="auto"/>
              <w:right w:val="nil"/>
            </w:tcBorders>
          </w:tcPr>
          <w:p w14:paraId="62EDD508" w14:textId="77777777" w:rsidR="002A4B40" w:rsidRDefault="002A4B40">
            <w:pPr>
              <w:rPr>
                <w:lang w:val="fr-FR"/>
              </w:rPr>
            </w:pPr>
          </w:p>
          <w:p w14:paraId="47B2208B" w14:textId="08B355C3" w:rsidR="00441083" w:rsidRPr="00A24B8F" w:rsidRDefault="00E60D9C">
            <w:pPr>
              <w:rPr>
                <w:lang w:val="fr-FR"/>
              </w:rPr>
            </w:pPr>
            <w:proofErr w:type="spellStart"/>
            <w:r w:rsidRPr="00A24B8F">
              <w:rPr>
                <w:lang w:val="fr-FR"/>
              </w:rPr>
              <w:t>Distr</w:t>
            </w:r>
            <w:proofErr w:type="spellEnd"/>
            <w:r w:rsidRPr="00A24B8F">
              <w:rPr>
                <w:lang w:val="fr-FR"/>
              </w:rPr>
              <w:t>.</w:t>
            </w:r>
          </w:p>
          <w:p w14:paraId="17973FCD" w14:textId="77777777" w:rsidR="00441083" w:rsidRPr="00A24B8F" w:rsidRDefault="00E60D9C" w:rsidP="00DD3433">
            <w:pPr>
              <w:rPr>
                <w:lang w:val="fr-FR"/>
              </w:rPr>
            </w:pPr>
            <w:r w:rsidRPr="00A24B8F">
              <w:rPr>
                <w:lang w:val="fr-FR"/>
              </w:rPr>
              <w:t>G</w:t>
            </w:r>
            <w:r w:rsidR="00DD3433" w:rsidRPr="00A24B8F">
              <w:rPr>
                <w:lang w:val="fr-FR"/>
              </w:rPr>
              <w:t>É</w:t>
            </w:r>
            <w:r w:rsidRPr="00A24B8F">
              <w:rPr>
                <w:lang w:val="fr-FR"/>
              </w:rPr>
              <w:t>N</w:t>
            </w:r>
            <w:r w:rsidR="00DD3433" w:rsidRPr="00A24B8F">
              <w:rPr>
                <w:lang w:val="fr-FR"/>
              </w:rPr>
              <w:t>É</w:t>
            </w:r>
            <w:r w:rsidRPr="00A24B8F">
              <w:rPr>
                <w:lang w:val="fr-FR"/>
              </w:rPr>
              <w:t>RAL</w:t>
            </w:r>
            <w:r w:rsidR="00FF3CF1" w:rsidRPr="00A24B8F">
              <w:rPr>
                <w:lang w:val="fr-FR"/>
              </w:rPr>
              <w:t>E</w:t>
            </w:r>
          </w:p>
          <w:p w14:paraId="20776401" w14:textId="77777777" w:rsidR="00441083" w:rsidRPr="00A24B8F" w:rsidRDefault="00441083">
            <w:pPr>
              <w:rPr>
                <w:lang w:val="fr-FR"/>
              </w:rPr>
            </w:pPr>
          </w:p>
          <w:p w14:paraId="1F444D9C" w14:textId="14961F65" w:rsidR="00441083" w:rsidRPr="00A24B8F" w:rsidRDefault="00E60D9C">
            <w:pPr>
              <w:rPr>
                <w:lang w:val="fr-FR"/>
              </w:rPr>
            </w:pPr>
            <w:r w:rsidRPr="00A24B8F">
              <w:rPr>
                <w:lang w:val="fr-FR"/>
              </w:rPr>
              <w:fldChar w:fldCharType="begin"/>
            </w:r>
            <w:r w:rsidRPr="00A24B8F">
              <w:rPr>
                <w:lang w:val="fr-FR"/>
              </w:rPr>
              <w:instrText xml:space="preserve"> DOCPROPERTY "Document number"  \* MERGEFORMAT </w:instrText>
            </w:r>
            <w:r w:rsidRPr="00A24B8F">
              <w:rPr>
                <w:lang w:val="fr-FR"/>
              </w:rPr>
              <w:fldChar w:fldCharType="separate"/>
            </w:r>
            <w:r w:rsidR="003368A6" w:rsidRPr="00A24B8F">
              <w:rPr>
                <w:lang w:val="fr-FR"/>
              </w:rPr>
              <w:t>UNEP/</w:t>
            </w:r>
            <w:proofErr w:type="spellStart"/>
            <w:r w:rsidR="003368A6" w:rsidRPr="00A24B8F">
              <w:rPr>
                <w:lang w:val="fr-FR"/>
              </w:rPr>
              <w:t>OzL.Pro</w:t>
            </w:r>
            <w:proofErr w:type="spellEnd"/>
            <w:r w:rsidR="003368A6" w:rsidRPr="00A24B8F">
              <w:rPr>
                <w:lang w:val="fr-FR"/>
              </w:rPr>
              <w:t>/</w:t>
            </w:r>
            <w:proofErr w:type="spellStart"/>
            <w:r w:rsidR="003368A6" w:rsidRPr="00A24B8F">
              <w:rPr>
                <w:lang w:val="fr-FR"/>
              </w:rPr>
              <w:t>ExCom</w:t>
            </w:r>
            <w:proofErr w:type="spellEnd"/>
            <w:r w:rsidR="003368A6" w:rsidRPr="00A24B8F">
              <w:rPr>
                <w:lang w:val="fr-FR"/>
              </w:rPr>
              <w:t>/91/58</w:t>
            </w:r>
            <w:r w:rsidRPr="00A24B8F">
              <w:rPr>
                <w:lang w:val="fr-FR"/>
              </w:rPr>
              <w:fldChar w:fldCharType="end"/>
            </w:r>
          </w:p>
          <w:p w14:paraId="1A622BF2" w14:textId="491FE8AE" w:rsidR="002F0B57" w:rsidRPr="00A24B8F" w:rsidRDefault="002F0B57" w:rsidP="00C9547D">
            <w:pPr>
              <w:rPr>
                <w:lang w:val="fr-FR"/>
              </w:rPr>
            </w:pPr>
            <w:r w:rsidRPr="00A24B8F">
              <w:rPr>
                <w:lang w:val="fr-FR"/>
              </w:rPr>
              <w:fldChar w:fldCharType="begin"/>
            </w:r>
            <w:r w:rsidRPr="00A24B8F">
              <w:rPr>
                <w:lang w:val="fr-FR"/>
              </w:rPr>
              <w:instrText xml:space="preserve"> DOCPROPERTY "Revision date" \@ "d MMMM YYYY"  \* MERGEFORMAT </w:instrText>
            </w:r>
            <w:r w:rsidRPr="00A24B8F">
              <w:rPr>
                <w:lang w:val="fr-FR"/>
              </w:rPr>
              <w:fldChar w:fldCharType="separate"/>
            </w:r>
            <w:r w:rsidR="0031652E" w:rsidRPr="00A24B8F">
              <w:rPr>
                <w:lang w:val="fr-FR"/>
              </w:rPr>
              <w:t>25</w:t>
            </w:r>
            <w:r w:rsidR="00772EC8" w:rsidRPr="00A24B8F">
              <w:rPr>
                <w:lang w:val="fr-FR"/>
              </w:rPr>
              <w:t xml:space="preserve"> </w:t>
            </w:r>
            <w:r w:rsidR="0031652E" w:rsidRPr="00A24B8F">
              <w:rPr>
                <w:lang w:val="fr-FR"/>
              </w:rPr>
              <w:t>octobre</w:t>
            </w:r>
            <w:r w:rsidR="00772EC8" w:rsidRPr="00A24B8F">
              <w:rPr>
                <w:lang w:val="fr-FR"/>
              </w:rPr>
              <w:t xml:space="preserve"> 2022</w:t>
            </w:r>
            <w:r w:rsidRPr="00A24B8F">
              <w:rPr>
                <w:lang w:val="fr-FR"/>
              </w:rPr>
              <w:fldChar w:fldCharType="end"/>
            </w:r>
          </w:p>
          <w:p w14:paraId="433CA753" w14:textId="77777777" w:rsidR="00441083" w:rsidRPr="00A24B8F" w:rsidRDefault="00FC5578">
            <w:pPr>
              <w:rPr>
                <w:caps/>
                <w:lang w:val="fr-FR"/>
              </w:rPr>
            </w:pPr>
            <w:r w:rsidRPr="00A24B8F">
              <w:rPr>
                <w:caps/>
                <w:lang w:val="fr-FR"/>
              </w:rPr>
              <w:br/>
            </w:r>
            <w:r w:rsidR="00E60D9C" w:rsidRPr="00A24B8F">
              <w:rPr>
                <w:caps/>
                <w:lang w:val="fr-FR"/>
              </w:rPr>
              <w:t>FRANÇAIS</w:t>
            </w:r>
          </w:p>
          <w:p w14:paraId="08EBEEC7" w14:textId="77777777" w:rsidR="00441083" w:rsidRPr="00A24B8F" w:rsidRDefault="00E60D9C">
            <w:pPr>
              <w:rPr>
                <w:lang w:val="fr-FR"/>
              </w:rPr>
            </w:pPr>
            <w:r w:rsidRPr="00A24B8F">
              <w:rPr>
                <w:lang w:val="fr-FR"/>
              </w:rPr>
              <w:t xml:space="preserve">ORIGINAL: </w:t>
            </w:r>
            <w:r w:rsidR="0091161A" w:rsidRPr="00A24B8F">
              <w:rPr>
                <w:lang w:val="fr-FR"/>
              </w:rPr>
              <w:t>ANGLAIS</w:t>
            </w:r>
          </w:p>
        </w:tc>
      </w:tr>
    </w:tbl>
    <w:p w14:paraId="1DCB73BC" w14:textId="77777777" w:rsidR="00A97E14" w:rsidRPr="00A24B8F" w:rsidRDefault="00A97E14" w:rsidP="00A97E14">
      <w:pPr>
        <w:jc w:val="left"/>
        <w:rPr>
          <w:lang w:val="fr-FR"/>
        </w:rPr>
      </w:pPr>
      <w:r w:rsidRPr="00A24B8F">
        <w:rPr>
          <w:lang w:val="fr-FR"/>
        </w:rPr>
        <w:t xml:space="preserve">COMITÉ EXÉCUTIF </w:t>
      </w:r>
      <w:r w:rsidRPr="00A24B8F">
        <w:rPr>
          <w:lang w:val="fr-FR"/>
        </w:rPr>
        <w:br/>
        <w:t xml:space="preserve">  DU FONDS MULTILATÉRAL AUX FINS </w:t>
      </w:r>
      <w:r w:rsidRPr="00A24B8F">
        <w:rPr>
          <w:lang w:val="fr-FR"/>
        </w:rPr>
        <w:br/>
        <w:t xml:space="preserve">  D’APPLICATION DU PROTOCOLE DE MONTRÉAL</w:t>
      </w:r>
      <w:r w:rsidRPr="00A24B8F">
        <w:rPr>
          <w:lang w:val="fr-FR"/>
        </w:rPr>
        <w:br/>
        <w:t>Quatre-vingt-</w:t>
      </w:r>
      <w:r w:rsidR="004D7878" w:rsidRPr="00A24B8F">
        <w:rPr>
          <w:lang w:val="fr-FR"/>
        </w:rPr>
        <w:t>onz</w:t>
      </w:r>
      <w:r w:rsidR="00843511" w:rsidRPr="00A24B8F">
        <w:rPr>
          <w:lang w:val="fr-FR"/>
        </w:rPr>
        <w:t>i</w:t>
      </w:r>
      <w:r w:rsidRPr="00A24B8F">
        <w:rPr>
          <w:lang w:val="fr-FR"/>
        </w:rPr>
        <w:t>ème réunion</w:t>
      </w:r>
    </w:p>
    <w:p w14:paraId="2123B071" w14:textId="2E9C9722" w:rsidR="00A97E14" w:rsidRPr="00A24B8F" w:rsidRDefault="00A97E14" w:rsidP="00A97E14">
      <w:pPr>
        <w:jc w:val="left"/>
        <w:rPr>
          <w:lang w:val="fr-FR"/>
        </w:rPr>
      </w:pPr>
      <w:r w:rsidRPr="00A24B8F">
        <w:rPr>
          <w:lang w:val="fr-FR"/>
        </w:rPr>
        <w:t xml:space="preserve">Montréal, </w:t>
      </w:r>
      <w:r w:rsidR="004D7878" w:rsidRPr="00A24B8F">
        <w:rPr>
          <w:lang w:val="fr-FR"/>
        </w:rPr>
        <w:t>5</w:t>
      </w:r>
      <w:r w:rsidR="002A4B40">
        <w:rPr>
          <w:lang w:val="fr-FR"/>
        </w:rPr>
        <w:t xml:space="preserve"> – </w:t>
      </w:r>
      <w:r w:rsidR="004D7878" w:rsidRPr="00A24B8F">
        <w:rPr>
          <w:lang w:val="fr-FR"/>
        </w:rPr>
        <w:t>9</w:t>
      </w:r>
      <w:r w:rsidR="002A4B40">
        <w:rPr>
          <w:lang w:val="fr-FR"/>
        </w:rPr>
        <w:t xml:space="preserve"> </w:t>
      </w:r>
      <w:r w:rsidR="004D7878" w:rsidRPr="00A24B8F">
        <w:rPr>
          <w:lang w:val="fr-FR"/>
        </w:rPr>
        <w:t xml:space="preserve"> décembre</w:t>
      </w:r>
      <w:r w:rsidRPr="00A24B8F">
        <w:rPr>
          <w:lang w:val="fr-FR"/>
        </w:rPr>
        <w:t xml:space="preserve"> 2022</w:t>
      </w:r>
    </w:p>
    <w:p w14:paraId="709CF9D1" w14:textId="3005AD0A" w:rsidR="007A0F80" w:rsidRPr="00A24B8F" w:rsidRDefault="007A0F80" w:rsidP="00A97E14">
      <w:pPr>
        <w:jc w:val="left"/>
        <w:rPr>
          <w:lang w:val="fr-FR"/>
        </w:rPr>
      </w:pPr>
      <w:r w:rsidRPr="00A24B8F">
        <w:rPr>
          <w:lang w:val="fr-FR"/>
        </w:rPr>
        <w:t>Point 9e de l'ordre du jour provisoire</w:t>
      </w:r>
      <w:r w:rsidRPr="00A24B8F">
        <w:rPr>
          <w:rStyle w:val="FootnoteReference"/>
          <w:lang w:val="fr-FR"/>
        </w:rPr>
        <w:footnoteReference w:id="1"/>
      </w:r>
    </w:p>
    <w:p w14:paraId="71349AEA" w14:textId="77777777" w:rsidR="00441083" w:rsidRPr="00A24B8F" w:rsidRDefault="00441083">
      <w:pPr>
        <w:pStyle w:val="Heading3"/>
        <w:numPr>
          <w:ilvl w:val="0"/>
          <w:numId w:val="0"/>
        </w:numPr>
        <w:spacing w:after="0"/>
        <w:rPr>
          <w:lang w:val="fr-FR"/>
        </w:rPr>
      </w:pPr>
    </w:p>
    <w:p w14:paraId="295B66B1" w14:textId="77777777" w:rsidR="00441083" w:rsidRPr="00A24B8F" w:rsidRDefault="00441083">
      <w:pPr>
        <w:pStyle w:val="Title1"/>
        <w:rPr>
          <w:lang w:val="fr-FR"/>
        </w:rPr>
      </w:pPr>
    </w:p>
    <w:p w14:paraId="6EAD5024" w14:textId="47E1F3BD" w:rsidR="0031652E" w:rsidRPr="00A24B8F" w:rsidRDefault="007A0F80" w:rsidP="0031652E">
      <w:pPr>
        <w:pStyle w:val="StyleHeader4Para4Left0Firstline0"/>
        <w:numPr>
          <w:ilvl w:val="0"/>
          <w:numId w:val="0"/>
        </w:numPr>
        <w:tabs>
          <w:tab w:val="left" w:pos="488"/>
          <w:tab w:val="center" w:pos="4680"/>
        </w:tabs>
        <w:jc w:val="center"/>
        <w:rPr>
          <w:b/>
          <w:sz w:val="22"/>
          <w:lang w:val="fr-FR"/>
        </w:rPr>
      </w:pPr>
      <w:r w:rsidRPr="00A24B8F">
        <w:rPr>
          <w:b/>
          <w:sz w:val="24"/>
          <w:lang w:val="fr-FR"/>
        </w:rPr>
        <w:t>BUDGET DU PROGRAMME D’AIDE A LA CONFORMITE DU PNUE POUR 2023</w:t>
      </w:r>
    </w:p>
    <w:p w14:paraId="09E854FD" w14:textId="77777777" w:rsidR="0031652E" w:rsidRPr="00A24B8F" w:rsidRDefault="0031652E" w:rsidP="0031652E">
      <w:pPr>
        <w:pStyle w:val="StyleHeader4Para4Left0Firstline0"/>
        <w:numPr>
          <w:ilvl w:val="0"/>
          <w:numId w:val="0"/>
        </w:numPr>
        <w:tabs>
          <w:tab w:val="left" w:pos="488"/>
          <w:tab w:val="center" w:pos="4680"/>
        </w:tabs>
        <w:rPr>
          <w:b/>
          <w:sz w:val="24"/>
          <w:szCs w:val="24"/>
          <w:lang w:val="fr-FR"/>
        </w:rPr>
      </w:pPr>
      <w:r w:rsidRPr="00A24B8F">
        <w:rPr>
          <w:b/>
          <w:sz w:val="24"/>
          <w:lang w:val="fr-FR"/>
        </w:rPr>
        <w:t>Introduction</w:t>
      </w:r>
    </w:p>
    <w:p w14:paraId="31113492" w14:textId="77777777" w:rsidR="0031652E" w:rsidRPr="00A24B8F" w:rsidRDefault="0031652E" w:rsidP="007A0F80">
      <w:pPr>
        <w:pStyle w:val="Heading1"/>
        <w:numPr>
          <w:ilvl w:val="0"/>
          <w:numId w:val="23"/>
        </w:numPr>
        <w:tabs>
          <w:tab w:val="clear" w:pos="0"/>
        </w:tabs>
        <w:ind w:left="90"/>
        <w:rPr>
          <w:u w:val="single"/>
          <w:lang w:val="fr-FR"/>
        </w:rPr>
      </w:pPr>
      <w:r w:rsidRPr="00A24B8F">
        <w:rPr>
          <w:lang w:val="fr-FR"/>
        </w:rPr>
        <w:t>Le PNUE a soumis le budget de son Programme d’assistance à la conformité (PAC) pour 2023, pour un coût total de 10 129 162 $US, plus des coûts d’appui d’agence de 810 333 $US.</w:t>
      </w:r>
      <w:r w:rsidRPr="00A24B8F">
        <w:rPr>
          <w:rStyle w:val="FootnoteReference"/>
          <w:lang w:val="fr-FR"/>
        </w:rPr>
        <w:footnoteReference w:id="2"/>
      </w:r>
      <w:r w:rsidRPr="00A24B8F">
        <w:rPr>
          <w:lang w:val="fr-FR"/>
        </w:rPr>
        <w:t xml:space="preserve"> La soumission contient le rapport d’avancement de 2022 et le programme des travaux de 2023, joints au présent document.</w:t>
      </w:r>
    </w:p>
    <w:p w14:paraId="7C1A8387" w14:textId="77777777" w:rsidR="0031652E" w:rsidRPr="00A24B8F" w:rsidRDefault="0031652E" w:rsidP="007A0F80">
      <w:pPr>
        <w:pStyle w:val="Heading1"/>
        <w:numPr>
          <w:ilvl w:val="0"/>
          <w:numId w:val="23"/>
        </w:numPr>
        <w:tabs>
          <w:tab w:val="clear" w:pos="0"/>
        </w:tabs>
        <w:rPr>
          <w:u w:val="single"/>
          <w:lang w:val="fr-FR"/>
        </w:rPr>
      </w:pPr>
      <w:r w:rsidRPr="00A24B8F">
        <w:rPr>
          <w:lang w:val="fr-FR"/>
        </w:rPr>
        <w:t>Le programme de travail proposé pour le PAC 2023 est présenté pour la troisième année de la stratégie triennale 2021</w:t>
      </w:r>
      <w:r w:rsidRPr="00A24B8F">
        <w:rPr>
          <w:lang w:val="fr-FR"/>
        </w:rPr>
        <w:noBreakHyphen/>
        <w:t>2023 pour le PAC, qui a été approuvé à la 86</w:t>
      </w:r>
      <w:r w:rsidRPr="00A24B8F">
        <w:rPr>
          <w:vertAlign w:val="superscript"/>
          <w:lang w:val="fr-FR"/>
        </w:rPr>
        <w:t>e</w:t>
      </w:r>
      <w:r w:rsidRPr="00A24B8F">
        <w:rPr>
          <w:lang w:val="fr-FR"/>
        </w:rPr>
        <w:t xml:space="preserve"> réunion et noté pour inclure les nouvelles priorités, compte tenu des contraintes dues à la pandémie de COVID-19 (décision 86/61).</w:t>
      </w:r>
    </w:p>
    <w:p w14:paraId="2034BE9E" w14:textId="77777777" w:rsidR="0031652E" w:rsidRPr="00A24B8F" w:rsidRDefault="0031652E" w:rsidP="0031652E">
      <w:pPr>
        <w:pStyle w:val="Heading1"/>
        <w:numPr>
          <w:ilvl w:val="0"/>
          <w:numId w:val="0"/>
        </w:numPr>
        <w:tabs>
          <w:tab w:val="left" w:pos="720"/>
        </w:tabs>
        <w:rPr>
          <w:b/>
          <w:bCs/>
          <w:sz w:val="24"/>
          <w:szCs w:val="24"/>
          <w:lang w:val="fr-FR"/>
        </w:rPr>
      </w:pPr>
      <w:r w:rsidRPr="00A24B8F">
        <w:rPr>
          <w:b/>
          <w:sz w:val="24"/>
          <w:lang w:val="fr-FR"/>
        </w:rPr>
        <w:t>Rapport d’avancement du PAC de 2022</w:t>
      </w:r>
      <w:r w:rsidRPr="00A24B8F">
        <w:rPr>
          <w:rStyle w:val="FootnoteReference"/>
          <w:b/>
          <w:bCs/>
          <w:sz w:val="24"/>
          <w:szCs w:val="24"/>
          <w:lang w:val="fr-FR"/>
        </w:rPr>
        <w:footnoteReference w:id="3"/>
      </w:r>
    </w:p>
    <w:p w14:paraId="22816E85" w14:textId="77777777" w:rsidR="0031652E" w:rsidRPr="00A24B8F" w:rsidRDefault="0031652E" w:rsidP="003368A6">
      <w:pPr>
        <w:pStyle w:val="Heading1"/>
        <w:numPr>
          <w:ilvl w:val="0"/>
          <w:numId w:val="23"/>
        </w:numPr>
        <w:tabs>
          <w:tab w:val="clear" w:pos="0"/>
        </w:tabs>
        <w:ind w:left="720" w:hanging="720"/>
        <w:rPr>
          <w:lang w:val="fr-FR"/>
        </w:rPr>
      </w:pPr>
      <w:r w:rsidRPr="00A24B8F">
        <w:rPr>
          <w:lang w:val="fr-FR"/>
        </w:rPr>
        <w:t>Les activités exécutées de septembre 2021 à août 2022 sont récapitulées ci-après :</w:t>
      </w:r>
    </w:p>
    <w:p w14:paraId="5A79A3DB" w14:textId="77777777" w:rsidR="0031652E" w:rsidRPr="00A24B8F" w:rsidRDefault="0031652E" w:rsidP="007A0F80">
      <w:pPr>
        <w:pStyle w:val="Heading2"/>
        <w:numPr>
          <w:ilvl w:val="1"/>
          <w:numId w:val="23"/>
        </w:numPr>
        <w:tabs>
          <w:tab w:val="clear" w:pos="0"/>
        </w:tabs>
        <w:rPr>
          <w:lang w:val="fr-FR"/>
        </w:rPr>
      </w:pPr>
      <w:r w:rsidRPr="00A24B8F">
        <w:rPr>
          <w:lang w:val="fr-FR"/>
        </w:rPr>
        <w:t>assistance à la conformité apportée à 147 pays visés à l’article 5 ; soutien à la mise en œuvre, au suivi et aux comptes rendus pour des projets de renforcement des institutions (RI) dans 104 pays, permettant la communication rapide et efficace des données visées à l’article 7 du Protocole de Montréal et au titre des communications de données des programmes de pays (PP) ; et assistance à la préparation et la mise en œuvre des mises à jour du code du système harmonisé de 2022 apportée à certains pays ;</w:t>
      </w:r>
    </w:p>
    <w:p w14:paraId="078FE39A" w14:textId="77777777" w:rsidR="0031652E" w:rsidRPr="00A24B8F" w:rsidRDefault="0031652E" w:rsidP="007A0F80">
      <w:pPr>
        <w:pStyle w:val="Heading2"/>
        <w:numPr>
          <w:ilvl w:val="1"/>
          <w:numId w:val="23"/>
        </w:numPr>
        <w:tabs>
          <w:tab w:val="clear" w:pos="0"/>
        </w:tabs>
        <w:rPr>
          <w:lang w:val="fr-FR"/>
        </w:rPr>
      </w:pPr>
      <w:r w:rsidRPr="00A24B8F">
        <w:rPr>
          <w:lang w:val="fr-FR"/>
        </w:rPr>
        <w:t>soutien apporté à la mise en œuvre des plans de gestion de l’élimination des HCFC (PGEH) dans 102 pays (en qualité d’agence principale dans 74 pays et d’agence d’exécution de coopération dans 28 pays) ;</w:t>
      </w:r>
    </w:p>
    <w:p w14:paraId="361B32A9" w14:textId="77777777" w:rsidR="0031652E" w:rsidRPr="00A24B8F" w:rsidRDefault="0031652E" w:rsidP="007A0F80">
      <w:pPr>
        <w:pStyle w:val="Heading2"/>
        <w:keepNext/>
        <w:widowControl/>
        <w:numPr>
          <w:ilvl w:val="1"/>
          <w:numId w:val="23"/>
        </w:numPr>
        <w:tabs>
          <w:tab w:val="clear" w:pos="0"/>
        </w:tabs>
        <w:rPr>
          <w:lang w:val="fr-FR"/>
        </w:rPr>
      </w:pPr>
      <w:r w:rsidRPr="00A24B8F">
        <w:rPr>
          <w:lang w:val="fr-FR"/>
        </w:rPr>
        <w:lastRenderedPageBreak/>
        <w:t>assistance apportée à 52 pays pour l’achèvement de leurs activités habilitantes pour la réduction des HFC, dont la présentation de rapports finaux pour 26 pays ; et à 26 pays pour la préparation des plans de mise en œuvre de l’Amendement de Kigali pour la réduction des HFC ;</w:t>
      </w:r>
    </w:p>
    <w:p w14:paraId="4C733B36" w14:textId="77777777" w:rsidR="0031652E" w:rsidRPr="00A24B8F" w:rsidRDefault="0031652E" w:rsidP="007A0F80">
      <w:pPr>
        <w:pStyle w:val="Heading2"/>
        <w:numPr>
          <w:ilvl w:val="1"/>
          <w:numId w:val="23"/>
        </w:numPr>
        <w:tabs>
          <w:tab w:val="clear" w:pos="0"/>
        </w:tabs>
        <w:rPr>
          <w:lang w:val="fr-FR"/>
        </w:rPr>
      </w:pPr>
      <w:r w:rsidRPr="00A24B8F">
        <w:rPr>
          <w:lang w:val="fr-FR"/>
        </w:rPr>
        <w:t>poursuite de l’exploitation des réseaux régionaux d’agents nationaux de l’ozone par l’organisation d’un total de 49 réunions de réseau et thématiques, et de 23 autres réunions (la plupart d’entre elles en ligne) sur divers sujets relatifs à la conformité au Protocole de Montréal, Amendement de Kigali compris, permettant le renforcement de la capacité des unités nationales de l’ozone (UNO) pour traiter d’enjeux spécifiques et émergents, et le partage d’informations et de bonnes pratiques ;</w:t>
      </w:r>
    </w:p>
    <w:p w14:paraId="7BB35AD5" w14:textId="77777777" w:rsidR="0031652E" w:rsidRPr="00A24B8F" w:rsidRDefault="0031652E" w:rsidP="007A0F80">
      <w:pPr>
        <w:pStyle w:val="Heading2"/>
        <w:numPr>
          <w:ilvl w:val="1"/>
          <w:numId w:val="23"/>
        </w:numPr>
        <w:tabs>
          <w:tab w:val="clear" w:pos="0"/>
        </w:tabs>
        <w:rPr>
          <w:lang w:val="fr-FR"/>
        </w:rPr>
      </w:pPr>
      <w:r w:rsidRPr="00A24B8F">
        <w:rPr>
          <w:lang w:val="fr-FR"/>
        </w:rPr>
        <w:t>développement de produits et de services de renforcement de la capacité et d’information régionaux et mondiaux tels que des fiches d’information, des publications et des manuels pour les UNO afin d’aider à la sensibilisation aux activités du Protocole de Montréal ; maintien à jour du site Web OzonAction ; préparation et diffusion de 31 éditions du bulletin d’information en ligne bihebdomadaire OzonNews ; organisation d’activités de vulgarisation telles que le concours artistique régional Ozone2Climate dans la région Asie-Pacifique ; soutien à la célébration de l’International Ozone Day et organisation d’une campagne mondiale, Cooling Keeps Food Fresh (Avec le refroidissement, les aliments restent frais), pour la Journée mondiale de la réfrigération ;</w:t>
      </w:r>
    </w:p>
    <w:p w14:paraId="2AB0A3E0" w14:textId="77777777" w:rsidR="0031652E" w:rsidRPr="00A24B8F" w:rsidRDefault="0031652E" w:rsidP="007A0F80">
      <w:pPr>
        <w:pStyle w:val="Heading2"/>
        <w:numPr>
          <w:ilvl w:val="1"/>
          <w:numId w:val="23"/>
        </w:numPr>
        <w:tabs>
          <w:tab w:val="clear" w:pos="0"/>
        </w:tabs>
        <w:rPr>
          <w:lang w:val="fr-FR"/>
        </w:rPr>
      </w:pPr>
      <w:r w:rsidRPr="00A24B8F">
        <w:rPr>
          <w:lang w:val="fr-FR"/>
        </w:rPr>
        <w:t>mise en pratique des produits spécifiques développés lors des activités mondiales (à savoir, permis de conduire de véhicules frigorifiques, modèle HFC Outlook, base de données sur la chaîne du froid, programme mondial de formation pour le secteur de l’entretien de l’équipement de réfrigération et programme de formation des agents nationaux de l’ozone) et poursuite de la diffusion étendue d’applications de téléphones intelligents et de bureautique en vue d’une utilisation par les pays visés à l’article 5 ;</w:t>
      </w:r>
    </w:p>
    <w:p w14:paraId="558BA403" w14:textId="77777777" w:rsidR="0031652E" w:rsidRPr="00A24B8F" w:rsidRDefault="0031652E" w:rsidP="007A0F80">
      <w:pPr>
        <w:pStyle w:val="Heading2"/>
        <w:numPr>
          <w:ilvl w:val="1"/>
          <w:numId w:val="23"/>
        </w:numPr>
        <w:tabs>
          <w:tab w:val="clear" w:pos="0"/>
        </w:tabs>
        <w:rPr>
          <w:lang w:val="fr-FR"/>
        </w:rPr>
      </w:pPr>
      <w:r w:rsidRPr="00A24B8F">
        <w:rPr>
          <w:lang w:val="fr-FR"/>
        </w:rPr>
        <w:t>poursuite et amélioration du partenariat avec l’Organisation mondiale des douanes (OMD), sur la base d’un mémorandum d’entente et d’un plan de travail annuel, afin de fournir des informations appropriées et des documents de formation pour les agents des douanes et les agents nationaux de l’ozone sur les enjeux liés au commerce des substances réglementées, les opérations d’application, les bonnes pratiques et les approches innovantes, et les manières de lutter contre le commerce illicite des substances réglementées ;</w:t>
      </w:r>
    </w:p>
    <w:p w14:paraId="691FE68C" w14:textId="77777777" w:rsidR="0031652E" w:rsidRPr="00A24B8F" w:rsidRDefault="0031652E" w:rsidP="007A0F80">
      <w:pPr>
        <w:pStyle w:val="Heading2"/>
        <w:numPr>
          <w:ilvl w:val="1"/>
          <w:numId w:val="23"/>
        </w:numPr>
        <w:tabs>
          <w:tab w:val="clear" w:pos="0"/>
        </w:tabs>
        <w:rPr>
          <w:lang w:val="fr-FR"/>
        </w:rPr>
      </w:pPr>
      <w:r w:rsidRPr="00A24B8F">
        <w:rPr>
          <w:lang w:val="fr-FR"/>
        </w:rPr>
        <w:t>poursuite et extension des partenariats avec plusieurs associations industrielles</w:t>
      </w:r>
      <w:r w:rsidRPr="00A24B8F">
        <w:rPr>
          <w:rStyle w:val="FootnoteReference"/>
          <w:lang w:val="fr-FR"/>
        </w:rPr>
        <w:footnoteReference w:id="4"/>
      </w:r>
      <w:r w:rsidRPr="00A24B8F">
        <w:rPr>
          <w:lang w:val="fr-FR"/>
        </w:rPr>
        <w:t xml:space="preserve"> pour exploiter leur réputation, leur expertise et leurs connaissances afin de soutenir les pays visés à l’article 5 dans leurs initiatives pour le secteur de l’entretien de l’équipement de réfrigération ; et</w:t>
      </w:r>
    </w:p>
    <w:p w14:paraId="07DC7270" w14:textId="77777777" w:rsidR="0031652E" w:rsidRPr="00A24B8F" w:rsidRDefault="0031652E" w:rsidP="0031652E">
      <w:pPr>
        <w:pStyle w:val="Heading2"/>
        <w:numPr>
          <w:ilvl w:val="1"/>
          <w:numId w:val="1"/>
        </w:numPr>
        <w:rPr>
          <w:u w:val="single"/>
          <w:lang w:val="fr-FR"/>
        </w:rPr>
      </w:pPr>
      <w:r w:rsidRPr="00A24B8F">
        <w:rPr>
          <w:lang w:val="fr-FR"/>
        </w:rPr>
        <w:t>promotion de la politique d’intégration des questions de genre du Fonds multilatéral lors des phases de développement et de mise en œuvre de projets, en préparant un guide pour la mise en œuvre des projets du Fonds multilatéral pour les pays visés à l’article 5, en traitant du genre en tant que thème dans les réunions de réseau, et en organisant des webinaires et des événements spéciaux sur les femmes et le refroidissement.</w:t>
      </w:r>
    </w:p>
    <w:p w14:paraId="2F1EE38B" w14:textId="77777777" w:rsidR="0031652E" w:rsidRPr="00A24B8F" w:rsidRDefault="0031652E" w:rsidP="007A0F80">
      <w:pPr>
        <w:pStyle w:val="Heading2"/>
        <w:keepNext/>
        <w:keepLines/>
        <w:numPr>
          <w:ilvl w:val="0"/>
          <w:numId w:val="0"/>
        </w:numPr>
        <w:rPr>
          <w:u w:val="single"/>
          <w:lang w:val="fr-FR"/>
        </w:rPr>
      </w:pPr>
      <w:r w:rsidRPr="00A24B8F">
        <w:rPr>
          <w:u w:val="single"/>
          <w:lang w:val="fr-FR"/>
        </w:rPr>
        <w:t>Décaissement de fonds</w:t>
      </w:r>
    </w:p>
    <w:p w14:paraId="4F0C0F75" w14:textId="77777777" w:rsidR="0031652E" w:rsidRPr="00A24B8F" w:rsidRDefault="0031652E" w:rsidP="003368A6">
      <w:pPr>
        <w:pStyle w:val="Heading1"/>
        <w:keepNext/>
        <w:keepLines/>
        <w:widowControl w:val="0"/>
        <w:numPr>
          <w:ilvl w:val="0"/>
          <w:numId w:val="23"/>
        </w:numPr>
        <w:tabs>
          <w:tab w:val="clear" w:pos="0"/>
        </w:tabs>
        <w:rPr>
          <w:lang w:val="fr-FR"/>
        </w:rPr>
      </w:pPr>
      <w:r w:rsidRPr="00A24B8F">
        <w:rPr>
          <w:lang w:val="fr-FR"/>
        </w:rPr>
        <w:t>Sur le total de 9 974 000 $US, plus des coûts d’appui d’agence de 797 920 $US approuvés pour le budget du PAC pour 2021, le PNUE a rendu, de manière exceptionnelle, à la 88</w:t>
      </w:r>
      <w:r w:rsidRPr="00A24B8F">
        <w:rPr>
          <w:vertAlign w:val="superscript"/>
          <w:lang w:val="fr-FR"/>
        </w:rPr>
        <w:t>e</w:t>
      </w:r>
      <w:r w:rsidRPr="00A24B8F">
        <w:rPr>
          <w:lang w:val="fr-FR"/>
        </w:rPr>
        <w:t> réunion, 1 744 743 $US, plus des coûts d’appui d’agence de 139 579 $US ;</w:t>
      </w:r>
      <w:r w:rsidRPr="00A24B8F">
        <w:rPr>
          <w:rStyle w:val="FootnoteReference"/>
          <w:lang w:val="fr-FR"/>
        </w:rPr>
        <w:footnoteReference w:id="5"/>
      </w:r>
      <w:r w:rsidRPr="00A24B8F">
        <w:rPr>
          <w:lang w:val="fr-FR"/>
        </w:rPr>
        <w:t xml:space="preserve"> et1 765 999 $US supplémentaires, plus des coûts d’appui d’agence de 141 280 $US, seront rendus à la 91</w:t>
      </w:r>
      <w:r w:rsidRPr="00A24B8F">
        <w:rPr>
          <w:vertAlign w:val="superscript"/>
          <w:lang w:val="fr-FR"/>
        </w:rPr>
        <w:t>e</w:t>
      </w:r>
      <w:r w:rsidRPr="00A24B8F">
        <w:rPr>
          <w:lang w:val="fr-FR"/>
        </w:rPr>
        <w:t xml:space="preserve"> réunion, pour un total de 3 510 742 $US et des coûts d’appui d’agence de 280 859 $US, en application de la décision 35/36(d). Le remboursement supplémentaire est indiqué dans le document sur le rapport sur les soldes et les ressources disponibles présenté à la 91</w:t>
      </w:r>
      <w:r w:rsidRPr="00A24B8F">
        <w:rPr>
          <w:vertAlign w:val="superscript"/>
          <w:lang w:val="fr-FR"/>
        </w:rPr>
        <w:t>e</w:t>
      </w:r>
      <w:r w:rsidRPr="00A24B8F">
        <w:rPr>
          <w:lang w:val="fr-FR"/>
        </w:rPr>
        <w:t xml:space="preserve"> réunion.</w:t>
      </w:r>
      <w:r w:rsidRPr="00A24B8F">
        <w:rPr>
          <w:rStyle w:val="FootnoteReference"/>
          <w:lang w:val="fr-FR"/>
        </w:rPr>
        <w:footnoteReference w:id="6"/>
      </w:r>
    </w:p>
    <w:p w14:paraId="1CB9CBAE" w14:textId="77777777" w:rsidR="0031652E" w:rsidRPr="00A24B8F" w:rsidRDefault="0031652E" w:rsidP="0031652E">
      <w:pPr>
        <w:keepNext/>
        <w:spacing w:after="240"/>
        <w:rPr>
          <w:b/>
          <w:bCs/>
          <w:sz w:val="24"/>
          <w:szCs w:val="24"/>
          <w:lang w:val="fr-FR"/>
        </w:rPr>
      </w:pPr>
      <w:r w:rsidRPr="00A24B8F">
        <w:rPr>
          <w:b/>
          <w:sz w:val="24"/>
          <w:lang w:val="fr-FR"/>
        </w:rPr>
        <w:t>Programme de travail du PAC pour 2023</w:t>
      </w:r>
    </w:p>
    <w:p w14:paraId="1EC79353" w14:textId="77777777" w:rsidR="0031652E" w:rsidRPr="00A24B8F" w:rsidRDefault="0031652E" w:rsidP="007A0F80">
      <w:pPr>
        <w:pStyle w:val="Heading1"/>
        <w:keepNext/>
        <w:numPr>
          <w:ilvl w:val="0"/>
          <w:numId w:val="23"/>
        </w:numPr>
        <w:tabs>
          <w:tab w:val="clear" w:pos="0"/>
        </w:tabs>
        <w:rPr>
          <w:lang w:val="fr-FR"/>
        </w:rPr>
      </w:pPr>
      <w:r w:rsidRPr="00A24B8F">
        <w:rPr>
          <w:lang w:val="fr-FR"/>
        </w:rPr>
        <w:t>Pour 2023, le PNUE mettra en œuvre les activités indiquées ci-dessous, qui ont été conçues pour soutenir l’atteinte de huit résultats souhaités avec la stratégie du PAC 2021</w:t>
      </w:r>
      <w:r w:rsidRPr="00A24B8F">
        <w:rPr>
          <w:lang w:val="fr-FR"/>
        </w:rPr>
        <w:noBreakHyphen/>
        <w:t>2023 :</w:t>
      </w:r>
    </w:p>
    <w:p w14:paraId="696BAB12" w14:textId="77777777" w:rsidR="0031652E" w:rsidRPr="00A24B8F" w:rsidRDefault="0031652E" w:rsidP="007A0F80">
      <w:pPr>
        <w:pStyle w:val="Heading2"/>
        <w:numPr>
          <w:ilvl w:val="1"/>
          <w:numId w:val="23"/>
        </w:numPr>
        <w:tabs>
          <w:tab w:val="clear" w:pos="0"/>
        </w:tabs>
        <w:spacing w:before="240"/>
        <w:rPr>
          <w:lang w:val="fr-FR"/>
        </w:rPr>
      </w:pPr>
      <w:r w:rsidRPr="00A24B8F">
        <w:rPr>
          <w:lang w:val="fr-FR"/>
        </w:rPr>
        <w:t>poursuite du renforcement des réseaux régionaux et sous-régionaux des UNO en organisant des réunions en personne, en ligne ou hybrides afin de traiter des enjeux prioritaires faisant l’objet d’une demande des pays membres du réseau, d’échanger des informations et de partager des expériences ; renforcement de la capacité des agents nationaux de l’ozone actuels et futurs en réalisant un programme de formation avancé dans les régions choisies ; encouragement des activités conjointes entre pays pour des besoins spécifiques et promotion de la coopération sud-sud ; et orientation au sujet de l’intégration des questions de genre pour les activités liées au Protocole de Montréal ;</w:t>
      </w:r>
    </w:p>
    <w:p w14:paraId="628EBC29" w14:textId="77777777" w:rsidR="0031652E" w:rsidRPr="00A24B8F" w:rsidRDefault="0031652E" w:rsidP="007A0F80">
      <w:pPr>
        <w:pStyle w:val="Heading2"/>
        <w:numPr>
          <w:ilvl w:val="1"/>
          <w:numId w:val="23"/>
        </w:numPr>
        <w:tabs>
          <w:tab w:val="clear" w:pos="0"/>
        </w:tabs>
        <w:rPr>
          <w:lang w:val="fr-FR"/>
        </w:rPr>
      </w:pPr>
      <w:r w:rsidRPr="00A24B8F">
        <w:rPr>
          <w:lang w:val="fr-FR"/>
        </w:rPr>
        <w:t>soutien des pays visés à l’article 5 pour l’identification et l’adoption des bonnes pratiques en matière de collecte des données, de contre-vérification, d’actualisation et de compte rendu afin de permettre la formalisation d’une méthodologie de collecte des données et d’assurer une communication des données exacte et ponctuelle ; assistance aux UNO pour l’analyse des données internes et externes sur les substances réglementées afin d’éliminer les incohérences ; soutien aux pays visés à l’article 5 pour le calcul de référence des HFC ; et traduction et diffusion du manuel de communication des données mis à jour ;</w:t>
      </w:r>
    </w:p>
    <w:p w14:paraId="18D55CF2" w14:textId="77777777" w:rsidR="0031652E" w:rsidRPr="00A24B8F" w:rsidRDefault="0031652E" w:rsidP="007A0F80">
      <w:pPr>
        <w:pStyle w:val="Heading2"/>
        <w:numPr>
          <w:ilvl w:val="1"/>
          <w:numId w:val="23"/>
        </w:numPr>
        <w:tabs>
          <w:tab w:val="clear" w:pos="0"/>
        </w:tabs>
        <w:rPr>
          <w:lang w:val="fr-FR"/>
        </w:rPr>
      </w:pPr>
      <w:r w:rsidRPr="00A24B8F">
        <w:rPr>
          <w:lang w:val="fr-FR"/>
        </w:rPr>
        <w:t>assistance aux pays visés à l’article 5 pour l’élaboration, la révision, la mise en œuvre et l’application de politiques complètes, intégrant les systèmes de licences et de quotas des HFC, ainsi que le soutien pour l’amélioration des systèmes existants de suivi, de communication, de vérification et d’application pour renforcer les cadres réglementaires ; fourniture d’outils existants (par exemple, manuel de communication des données, Consentement informel préalable en connaissance de cause, calculateurs de quotas) et développement de nouveaux outils pour les parties prenantes concernées ;</w:t>
      </w:r>
    </w:p>
    <w:p w14:paraId="4C5B608B" w14:textId="77777777" w:rsidR="0031652E" w:rsidRPr="00A24B8F" w:rsidRDefault="0031652E" w:rsidP="007A0F80">
      <w:pPr>
        <w:pStyle w:val="Heading2"/>
        <w:numPr>
          <w:ilvl w:val="1"/>
          <w:numId w:val="23"/>
        </w:numPr>
        <w:tabs>
          <w:tab w:val="clear" w:pos="0"/>
        </w:tabs>
        <w:rPr>
          <w:lang w:val="fr-FR"/>
        </w:rPr>
      </w:pPr>
      <w:r w:rsidRPr="00A24B8F">
        <w:rPr>
          <w:lang w:val="fr-FR"/>
        </w:rPr>
        <w:t>aide spécifique au pays pour les pays visés à l’article 5 présentant un risque potentiel de non-conformité à leurs obligations aux termes du Protocole de Montréal ; assistance prioritaire aux pays et aux régions</w:t>
      </w:r>
      <w:r w:rsidRPr="00A24B8F">
        <w:rPr>
          <w:rStyle w:val="FootnoteReference"/>
          <w:lang w:val="fr-FR"/>
        </w:rPr>
        <w:footnoteReference w:id="7"/>
      </w:r>
      <w:r w:rsidRPr="00A24B8F">
        <w:rPr>
          <w:lang w:val="fr-FR"/>
        </w:rPr>
        <w:t xml:space="preserve"> qui connaissent des retards dans la présentation de leur tranche de PGEH ou de leur nouvelle phase afin de traiter les causes sous-jacentes ; suivi de la consommation de HFC dans les pays visés à l’article 5 pour identifier d’éventuels risques de non-conformité ;</w:t>
      </w:r>
    </w:p>
    <w:p w14:paraId="689389EA" w14:textId="77777777" w:rsidR="0031652E" w:rsidRPr="00A24B8F" w:rsidRDefault="0031652E" w:rsidP="007A0F80">
      <w:pPr>
        <w:pStyle w:val="Heading2"/>
        <w:numPr>
          <w:ilvl w:val="1"/>
          <w:numId w:val="23"/>
        </w:numPr>
        <w:tabs>
          <w:tab w:val="clear" w:pos="0"/>
        </w:tabs>
        <w:rPr>
          <w:lang w:val="fr-FR"/>
        </w:rPr>
      </w:pPr>
      <w:r w:rsidRPr="00A24B8F">
        <w:rPr>
          <w:lang w:val="fr-FR"/>
        </w:rPr>
        <w:t>poursuite de l’interaction avec les douanes et les organes d’application pour l’intégration des travaux liés au Protocole de Montréal dans leurs diverses opérations/axes de travail, comprenant l’encouragement des institutions de formation des douaniers à institutionnaliser la formation de l’OMD au Protocole de Montréal et le profilage des risques pour le commerce de HCFC/HFC ; soutien à la formation pour les agents des douanes et d’application et les courtiers en douane ; mise à jour et distribution des outils et des documents de formation (par exemple, application bureautique de suivi des quotas et des licences pour les HCFC) afin de renforcer la capacité de l’empêchement du commerce illicite des substances réglementées, de l’application et des modes opératoires standard ;</w:t>
      </w:r>
    </w:p>
    <w:p w14:paraId="7F1EB28A" w14:textId="77777777" w:rsidR="0031652E" w:rsidRPr="00A24B8F" w:rsidRDefault="0031652E" w:rsidP="007A0F80">
      <w:pPr>
        <w:pStyle w:val="Heading2"/>
        <w:numPr>
          <w:ilvl w:val="1"/>
          <w:numId w:val="23"/>
        </w:numPr>
        <w:tabs>
          <w:tab w:val="clear" w:pos="0"/>
        </w:tabs>
        <w:ind w:hanging="990"/>
        <w:rPr>
          <w:lang w:val="fr-FR"/>
        </w:rPr>
      </w:pPr>
      <w:r w:rsidRPr="00A24B8F">
        <w:rPr>
          <w:lang w:val="fr-FR"/>
        </w:rPr>
        <w:t>soutien aux pays visés à l’article 5 pour le succès de l’élimination des HCFC dans le secteur de l’entretien et l’adoption sûre d’équipements appropriés de réfrigération et de climatisation à faible PRG et écoénergétiques en améliorant les compétences d’entretien par la formation, le soutien aux programmes de certification et la mise en œuvre de normes et de codes de bonne pratique pour l’entretien ; encouragement de l’utilisation de frigorigènes et de technologies à faible PRG et écoénergétiques ; soutien aux secteurs d’entretien spéciaux (à savoir la chaîne du froid, la climatisation mobile, etc.) ; et aide aux UNO pour l’exploration d’opportunités pour la promotion de l’efficacité énergétique dans les projets du Fonds multilatéral et/ou en tant qu’activités supplémentaires dans le secteur de l’entretien de l’équipement de réfrigération dans les PGEH pour les pays à faible volume de consommation conformément à la décision 89/6(c) ;</w:t>
      </w:r>
    </w:p>
    <w:p w14:paraId="57B464D9" w14:textId="1885DAB2" w:rsidR="0031652E" w:rsidRPr="00A24B8F" w:rsidRDefault="0031652E" w:rsidP="007A0F80">
      <w:pPr>
        <w:pStyle w:val="Heading2"/>
        <w:numPr>
          <w:ilvl w:val="1"/>
          <w:numId w:val="23"/>
        </w:numPr>
        <w:tabs>
          <w:tab w:val="clear" w:pos="0"/>
        </w:tabs>
        <w:ind w:hanging="1080"/>
        <w:rPr>
          <w:lang w:val="fr-FR"/>
        </w:rPr>
      </w:pPr>
      <w:r w:rsidRPr="00A24B8F">
        <w:rPr>
          <w:lang w:val="fr-FR"/>
        </w:rPr>
        <w:t>coordination de la ratification de l’Amendement de Kigali par les pays visés à l’Article 5 et soutien à la préparation des plans de mise en œuvre de l’Amendement de Kigali pour la réduction des HFC ; encouragement d’une utilisation étendue du modèle HFC Outlook en tant qu’outil complet pour la modélisation et la projection de l’utilisation des HFC et des solutions de remplacement dans différents secteurs consommateurs ; et encouragement de la liaison des scénarios de modélisation avec la préparation des plans de mise en œuvre de l’Amendement de Kigali pour la réduction des HFC ;</w:t>
      </w:r>
    </w:p>
    <w:p w14:paraId="3E8DB778" w14:textId="77777777" w:rsidR="0031652E" w:rsidRPr="00A24B8F" w:rsidRDefault="0031652E" w:rsidP="007A0F80">
      <w:pPr>
        <w:pStyle w:val="Heading2"/>
        <w:numPr>
          <w:ilvl w:val="1"/>
          <w:numId w:val="23"/>
        </w:numPr>
        <w:tabs>
          <w:tab w:val="clear" w:pos="0"/>
        </w:tabs>
        <w:ind w:hanging="1080"/>
        <w:rPr>
          <w:lang w:val="fr-FR"/>
        </w:rPr>
      </w:pPr>
      <w:r w:rsidRPr="00A24B8F">
        <w:rPr>
          <w:lang w:val="fr-FR"/>
        </w:rPr>
        <w:t>mise en œuvre d’activités mondiales d’échange d’information par la publication d’études techniques sur les frigorigènes et les technologies de remplacement, la réalisation d’études de cas et l’organisation d’événements techniques pour faire progresser l’adoption d’une technologie de remplacement à faible PRG ; développement de nouveaux produits et services de renforcement de la capacité et d’information régionaux et mondiaux, dont des fiches d’information, d’autres publications et documents de sensibilisation (incluant de courtes vidéos) sur l’Amendement de Kigali afin d’encourager les parties-prenantes nationales et le public à soutenir les programmes de conformité ; et</w:t>
      </w:r>
    </w:p>
    <w:p w14:paraId="5DC439E1" w14:textId="77777777" w:rsidR="0031652E" w:rsidRPr="00A24B8F" w:rsidRDefault="0031652E" w:rsidP="007A0F80">
      <w:pPr>
        <w:pStyle w:val="Heading2"/>
        <w:numPr>
          <w:ilvl w:val="1"/>
          <w:numId w:val="23"/>
        </w:numPr>
        <w:tabs>
          <w:tab w:val="clear" w:pos="0"/>
        </w:tabs>
        <w:ind w:hanging="1080"/>
        <w:rPr>
          <w:lang w:val="fr-FR"/>
        </w:rPr>
      </w:pPr>
      <w:r w:rsidRPr="00A24B8F">
        <w:rPr>
          <w:lang w:val="fr-FR"/>
        </w:rPr>
        <w:t>soutien des UNO avec des projets menés par le PNUE pour tenir compte systématiquement des questions d’égalité des sexes et des approches afférentes dans toutes les phases du cycle du projet ; poursuite de l’intégration des questions de genre en tant qu’objet des réunions de réseau régional ; promotion des opportunités de formation non genrées et disponibles aussi bien aux femmes qu’aux hommes ; et prise en compte de l’équilibre des genres dans le choix des intervenants et des participants pour les ateliers.</w:t>
      </w:r>
    </w:p>
    <w:p w14:paraId="4BED4AEC" w14:textId="77777777" w:rsidR="0031652E" w:rsidRPr="00A24B8F" w:rsidRDefault="0031652E" w:rsidP="0031652E">
      <w:pPr>
        <w:rPr>
          <w:u w:val="single"/>
          <w:lang w:val="fr-FR"/>
        </w:rPr>
      </w:pPr>
      <w:r w:rsidRPr="00A24B8F">
        <w:rPr>
          <w:u w:val="single"/>
          <w:lang w:val="fr-FR"/>
        </w:rPr>
        <w:t>Exigences futures</w:t>
      </w:r>
    </w:p>
    <w:p w14:paraId="696025EF" w14:textId="77777777" w:rsidR="0031652E" w:rsidRPr="00A24B8F" w:rsidRDefault="0031652E" w:rsidP="0031652E">
      <w:pPr>
        <w:rPr>
          <w:i/>
          <w:iCs/>
          <w:lang w:val="fr-FR"/>
        </w:rPr>
      </w:pPr>
    </w:p>
    <w:p w14:paraId="289C38BD" w14:textId="77777777" w:rsidR="0031652E" w:rsidRPr="00A24B8F" w:rsidRDefault="0031652E" w:rsidP="007A0F80">
      <w:pPr>
        <w:pStyle w:val="Heading1"/>
        <w:numPr>
          <w:ilvl w:val="0"/>
          <w:numId w:val="23"/>
        </w:numPr>
        <w:tabs>
          <w:tab w:val="clear" w:pos="0"/>
        </w:tabs>
        <w:rPr>
          <w:lang w:val="fr-FR"/>
        </w:rPr>
      </w:pPr>
      <w:r w:rsidRPr="00A24B8F">
        <w:rPr>
          <w:lang w:val="fr-FR"/>
        </w:rPr>
        <w:t>Bien que le PNUE soit confiant en sa capacité à fournir le nombre considérable d’activités proposées dans le programme de travail du PAC 2023 avec ses ressources actuelles, il prévoit le besoin d’ajuster ou d’améliorer le PAC dans les deux années à venir afin de répondre aux besoins en évolution des pays visés à l’article 5 pour la mise en œuvre de l’Amendement de Kigali. Le PAC peut nécessiter une expertise, des ressources et un effort supplémentaires aussi bien au niveau de l’agence que de l’UNO. Le PNUE a identifié ce problème dans le cadre de son programme de travail de 2023 et présentera des propositions spécifiques pour examen par le Comité exécutif selon le besoin, dans ses futurs programmes de travail du PAC.</w:t>
      </w:r>
    </w:p>
    <w:p w14:paraId="0C396841" w14:textId="77777777" w:rsidR="0031652E" w:rsidRPr="00A24B8F" w:rsidRDefault="0031652E" w:rsidP="0031652E">
      <w:pPr>
        <w:pStyle w:val="Heading1"/>
        <w:numPr>
          <w:ilvl w:val="0"/>
          <w:numId w:val="0"/>
        </w:numPr>
        <w:tabs>
          <w:tab w:val="left" w:pos="720"/>
        </w:tabs>
        <w:rPr>
          <w:u w:val="single"/>
          <w:lang w:val="fr-FR"/>
        </w:rPr>
      </w:pPr>
      <w:r w:rsidRPr="00A24B8F">
        <w:rPr>
          <w:u w:val="single"/>
          <w:lang w:val="fr-FR"/>
        </w:rPr>
        <w:t>Modifications du budget du PAC pour 2023</w:t>
      </w:r>
    </w:p>
    <w:p w14:paraId="116144EE" w14:textId="607BE127" w:rsidR="0031652E" w:rsidRPr="00A24B8F" w:rsidRDefault="0031652E" w:rsidP="007A0F80">
      <w:pPr>
        <w:pStyle w:val="Heading1"/>
        <w:numPr>
          <w:ilvl w:val="0"/>
          <w:numId w:val="23"/>
        </w:numPr>
        <w:tabs>
          <w:tab w:val="clear" w:pos="0"/>
        </w:tabs>
        <w:rPr>
          <w:lang w:val="fr-FR"/>
        </w:rPr>
      </w:pPr>
      <w:r w:rsidRPr="00A24B8F">
        <w:rPr>
          <w:lang w:val="fr-FR"/>
        </w:rPr>
        <w:t>Le budget du PAC pour 2023 est de 10 129 162 $US, plus des coûts d’appui d’agence de 810 333 $US, et figure à l’Annexe 1 à la soumission. Le budget global du PAC demandé est supérieur de 1,4 % au budget approuvé en 2022 (soit 9 988 900 $US, plus des coûts d’appui de 799 112 $US), incluant une augmentation de 2 % des coûts de personnel (soit 140 262 $US) pour couvrir l’inflation, des engagements de personnel sur la base des dépenses réelles et l’utilisation des coûts standard de l’ONU pour les postes à pourvoir. La demande pour le budget global du PAC est inférieure à la limite maximale de</w:t>
      </w:r>
      <w:r w:rsidR="003368A6" w:rsidRPr="00A24B8F">
        <w:rPr>
          <w:lang w:val="fr-FR"/>
        </w:rPr>
        <w:t> </w:t>
      </w:r>
      <w:r w:rsidRPr="00A24B8F">
        <w:rPr>
          <w:lang w:val="fr-FR"/>
        </w:rPr>
        <w:t>3 %</w:t>
      </w:r>
      <w:r w:rsidR="003368A6" w:rsidRPr="00A24B8F">
        <w:rPr>
          <w:lang w:val="fr-FR"/>
        </w:rPr>
        <w:t> </w:t>
      </w:r>
      <w:r w:rsidRPr="00A24B8F">
        <w:rPr>
          <w:lang w:val="fr-FR"/>
        </w:rPr>
        <w:t>de hausse autorisée par la décision 47/24(a)(iii).</w:t>
      </w:r>
      <w:r w:rsidRPr="00A24B8F">
        <w:rPr>
          <w:rStyle w:val="FootnoteReference"/>
          <w:lang w:val="fr-FR"/>
        </w:rPr>
        <w:footnoteReference w:id="8"/>
      </w:r>
    </w:p>
    <w:p w14:paraId="5B9E2498" w14:textId="77777777" w:rsidR="0031652E" w:rsidRPr="00A24B8F" w:rsidRDefault="0031652E" w:rsidP="0031652E">
      <w:pPr>
        <w:pStyle w:val="Heading1"/>
        <w:widowControl w:val="0"/>
        <w:numPr>
          <w:ilvl w:val="0"/>
          <w:numId w:val="0"/>
        </w:numPr>
        <w:rPr>
          <w:i/>
          <w:lang w:val="fr-FR"/>
        </w:rPr>
      </w:pPr>
      <w:bookmarkStart w:id="0" w:name="_Hlk78550472"/>
      <w:r w:rsidRPr="00A24B8F">
        <w:rPr>
          <w:i/>
          <w:lang w:val="fr-FR"/>
        </w:rPr>
        <w:t>Modifications dans le personnel du PAC</w:t>
      </w:r>
      <w:r w:rsidRPr="00A24B8F">
        <w:rPr>
          <w:rStyle w:val="FootnoteReference"/>
          <w:i/>
          <w:lang w:val="fr-FR"/>
        </w:rPr>
        <w:footnoteReference w:id="9"/>
      </w:r>
    </w:p>
    <w:p w14:paraId="5CEEB5A8" w14:textId="77777777" w:rsidR="0031652E" w:rsidRPr="00A24B8F" w:rsidRDefault="0031652E" w:rsidP="0031652E">
      <w:pPr>
        <w:pStyle w:val="Heading1"/>
        <w:widowControl w:val="0"/>
        <w:rPr>
          <w:lang w:val="fr-FR"/>
        </w:rPr>
      </w:pPr>
      <w:r w:rsidRPr="00A24B8F">
        <w:rPr>
          <w:lang w:val="fr-FR"/>
        </w:rPr>
        <w:t>Le PNUE a indiqué des progrès dans la dotation des postes vacants depuis la 88</w:t>
      </w:r>
      <w:r w:rsidRPr="00A24B8F">
        <w:rPr>
          <w:vertAlign w:val="superscript"/>
          <w:lang w:val="fr-FR"/>
        </w:rPr>
        <w:t>e</w:t>
      </w:r>
      <w:r w:rsidRPr="00A24B8F">
        <w:rPr>
          <w:lang w:val="fr-FR"/>
        </w:rPr>
        <w:t xml:space="preserve"> réunion, puisque seuls quatre postes sur les neufs restants sont encore à pourvoir. Le recrutement pour ces postes devrait être terminé d’ici le premier trimestre 2023. Il y avait également huit postes en cours de reclassification et d’ajustement ultérieur de niveaux selon l’approbation dans les programmes de travail précédents, pour lesquels le PNUE a indiqué qu’ils devraient être pourvus d’ici le premier trimestre 2023. Deux postes ont été gelés, et la ligne budgétaire correspondante réduite à zéro depuis la 88</w:t>
      </w:r>
      <w:r w:rsidRPr="00A24B8F">
        <w:rPr>
          <w:vertAlign w:val="superscript"/>
          <w:lang w:val="fr-FR"/>
        </w:rPr>
        <w:t>e</w:t>
      </w:r>
      <w:r w:rsidRPr="00A24B8F">
        <w:rPr>
          <w:lang w:val="fr-FR"/>
        </w:rPr>
        <w:t xml:space="preserve"> réunion, mais la question sera examinée de nouveau à l’avenir si un recrutement est nécessaire.</w:t>
      </w:r>
    </w:p>
    <w:bookmarkEnd w:id="0"/>
    <w:p w14:paraId="4CBBD116" w14:textId="77777777" w:rsidR="0031652E" w:rsidRPr="00A24B8F" w:rsidRDefault="0031652E" w:rsidP="0031652E">
      <w:pPr>
        <w:pStyle w:val="Heading1"/>
        <w:keepNext/>
        <w:numPr>
          <w:ilvl w:val="0"/>
          <w:numId w:val="0"/>
        </w:numPr>
        <w:rPr>
          <w:lang w:val="fr-FR"/>
        </w:rPr>
      </w:pPr>
      <w:r w:rsidRPr="00A24B8F">
        <w:rPr>
          <w:i/>
          <w:lang w:val="fr-FR"/>
        </w:rPr>
        <w:t>Modifications dans le budget programmatique</w:t>
      </w:r>
      <w:r w:rsidRPr="00A24B8F">
        <w:rPr>
          <w:rStyle w:val="FootnoteReference"/>
          <w:lang w:val="fr-FR"/>
        </w:rPr>
        <w:footnoteReference w:id="10"/>
      </w:r>
    </w:p>
    <w:p w14:paraId="5C5117C6" w14:textId="77777777" w:rsidR="0031652E" w:rsidRPr="00A24B8F" w:rsidRDefault="0031652E" w:rsidP="007A0F80">
      <w:pPr>
        <w:pStyle w:val="Heading1"/>
        <w:numPr>
          <w:ilvl w:val="0"/>
          <w:numId w:val="23"/>
        </w:numPr>
        <w:tabs>
          <w:tab w:val="clear" w:pos="0"/>
        </w:tabs>
        <w:rPr>
          <w:lang w:val="fr-FR"/>
        </w:rPr>
      </w:pPr>
      <w:r w:rsidRPr="00A24B8F">
        <w:rPr>
          <w:lang w:val="fr-FR"/>
        </w:rPr>
        <w:t>Bien qu’il n’y ait eu aucune réaffectation dans le budget proposé par le PNUE par rapport au budget de l’année précédente, quelques augmentations notables de certaines lignes pour le personnel ont été attribuées à l’utilisation des dépenses réelles pour chaque ligne de personnel dans le budget proposé, par comparaison au budget approuvé en 2022. Ces ajustements n’ont aucune incidence sur le budget global demandé pour le PAC.</w:t>
      </w:r>
    </w:p>
    <w:p w14:paraId="2E09FE84" w14:textId="77777777" w:rsidR="0031652E" w:rsidRPr="00A24B8F" w:rsidRDefault="0031652E" w:rsidP="0031652E">
      <w:pPr>
        <w:pStyle w:val="Heading2"/>
        <w:numPr>
          <w:ilvl w:val="0"/>
          <w:numId w:val="0"/>
        </w:numPr>
        <w:tabs>
          <w:tab w:val="left" w:pos="720"/>
        </w:tabs>
        <w:rPr>
          <w:i/>
          <w:lang w:val="fr-FR"/>
        </w:rPr>
      </w:pPr>
      <w:r w:rsidRPr="00A24B8F">
        <w:rPr>
          <w:i/>
          <w:lang w:val="fr-FR"/>
        </w:rPr>
        <w:t>Comparaison entre les budgets de 2021-2023</w:t>
      </w:r>
    </w:p>
    <w:p w14:paraId="5075E3E5" w14:textId="77777777" w:rsidR="0031652E" w:rsidRPr="00A24B8F" w:rsidRDefault="0031652E" w:rsidP="007A0F80">
      <w:pPr>
        <w:pStyle w:val="Heading1"/>
        <w:numPr>
          <w:ilvl w:val="0"/>
          <w:numId w:val="23"/>
        </w:numPr>
        <w:tabs>
          <w:tab w:val="clear" w:pos="0"/>
        </w:tabs>
        <w:rPr>
          <w:lang w:val="fr-FR"/>
        </w:rPr>
      </w:pPr>
      <w:r w:rsidRPr="00A24B8F">
        <w:rPr>
          <w:lang w:val="fr-FR"/>
        </w:rPr>
        <w:t>En application de la décision 86/61(d)(iv),</w:t>
      </w:r>
      <w:r w:rsidRPr="00A24B8F">
        <w:rPr>
          <w:rStyle w:val="FootnoteReference"/>
          <w:lang w:val="fr-FR"/>
        </w:rPr>
        <w:footnoteReference w:id="11"/>
      </w:r>
      <w:r w:rsidRPr="00A24B8F">
        <w:rPr>
          <w:lang w:val="fr-FR"/>
        </w:rPr>
        <w:t xml:space="preserve"> le PNUE avait fait une comparaison du budget du PAC pour les trois années, comme l’indique le Tableau 1.</w:t>
      </w:r>
    </w:p>
    <w:p w14:paraId="55B4AF24" w14:textId="77777777" w:rsidR="0031652E" w:rsidRPr="00A24B8F" w:rsidRDefault="0031652E" w:rsidP="0031652E">
      <w:pPr>
        <w:keepNext/>
        <w:rPr>
          <w:b/>
          <w:lang w:val="fr-FR"/>
        </w:rPr>
      </w:pPr>
      <w:r w:rsidRPr="00A24B8F">
        <w:rPr>
          <w:b/>
          <w:lang w:val="fr-FR"/>
        </w:rPr>
        <w:t>Tableau 1 : Budget du PAC pour 2021-2023 ($US)</w:t>
      </w:r>
    </w:p>
    <w:tbl>
      <w:tblPr>
        <w:tblStyle w:val="TableGrid"/>
        <w:tblW w:w="9360" w:type="dxa"/>
        <w:tblLayout w:type="fixed"/>
        <w:tblLook w:val="04A0" w:firstRow="1" w:lastRow="0" w:firstColumn="1" w:lastColumn="0" w:noHBand="0" w:noVBand="1"/>
      </w:tblPr>
      <w:tblGrid>
        <w:gridCol w:w="2425"/>
        <w:gridCol w:w="1080"/>
        <w:gridCol w:w="1111"/>
        <w:gridCol w:w="1139"/>
        <w:gridCol w:w="1233"/>
        <w:gridCol w:w="1197"/>
        <w:gridCol w:w="1175"/>
      </w:tblGrid>
      <w:tr w:rsidR="0031652E" w:rsidRPr="00A24B8F" w14:paraId="03EB930B" w14:textId="77777777" w:rsidTr="007A0F80">
        <w:trPr>
          <w:tblHeader/>
        </w:trPr>
        <w:tc>
          <w:tcPr>
            <w:tcW w:w="242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FAFE7F3" w14:textId="77777777" w:rsidR="0031652E" w:rsidRPr="00A24B8F" w:rsidRDefault="0031652E" w:rsidP="00640459">
            <w:pPr>
              <w:jc w:val="left"/>
              <w:rPr>
                <w:b/>
                <w:sz w:val="20"/>
                <w:szCs w:val="20"/>
                <w:lang w:val="fr-FR"/>
              </w:rPr>
            </w:pPr>
            <w:r w:rsidRPr="00A24B8F">
              <w:rPr>
                <w:b/>
                <w:sz w:val="20"/>
                <w:lang w:val="fr-FR"/>
              </w:rPr>
              <w:t>Poste de budget</w:t>
            </w:r>
          </w:p>
        </w:tc>
        <w:tc>
          <w:tcPr>
            <w:tcW w:w="333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621005" w14:textId="77777777" w:rsidR="0031652E" w:rsidRPr="00A24B8F" w:rsidRDefault="0031652E" w:rsidP="00640459">
            <w:pPr>
              <w:jc w:val="center"/>
              <w:rPr>
                <w:b/>
                <w:sz w:val="20"/>
                <w:szCs w:val="20"/>
                <w:lang w:val="fr-FR"/>
              </w:rPr>
            </w:pPr>
            <w:r w:rsidRPr="00A24B8F">
              <w:rPr>
                <w:b/>
                <w:sz w:val="20"/>
                <w:lang w:val="fr-FR"/>
              </w:rPr>
              <w:t>2021</w:t>
            </w:r>
          </w:p>
        </w:tc>
        <w:tc>
          <w:tcPr>
            <w:tcW w:w="243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0D793D" w14:textId="77777777" w:rsidR="0031652E" w:rsidRPr="00A24B8F" w:rsidRDefault="0031652E" w:rsidP="00640459">
            <w:pPr>
              <w:jc w:val="center"/>
              <w:rPr>
                <w:b/>
                <w:sz w:val="20"/>
                <w:szCs w:val="20"/>
                <w:lang w:val="fr-FR"/>
              </w:rPr>
            </w:pPr>
            <w:r w:rsidRPr="00A24B8F">
              <w:rPr>
                <w:b/>
                <w:sz w:val="20"/>
                <w:lang w:val="fr-FR"/>
              </w:rPr>
              <w:t>2022</w:t>
            </w:r>
          </w:p>
        </w:tc>
        <w:tc>
          <w:tcPr>
            <w:tcW w:w="11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F108CD" w14:textId="77777777" w:rsidR="0031652E" w:rsidRPr="00A24B8F" w:rsidRDefault="0031652E" w:rsidP="00640459">
            <w:pPr>
              <w:jc w:val="center"/>
              <w:rPr>
                <w:b/>
                <w:sz w:val="20"/>
                <w:szCs w:val="20"/>
                <w:lang w:val="fr-FR"/>
              </w:rPr>
            </w:pPr>
            <w:r w:rsidRPr="00A24B8F">
              <w:rPr>
                <w:b/>
                <w:sz w:val="20"/>
                <w:lang w:val="fr-FR"/>
              </w:rPr>
              <w:t>2023</w:t>
            </w:r>
          </w:p>
        </w:tc>
      </w:tr>
      <w:tr w:rsidR="0031652E" w:rsidRPr="00A24B8F" w14:paraId="7A4CACEC" w14:textId="77777777" w:rsidTr="007A0F80">
        <w:trPr>
          <w:tblHeader/>
        </w:trPr>
        <w:tc>
          <w:tcPr>
            <w:tcW w:w="2425" w:type="dxa"/>
            <w:vMerge/>
            <w:tcBorders>
              <w:top w:val="single" w:sz="4" w:space="0" w:color="auto"/>
              <w:left w:val="single" w:sz="4" w:space="0" w:color="auto"/>
              <w:bottom w:val="single" w:sz="4" w:space="0" w:color="auto"/>
              <w:right w:val="single" w:sz="4" w:space="0" w:color="auto"/>
            </w:tcBorders>
            <w:vAlign w:val="center"/>
            <w:hideMark/>
          </w:tcPr>
          <w:p w14:paraId="7F74B60E" w14:textId="77777777" w:rsidR="0031652E" w:rsidRPr="00A24B8F" w:rsidRDefault="0031652E" w:rsidP="00640459">
            <w:pPr>
              <w:rPr>
                <w:b/>
                <w:sz w:val="20"/>
                <w:szCs w:val="20"/>
                <w:lang w:val="fr-FR"/>
              </w:rPr>
            </w:pP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B79259B" w14:textId="77777777" w:rsidR="0031652E" w:rsidRPr="00A24B8F" w:rsidRDefault="0031652E" w:rsidP="00640459">
            <w:pPr>
              <w:jc w:val="center"/>
              <w:rPr>
                <w:b/>
                <w:sz w:val="20"/>
                <w:szCs w:val="20"/>
                <w:lang w:val="fr-FR"/>
              </w:rPr>
            </w:pPr>
            <w:r w:rsidRPr="00A24B8F">
              <w:rPr>
                <w:b/>
                <w:sz w:val="20"/>
                <w:lang w:val="fr-FR"/>
              </w:rPr>
              <w:t>Approuvé</w:t>
            </w:r>
          </w:p>
        </w:tc>
        <w:tc>
          <w:tcPr>
            <w:tcW w:w="111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1A48227" w14:textId="77777777" w:rsidR="0031652E" w:rsidRPr="00A24B8F" w:rsidRDefault="0031652E" w:rsidP="00640459">
            <w:pPr>
              <w:jc w:val="center"/>
              <w:rPr>
                <w:b/>
                <w:sz w:val="20"/>
                <w:szCs w:val="20"/>
                <w:lang w:val="fr-FR"/>
              </w:rPr>
            </w:pPr>
            <w:r w:rsidRPr="00A24B8F">
              <w:rPr>
                <w:b/>
                <w:sz w:val="20"/>
                <w:lang w:val="fr-FR"/>
              </w:rPr>
              <w:t>Dépense effective</w:t>
            </w:r>
          </w:p>
        </w:tc>
        <w:tc>
          <w:tcPr>
            <w:tcW w:w="113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F21D9A7" w14:textId="77777777" w:rsidR="0031652E" w:rsidRPr="00A24B8F" w:rsidRDefault="0031652E" w:rsidP="00640459">
            <w:pPr>
              <w:jc w:val="center"/>
              <w:rPr>
                <w:b/>
                <w:sz w:val="20"/>
                <w:szCs w:val="20"/>
                <w:lang w:val="fr-FR"/>
              </w:rPr>
            </w:pPr>
            <w:r w:rsidRPr="00A24B8F">
              <w:rPr>
                <w:b/>
                <w:sz w:val="20"/>
                <w:lang w:val="fr-FR"/>
              </w:rPr>
              <w:t>Solde</w:t>
            </w:r>
          </w:p>
        </w:tc>
        <w:tc>
          <w:tcPr>
            <w:tcW w:w="12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0A79A16" w14:textId="77777777" w:rsidR="0031652E" w:rsidRPr="00A24B8F" w:rsidRDefault="0031652E" w:rsidP="00640459">
            <w:pPr>
              <w:jc w:val="center"/>
              <w:rPr>
                <w:b/>
                <w:sz w:val="20"/>
                <w:szCs w:val="20"/>
                <w:lang w:val="fr-FR"/>
              </w:rPr>
            </w:pPr>
            <w:r w:rsidRPr="00A24B8F">
              <w:rPr>
                <w:b/>
                <w:sz w:val="20"/>
                <w:lang w:val="fr-FR"/>
              </w:rPr>
              <w:t>Approuvé</w:t>
            </w:r>
          </w:p>
        </w:tc>
        <w:tc>
          <w:tcPr>
            <w:tcW w:w="11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8CEFD3B" w14:textId="77777777" w:rsidR="0031652E" w:rsidRPr="00A24B8F" w:rsidRDefault="0031652E" w:rsidP="00640459">
            <w:pPr>
              <w:jc w:val="center"/>
              <w:rPr>
                <w:b/>
                <w:sz w:val="20"/>
                <w:szCs w:val="20"/>
                <w:lang w:val="fr-FR"/>
              </w:rPr>
            </w:pPr>
            <w:r w:rsidRPr="00A24B8F">
              <w:rPr>
                <w:b/>
                <w:sz w:val="20"/>
                <w:lang w:val="fr-FR"/>
              </w:rPr>
              <w:t xml:space="preserve">Dépense estimée </w:t>
            </w:r>
          </w:p>
        </w:tc>
        <w:tc>
          <w:tcPr>
            <w:tcW w:w="11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7D5A5F7" w14:textId="77777777" w:rsidR="0031652E" w:rsidRPr="00A24B8F" w:rsidRDefault="0031652E" w:rsidP="00640459">
            <w:pPr>
              <w:jc w:val="center"/>
              <w:rPr>
                <w:b/>
                <w:sz w:val="20"/>
                <w:szCs w:val="20"/>
                <w:lang w:val="fr-FR"/>
              </w:rPr>
            </w:pPr>
            <w:r w:rsidRPr="00A24B8F">
              <w:rPr>
                <w:b/>
                <w:sz w:val="20"/>
                <w:lang w:val="fr-FR"/>
              </w:rPr>
              <w:t>Proposé</w:t>
            </w:r>
          </w:p>
        </w:tc>
      </w:tr>
      <w:tr w:rsidR="0031652E" w:rsidRPr="00A24B8F" w14:paraId="421B46D4" w14:textId="77777777" w:rsidTr="00640459">
        <w:trPr>
          <w:trHeight w:val="194"/>
        </w:trPr>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A92E2C7" w14:textId="77777777" w:rsidR="0031652E" w:rsidRPr="00A24B8F" w:rsidRDefault="0031652E" w:rsidP="00640459">
            <w:pPr>
              <w:jc w:val="left"/>
              <w:rPr>
                <w:sz w:val="20"/>
                <w:szCs w:val="20"/>
                <w:lang w:val="fr-FR"/>
              </w:rPr>
            </w:pPr>
            <w:r w:rsidRPr="00A24B8F">
              <w:rPr>
                <w:sz w:val="20"/>
                <w:lang w:val="fr-FR"/>
              </w:rPr>
              <w:t>Personnel et consultants</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012CEAD" w14:textId="77777777" w:rsidR="0031652E" w:rsidRPr="00A24B8F" w:rsidRDefault="0031652E" w:rsidP="00640459">
            <w:pPr>
              <w:jc w:val="right"/>
              <w:rPr>
                <w:color w:val="000000"/>
                <w:sz w:val="20"/>
                <w:szCs w:val="20"/>
                <w:lang w:val="fr-FR"/>
              </w:rPr>
            </w:pPr>
            <w:r w:rsidRPr="00A24B8F">
              <w:rPr>
                <w:color w:val="000000"/>
                <w:sz w:val="20"/>
                <w:lang w:val="fr-FR"/>
              </w:rPr>
              <w:t>7 069 000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C8F8949" w14:textId="77777777" w:rsidR="0031652E" w:rsidRPr="00A24B8F" w:rsidRDefault="0031652E" w:rsidP="00640459">
            <w:pPr>
              <w:jc w:val="right"/>
              <w:rPr>
                <w:color w:val="000000"/>
                <w:sz w:val="20"/>
                <w:szCs w:val="20"/>
                <w:lang w:val="fr-FR"/>
              </w:rPr>
            </w:pPr>
            <w:r w:rsidRPr="00A24B8F">
              <w:rPr>
                <w:color w:val="000000"/>
                <w:sz w:val="20"/>
                <w:lang w:val="fr-FR"/>
              </w:rPr>
              <w:t>5 647 279</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79925F1A" w14:textId="77777777" w:rsidR="0031652E" w:rsidRPr="00A24B8F" w:rsidRDefault="0031652E" w:rsidP="00640459">
            <w:pPr>
              <w:jc w:val="right"/>
              <w:rPr>
                <w:color w:val="000000"/>
                <w:sz w:val="20"/>
                <w:szCs w:val="20"/>
                <w:lang w:val="fr-FR"/>
              </w:rPr>
            </w:pPr>
            <w:r w:rsidRPr="00A24B8F">
              <w:rPr>
                <w:color w:val="000000"/>
                <w:sz w:val="20"/>
                <w:lang w:val="fr-FR"/>
              </w:rPr>
              <w:t>1 421 721</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F576160" w14:textId="77777777" w:rsidR="0031652E" w:rsidRPr="00A24B8F" w:rsidRDefault="0031652E" w:rsidP="00640459">
            <w:pPr>
              <w:jc w:val="right"/>
              <w:rPr>
                <w:sz w:val="20"/>
                <w:szCs w:val="20"/>
                <w:lang w:val="fr-FR"/>
              </w:rPr>
            </w:pPr>
            <w:r w:rsidRPr="00A24B8F">
              <w:rPr>
                <w:sz w:val="20"/>
                <w:lang w:val="fr-FR"/>
              </w:rPr>
              <w:t>7 183 900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563FA6AC" w14:textId="77777777" w:rsidR="0031652E" w:rsidRPr="00A24B8F" w:rsidRDefault="0031652E" w:rsidP="00640459">
            <w:pPr>
              <w:jc w:val="right"/>
              <w:rPr>
                <w:sz w:val="20"/>
                <w:szCs w:val="20"/>
                <w:lang w:val="fr-FR"/>
              </w:rPr>
            </w:pPr>
            <w:r w:rsidRPr="00A24B8F">
              <w:rPr>
                <w:color w:val="000000"/>
                <w:sz w:val="20"/>
                <w:lang w:val="fr-FR"/>
              </w:rPr>
              <w:t>6 712 423</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62E9E5A1" w14:textId="77777777" w:rsidR="0031652E" w:rsidRPr="00A24B8F" w:rsidRDefault="0031652E" w:rsidP="00640459">
            <w:pPr>
              <w:jc w:val="right"/>
              <w:rPr>
                <w:sz w:val="20"/>
                <w:szCs w:val="20"/>
                <w:lang w:val="fr-FR"/>
              </w:rPr>
            </w:pPr>
            <w:r w:rsidRPr="00A24B8F">
              <w:rPr>
                <w:color w:val="000000"/>
                <w:sz w:val="20"/>
                <w:lang w:val="fr-FR"/>
              </w:rPr>
              <w:t>7 324 162</w:t>
            </w:r>
          </w:p>
        </w:tc>
      </w:tr>
      <w:tr w:rsidR="0031652E" w:rsidRPr="00A24B8F" w14:paraId="0557BDF3" w14:textId="77777777" w:rsidTr="00640459">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B78F7BA" w14:textId="77777777" w:rsidR="0031652E" w:rsidRPr="00A24B8F" w:rsidRDefault="0031652E" w:rsidP="00640459">
            <w:pPr>
              <w:jc w:val="left"/>
              <w:rPr>
                <w:sz w:val="20"/>
                <w:szCs w:val="20"/>
                <w:lang w:val="fr-FR"/>
              </w:rPr>
            </w:pPr>
            <w:r w:rsidRPr="00A24B8F">
              <w:rPr>
                <w:sz w:val="20"/>
                <w:lang w:val="fr-FR"/>
              </w:rPr>
              <w:t>Déplacements</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AC463B3" w14:textId="77777777" w:rsidR="0031652E" w:rsidRPr="00A24B8F" w:rsidRDefault="0031652E" w:rsidP="00640459">
            <w:pPr>
              <w:jc w:val="right"/>
              <w:rPr>
                <w:sz w:val="20"/>
                <w:szCs w:val="20"/>
                <w:lang w:val="fr-FR"/>
              </w:rPr>
            </w:pPr>
            <w:r w:rsidRPr="00A24B8F">
              <w:rPr>
                <w:color w:val="000000"/>
                <w:sz w:val="20"/>
                <w:lang w:val="fr-FR"/>
              </w:rPr>
              <w:t>548 000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B31AEA8" w14:textId="77777777" w:rsidR="0031652E" w:rsidRPr="00A24B8F" w:rsidRDefault="0031652E" w:rsidP="00640459">
            <w:pPr>
              <w:jc w:val="right"/>
              <w:rPr>
                <w:color w:val="000000"/>
                <w:sz w:val="20"/>
                <w:szCs w:val="20"/>
                <w:lang w:val="fr-FR"/>
              </w:rPr>
            </w:pPr>
            <w:r w:rsidRPr="00A24B8F">
              <w:rPr>
                <w:color w:val="000000"/>
                <w:sz w:val="20"/>
                <w:lang w:val="fr-FR"/>
              </w:rPr>
              <w:t>23 616</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C063AB2" w14:textId="77777777" w:rsidR="0031652E" w:rsidRPr="00A24B8F" w:rsidRDefault="0031652E" w:rsidP="00640459">
            <w:pPr>
              <w:jc w:val="right"/>
              <w:rPr>
                <w:color w:val="000000"/>
                <w:sz w:val="20"/>
                <w:szCs w:val="20"/>
                <w:lang w:val="fr-FR"/>
              </w:rPr>
            </w:pPr>
            <w:r w:rsidRPr="00A24B8F">
              <w:rPr>
                <w:color w:val="000000"/>
                <w:sz w:val="20"/>
                <w:lang w:val="fr-FR"/>
              </w:rPr>
              <w:t>524384</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1606AC70" w14:textId="77777777" w:rsidR="0031652E" w:rsidRPr="00A24B8F" w:rsidRDefault="0031652E" w:rsidP="00640459">
            <w:pPr>
              <w:jc w:val="right"/>
              <w:rPr>
                <w:sz w:val="20"/>
                <w:szCs w:val="20"/>
                <w:lang w:val="fr-FR"/>
              </w:rPr>
            </w:pPr>
            <w:r w:rsidRPr="00A24B8F">
              <w:rPr>
                <w:sz w:val="20"/>
                <w:lang w:val="fr-FR"/>
              </w:rPr>
              <w:t>548 000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1911FC36" w14:textId="77777777" w:rsidR="0031652E" w:rsidRPr="00A24B8F" w:rsidRDefault="0031652E" w:rsidP="00640459">
            <w:pPr>
              <w:jc w:val="right"/>
              <w:rPr>
                <w:sz w:val="20"/>
                <w:szCs w:val="20"/>
                <w:lang w:val="fr-FR"/>
              </w:rPr>
            </w:pPr>
            <w:r w:rsidRPr="00A24B8F">
              <w:rPr>
                <w:color w:val="000000"/>
                <w:sz w:val="20"/>
                <w:lang w:val="fr-FR"/>
              </w:rPr>
              <w:t>548 000</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62056DF2" w14:textId="77777777" w:rsidR="0031652E" w:rsidRPr="00A24B8F" w:rsidRDefault="0031652E" w:rsidP="00640459">
            <w:pPr>
              <w:jc w:val="right"/>
              <w:rPr>
                <w:sz w:val="20"/>
                <w:szCs w:val="20"/>
                <w:lang w:val="fr-FR"/>
              </w:rPr>
            </w:pPr>
            <w:r w:rsidRPr="00A24B8F">
              <w:rPr>
                <w:color w:val="000000"/>
                <w:sz w:val="20"/>
                <w:lang w:val="fr-FR"/>
              </w:rPr>
              <w:t>548 000</w:t>
            </w:r>
          </w:p>
        </w:tc>
      </w:tr>
      <w:tr w:rsidR="0031652E" w:rsidRPr="00A24B8F" w14:paraId="5756B865" w14:textId="77777777" w:rsidTr="00640459">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21ECF5F" w14:textId="77777777" w:rsidR="0031652E" w:rsidRPr="00A24B8F" w:rsidRDefault="0031652E" w:rsidP="00640459">
            <w:pPr>
              <w:jc w:val="left"/>
              <w:rPr>
                <w:sz w:val="20"/>
                <w:szCs w:val="20"/>
                <w:lang w:val="fr-FR"/>
              </w:rPr>
            </w:pPr>
            <w:r w:rsidRPr="00A24B8F">
              <w:rPr>
                <w:sz w:val="20"/>
                <w:lang w:val="fr-FR"/>
              </w:rPr>
              <w:t>Activités et réunions régionales</w:t>
            </w:r>
            <w:r w:rsidRPr="00A24B8F">
              <w:rPr>
                <w:sz w:val="20"/>
                <w:vertAlign w:val="superscript"/>
                <w:lang w:val="fr-FR"/>
              </w:rPr>
              <w:t xml:space="preserve"> *</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3063CEA" w14:textId="77777777" w:rsidR="0031652E" w:rsidRPr="00A24B8F" w:rsidRDefault="0031652E" w:rsidP="00640459">
            <w:pPr>
              <w:jc w:val="right"/>
              <w:rPr>
                <w:sz w:val="20"/>
                <w:szCs w:val="20"/>
                <w:lang w:val="fr-FR"/>
              </w:rPr>
            </w:pPr>
            <w:r w:rsidRPr="00A24B8F">
              <w:rPr>
                <w:color w:val="000000"/>
                <w:sz w:val="20"/>
                <w:lang w:val="fr-FR"/>
              </w:rPr>
              <w:t>1 262 000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15BA8D5" w14:textId="77777777" w:rsidR="0031652E" w:rsidRPr="00A24B8F" w:rsidRDefault="0031652E" w:rsidP="00640459">
            <w:pPr>
              <w:jc w:val="right"/>
              <w:rPr>
                <w:color w:val="000000"/>
                <w:sz w:val="20"/>
                <w:szCs w:val="20"/>
                <w:lang w:val="fr-FR"/>
              </w:rPr>
            </w:pPr>
            <w:r w:rsidRPr="00A24B8F">
              <w:rPr>
                <w:color w:val="000000"/>
                <w:sz w:val="20"/>
                <w:lang w:val="fr-FR"/>
              </w:rPr>
              <w:t>70 679</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468ECB1" w14:textId="77777777" w:rsidR="0031652E" w:rsidRPr="00A24B8F" w:rsidRDefault="0031652E" w:rsidP="00640459">
            <w:pPr>
              <w:jc w:val="center"/>
              <w:rPr>
                <w:color w:val="000000"/>
                <w:sz w:val="20"/>
                <w:szCs w:val="20"/>
                <w:lang w:val="fr-FR"/>
              </w:rPr>
            </w:pPr>
            <w:r w:rsidRPr="00A24B8F">
              <w:rPr>
                <w:color w:val="000000"/>
                <w:sz w:val="20"/>
                <w:lang w:val="fr-FR"/>
              </w:rPr>
              <w:t>1 191 321</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184CF8B4" w14:textId="77777777" w:rsidR="0031652E" w:rsidRPr="00A24B8F" w:rsidRDefault="0031652E" w:rsidP="00640459">
            <w:pPr>
              <w:jc w:val="right"/>
              <w:rPr>
                <w:sz w:val="20"/>
                <w:szCs w:val="20"/>
                <w:lang w:val="fr-FR"/>
              </w:rPr>
            </w:pPr>
            <w:r w:rsidRPr="00A24B8F">
              <w:rPr>
                <w:sz w:val="20"/>
                <w:lang w:val="fr-FR"/>
              </w:rPr>
              <w:t>1 117 000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5BEDBFEB" w14:textId="77777777" w:rsidR="0031652E" w:rsidRPr="00A24B8F" w:rsidRDefault="0031652E" w:rsidP="00640459">
            <w:pPr>
              <w:jc w:val="right"/>
              <w:rPr>
                <w:sz w:val="20"/>
                <w:szCs w:val="20"/>
                <w:lang w:val="fr-FR"/>
              </w:rPr>
            </w:pPr>
            <w:r w:rsidRPr="00A24B8F">
              <w:rPr>
                <w:color w:val="000000"/>
                <w:sz w:val="20"/>
                <w:lang w:val="fr-FR"/>
              </w:rPr>
              <w:t>975 929</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AE892DB" w14:textId="77777777" w:rsidR="0031652E" w:rsidRPr="00A24B8F" w:rsidRDefault="0031652E" w:rsidP="00640459">
            <w:pPr>
              <w:jc w:val="right"/>
              <w:rPr>
                <w:sz w:val="20"/>
                <w:szCs w:val="20"/>
                <w:lang w:val="fr-FR"/>
              </w:rPr>
            </w:pPr>
            <w:r w:rsidRPr="00A24B8F">
              <w:rPr>
                <w:color w:val="000000"/>
                <w:sz w:val="20"/>
                <w:lang w:val="fr-FR"/>
              </w:rPr>
              <w:t>1 117 000</w:t>
            </w:r>
          </w:p>
        </w:tc>
      </w:tr>
      <w:tr w:rsidR="0031652E" w:rsidRPr="00A24B8F" w14:paraId="3D9AD17D" w14:textId="77777777" w:rsidTr="00640459">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4ECD68E" w14:textId="77777777" w:rsidR="0031652E" w:rsidRPr="00A24B8F" w:rsidRDefault="0031652E" w:rsidP="00640459">
            <w:pPr>
              <w:jc w:val="left"/>
              <w:rPr>
                <w:sz w:val="20"/>
                <w:szCs w:val="20"/>
                <w:lang w:val="fr-FR"/>
              </w:rPr>
            </w:pPr>
            <w:r w:rsidRPr="00A24B8F">
              <w:rPr>
                <w:sz w:val="20"/>
                <w:lang w:val="fr-FR"/>
              </w:rPr>
              <w:t>Services/réunions à l’échelle mondiale **</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7CEFD395" w14:textId="77777777" w:rsidR="0031652E" w:rsidRPr="00A24B8F" w:rsidRDefault="0031652E" w:rsidP="00640459">
            <w:pPr>
              <w:jc w:val="right"/>
              <w:rPr>
                <w:sz w:val="20"/>
                <w:szCs w:val="20"/>
                <w:lang w:val="fr-FR"/>
              </w:rPr>
            </w:pPr>
            <w:r w:rsidRPr="00A24B8F">
              <w:rPr>
                <w:color w:val="000000"/>
                <w:sz w:val="20"/>
                <w:lang w:val="fr-FR"/>
              </w:rPr>
              <w:t>505 000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794FEB5" w14:textId="77777777" w:rsidR="0031652E" w:rsidRPr="00A24B8F" w:rsidRDefault="0031652E" w:rsidP="00640459">
            <w:pPr>
              <w:jc w:val="right"/>
              <w:rPr>
                <w:color w:val="000000"/>
                <w:sz w:val="20"/>
                <w:szCs w:val="20"/>
                <w:lang w:val="fr-FR"/>
              </w:rPr>
            </w:pPr>
            <w:r w:rsidRPr="00A24B8F">
              <w:rPr>
                <w:color w:val="000000"/>
                <w:sz w:val="20"/>
                <w:lang w:val="fr-FR"/>
              </w:rPr>
              <w:t>256 474</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9FC17BB" w14:textId="77777777" w:rsidR="0031652E" w:rsidRPr="00A24B8F" w:rsidRDefault="0031652E" w:rsidP="00640459">
            <w:pPr>
              <w:jc w:val="right"/>
              <w:rPr>
                <w:color w:val="000000"/>
                <w:sz w:val="20"/>
                <w:szCs w:val="20"/>
                <w:lang w:val="fr-FR"/>
              </w:rPr>
            </w:pPr>
            <w:r w:rsidRPr="00A24B8F">
              <w:rPr>
                <w:color w:val="000000"/>
                <w:sz w:val="20"/>
                <w:lang w:val="fr-FR"/>
              </w:rPr>
              <w:t>248 526</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672740B1" w14:textId="77777777" w:rsidR="0031652E" w:rsidRPr="00A24B8F" w:rsidRDefault="0031652E" w:rsidP="00640459">
            <w:pPr>
              <w:jc w:val="right"/>
              <w:rPr>
                <w:sz w:val="20"/>
                <w:szCs w:val="20"/>
                <w:lang w:val="fr-FR"/>
              </w:rPr>
            </w:pPr>
            <w:r w:rsidRPr="00A24B8F">
              <w:rPr>
                <w:sz w:val="20"/>
                <w:lang w:val="fr-FR"/>
              </w:rPr>
              <w:t>550 000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67E9A562" w14:textId="77777777" w:rsidR="0031652E" w:rsidRPr="00A24B8F" w:rsidRDefault="0031652E" w:rsidP="00640459">
            <w:pPr>
              <w:jc w:val="right"/>
              <w:rPr>
                <w:sz w:val="20"/>
                <w:szCs w:val="20"/>
                <w:lang w:val="fr-FR"/>
              </w:rPr>
            </w:pPr>
            <w:r w:rsidRPr="00A24B8F">
              <w:rPr>
                <w:color w:val="000000"/>
                <w:sz w:val="20"/>
                <w:lang w:val="fr-FR"/>
              </w:rPr>
              <w:t>334 548</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97A8DB3" w14:textId="77777777" w:rsidR="0031652E" w:rsidRPr="00A24B8F" w:rsidRDefault="0031652E" w:rsidP="00640459">
            <w:pPr>
              <w:jc w:val="right"/>
              <w:rPr>
                <w:sz w:val="20"/>
                <w:szCs w:val="20"/>
                <w:lang w:val="fr-FR"/>
              </w:rPr>
            </w:pPr>
            <w:r w:rsidRPr="00A24B8F">
              <w:rPr>
                <w:color w:val="000000"/>
                <w:sz w:val="20"/>
                <w:lang w:val="fr-FR"/>
              </w:rPr>
              <w:t>550 000</w:t>
            </w:r>
          </w:p>
        </w:tc>
      </w:tr>
      <w:tr w:rsidR="0031652E" w:rsidRPr="00A24B8F" w14:paraId="1048BEF1" w14:textId="77777777" w:rsidTr="00640459">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636A7E" w14:textId="77777777" w:rsidR="0031652E" w:rsidRPr="00A24B8F" w:rsidRDefault="0031652E" w:rsidP="00640459">
            <w:pPr>
              <w:jc w:val="left"/>
              <w:rPr>
                <w:sz w:val="20"/>
                <w:szCs w:val="20"/>
                <w:lang w:val="fr-FR"/>
              </w:rPr>
            </w:pPr>
            <w:r w:rsidRPr="00A24B8F">
              <w:rPr>
                <w:sz w:val="20"/>
                <w:lang w:val="fr-FR"/>
              </w:rPr>
              <w:t xml:space="preserve">Espace et équipements </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BF96BEB" w14:textId="77777777" w:rsidR="0031652E" w:rsidRPr="00A24B8F" w:rsidRDefault="0031652E" w:rsidP="00640459">
            <w:pPr>
              <w:jc w:val="right"/>
              <w:rPr>
                <w:sz w:val="20"/>
                <w:szCs w:val="20"/>
                <w:lang w:val="fr-FR"/>
              </w:rPr>
            </w:pPr>
            <w:r w:rsidRPr="00A24B8F">
              <w:rPr>
                <w:color w:val="000000"/>
                <w:sz w:val="20"/>
                <w:lang w:val="fr-FR"/>
              </w:rPr>
              <w:t>590 000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AADF1DB" w14:textId="77777777" w:rsidR="0031652E" w:rsidRPr="00A24B8F" w:rsidRDefault="0031652E" w:rsidP="00640459">
            <w:pPr>
              <w:jc w:val="right"/>
              <w:rPr>
                <w:color w:val="000000"/>
                <w:sz w:val="20"/>
                <w:szCs w:val="20"/>
                <w:lang w:val="fr-FR"/>
              </w:rPr>
            </w:pPr>
            <w:r w:rsidRPr="00A24B8F">
              <w:rPr>
                <w:color w:val="000000"/>
                <w:sz w:val="20"/>
                <w:lang w:val="fr-FR"/>
              </w:rPr>
              <w:t>465 211</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E245672" w14:textId="77777777" w:rsidR="0031652E" w:rsidRPr="00A24B8F" w:rsidRDefault="0031652E" w:rsidP="00640459">
            <w:pPr>
              <w:jc w:val="right"/>
              <w:rPr>
                <w:color w:val="000000"/>
                <w:sz w:val="20"/>
                <w:szCs w:val="20"/>
                <w:lang w:val="fr-FR"/>
              </w:rPr>
            </w:pPr>
            <w:r w:rsidRPr="00A24B8F">
              <w:rPr>
                <w:color w:val="000000"/>
                <w:sz w:val="20"/>
                <w:lang w:val="fr-FR"/>
              </w:rPr>
              <w:t>124789</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43151EDE" w14:textId="77777777" w:rsidR="0031652E" w:rsidRPr="00A24B8F" w:rsidRDefault="0031652E" w:rsidP="00640459">
            <w:pPr>
              <w:jc w:val="right"/>
              <w:rPr>
                <w:sz w:val="20"/>
                <w:szCs w:val="20"/>
                <w:lang w:val="fr-FR"/>
              </w:rPr>
            </w:pPr>
            <w:r w:rsidRPr="00A24B8F">
              <w:rPr>
                <w:sz w:val="20"/>
                <w:lang w:val="fr-FR"/>
              </w:rPr>
              <w:t>590 000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1C4E011E" w14:textId="77777777" w:rsidR="0031652E" w:rsidRPr="00A24B8F" w:rsidRDefault="0031652E" w:rsidP="00640459">
            <w:pPr>
              <w:jc w:val="right"/>
              <w:rPr>
                <w:sz w:val="20"/>
                <w:szCs w:val="20"/>
                <w:lang w:val="fr-FR"/>
              </w:rPr>
            </w:pPr>
            <w:r w:rsidRPr="00A24B8F">
              <w:rPr>
                <w:color w:val="000000"/>
                <w:sz w:val="20"/>
                <w:lang w:val="fr-FR"/>
              </w:rPr>
              <w:t>590 000</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78DA6E6" w14:textId="77777777" w:rsidR="0031652E" w:rsidRPr="00A24B8F" w:rsidRDefault="0031652E" w:rsidP="00640459">
            <w:pPr>
              <w:jc w:val="right"/>
              <w:rPr>
                <w:sz w:val="20"/>
                <w:szCs w:val="20"/>
                <w:lang w:val="fr-FR"/>
              </w:rPr>
            </w:pPr>
            <w:r w:rsidRPr="00A24B8F">
              <w:rPr>
                <w:color w:val="000000"/>
                <w:sz w:val="20"/>
                <w:lang w:val="fr-FR"/>
              </w:rPr>
              <w:t>590 000</w:t>
            </w:r>
          </w:p>
        </w:tc>
      </w:tr>
      <w:tr w:rsidR="0031652E" w:rsidRPr="00A24B8F" w14:paraId="32044B67" w14:textId="77777777" w:rsidTr="00640459">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1D1E0EB" w14:textId="77777777" w:rsidR="0031652E" w:rsidRPr="00A24B8F" w:rsidRDefault="0031652E" w:rsidP="00640459">
            <w:pPr>
              <w:jc w:val="left"/>
              <w:rPr>
                <w:b/>
                <w:sz w:val="20"/>
                <w:szCs w:val="20"/>
                <w:lang w:val="fr-FR"/>
              </w:rPr>
            </w:pPr>
            <w:r w:rsidRPr="00A24B8F">
              <w:rPr>
                <w:b/>
                <w:color w:val="000000"/>
                <w:sz w:val="20"/>
                <w:lang w:val="fr-FR"/>
              </w:rPr>
              <w:t xml:space="preserve">Sous-total </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7BAE6824" w14:textId="77777777" w:rsidR="0031652E" w:rsidRPr="00A24B8F" w:rsidRDefault="0031652E" w:rsidP="00640459">
            <w:pPr>
              <w:jc w:val="right"/>
              <w:rPr>
                <w:sz w:val="20"/>
                <w:szCs w:val="20"/>
                <w:lang w:val="fr-FR"/>
              </w:rPr>
            </w:pPr>
            <w:r w:rsidRPr="00A24B8F">
              <w:rPr>
                <w:b/>
                <w:color w:val="000000"/>
                <w:sz w:val="20"/>
                <w:lang w:val="fr-FR"/>
              </w:rPr>
              <w:t>9 974 000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CDE25EF" w14:textId="77777777" w:rsidR="0031652E" w:rsidRPr="00A24B8F" w:rsidRDefault="0031652E" w:rsidP="00640459">
            <w:pPr>
              <w:jc w:val="right"/>
              <w:rPr>
                <w:b/>
                <w:bCs/>
                <w:color w:val="000000"/>
                <w:sz w:val="20"/>
                <w:szCs w:val="20"/>
                <w:lang w:val="fr-FR"/>
              </w:rPr>
            </w:pPr>
            <w:r w:rsidRPr="00A24B8F">
              <w:rPr>
                <w:b/>
                <w:color w:val="000000"/>
                <w:sz w:val="20"/>
                <w:lang w:val="fr-FR"/>
              </w:rPr>
              <w:t>6 463 259</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1624194" w14:textId="77777777" w:rsidR="0031652E" w:rsidRPr="00A24B8F" w:rsidRDefault="0031652E" w:rsidP="00640459">
            <w:pPr>
              <w:jc w:val="right"/>
              <w:rPr>
                <w:b/>
                <w:bCs/>
                <w:color w:val="000000"/>
                <w:sz w:val="20"/>
                <w:szCs w:val="20"/>
                <w:lang w:val="fr-FR"/>
              </w:rPr>
            </w:pPr>
            <w:r w:rsidRPr="00A24B8F">
              <w:rPr>
                <w:b/>
                <w:color w:val="000000"/>
                <w:sz w:val="20"/>
                <w:lang w:val="fr-FR"/>
              </w:rPr>
              <w:t>3 510 742</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517A9911" w14:textId="77777777" w:rsidR="0031652E" w:rsidRPr="00A24B8F" w:rsidRDefault="0031652E" w:rsidP="00640459">
            <w:pPr>
              <w:jc w:val="right"/>
              <w:rPr>
                <w:sz w:val="20"/>
                <w:szCs w:val="20"/>
                <w:lang w:val="fr-FR"/>
              </w:rPr>
            </w:pPr>
            <w:r w:rsidRPr="00A24B8F">
              <w:rPr>
                <w:b/>
                <w:sz w:val="20"/>
                <w:lang w:val="fr-FR"/>
              </w:rPr>
              <w:t>9 988 900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674EF3E5" w14:textId="77777777" w:rsidR="0031652E" w:rsidRPr="00A24B8F" w:rsidRDefault="0031652E" w:rsidP="00640459">
            <w:pPr>
              <w:jc w:val="right"/>
              <w:rPr>
                <w:b/>
                <w:bCs/>
                <w:sz w:val="20"/>
                <w:szCs w:val="20"/>
                <w:lang w:val="fr-FR"/>
              </w:rPr>
            </w:pPr>
            <w:r w:rsidRPr="00A24B8F">
              <w:rPr>
                <w:b/>
                <w:sz w:val="20"/>
                <w:lang w:val="fr-FR"/>
              </w:rPr>
              <w:t>9 160 900</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5AEF8669" w14:textId="77777777" w:rsidR="0031652E" w:rsidRPr="00A24B8F" w:rsidRDefault="0031652E" w:rsidP="00640459">
            <w:pPr>
              <w:jc w:val="right"/>
              <w:rPr>
                <w:sz w:val="20"/>
                <w:szCs w:val="20"/>
                <w:lang w:val="fr-FR"/>
              </w:rPr>
            </w:pPr>
            <w:r w:rsidRPr="00A24B8F">
              <w:rPr>
                <w:b/>
                <w:sz w:val="20"/>
                <w:lang w:val="fr-FR"/>
              </w:rPr>
              <w:t>10 129 162</w:t>
            </w:r>
          </w:p>
        </w:tc>
      </w:tr>
      <w:tr w:rsidR="0031652E" w:rsidRPr="00A24B8F" w14:paraId="0E9F03E6" w14:textId="77777777" w:rsidTr="00640459">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9CD7F6A" w14:textId="77777777" w:rsidR="0031652E" w:rsidRPr="00A24B8F" w:rsidRDefault="0031652E" w:rsidP="00640459">
            <w:pPr>
              <w:keepNext/>
              <w:jc w:val="left"/>
              <w:rPr>
                <w:i/>
                <w:iCs/>
                <w:color w:val="000000"/>
                <w:sz w:val="20"/>
                <w:szCs w:val="20"/>
                <w:lang w:val="fr-FR"/>
              </w:rPr>
            </w:pPr>
            <w:r w:rsidRPr="00A24B8F">
              <w:rPr>
                <w:sz w:val="20"/>
                <w:lang w:val="fr-FR"/>
              </w:rPr>
              <w:t>Frais d’appui d’agence</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B9DECEA" w14:textId="77777777" w:rsidR="0031652E" w:rsidRPr="00A24B8F" w:rsidRDefault="0031652E" w:rsidP="00640459">
            <w:pPr>
              <w:keepNext/>
              <w:jc w:val="right"/>
              <w:rPr>
                <w:sz w:val="20"/>
                <w:szCs w:val="20"/>
                <w:lang w:val="fr-FR"/>
              </w:rPr>
            </w:pPr>
            <w:r w:rsidRPr="00A24B8F">
              <w:rPr>
                <w:color w:val="000000"/>
                <w:sz w:val="20"/>
                <w:lang w:val="fr-FR"/>
              </w:rPr>
              <w:t>797 920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4967399" w14:textId="77777777" w:rsidR="0031652E" w:rsidRPr="00A24B8F" w:rsidRDefault="0031652E" w:rsidP="00640459">
            <w:pPr>
              <w:jc w:val="right"/>
              <w:rPr>
                <w:color w:val="000000"/>
                <w:sz w:val="20"/>
                <w:szCs w:val="20"/>
                <w:lang w:val="fr-FR"/>
              </w:rPr>
            </w:pPr>
            <w:r w:rsidRPr="00A24B8F">
              <w:rPr>
                <w:color w:val="000000"/>
                <w:sz w:val="20"/>
                <w:lang w:val="fr-FR"/>
              </w:rPr>
              <w:t>517 061</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ADD7CF6" w14:textId="77777777" w:rsidR="0031652E" w:rsidRPr="00A24B8F" w:rsidRDefault="0031652E" w:rsidP="00640459">
            <w:pPr>
              <w:jc w:val="right"/>
              <w:rPr>
                <w:color w:val="000000"/>
                <w:sz w:val="20"/>
                <w:szCs w:val="20"/>
                <w:lang w:val="fr-FR"/>
              </w:rPr>
            </w:pPr>
            <w:r w:rsidRPr="00A24B8F">
              <w:rPr>
                <w:color w:val="000000"/>
                <w:sz w:val="20"/>
                <w:lang w:val="fr-FR"/>
              </w:rPr>
              <w:t>280 859</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E0FD509" w14:textId="77777777" w:rsidR="0031652E" w:rsidRPr="00A24B8F" w:rsidRDefault="0031652E" w:rsidP="00640459">
            <w:pPr>
              <w:keepNext/>
              <w:jc w:val="right"/>
              <w:rPr>
                <w:sz w:val="20"/>
                <w:szCs w:val="20"/>
                <w:lang w:val="fr-FR"/>
              </w:rPr>
            </w:pPr>
            <w:r w:rsidRPr="00A24B8F">
              <w:rPr>
                <w:sz w:val="20"/>
                <w:lang w:val="fr-FR"/>
              </w:rPr>
              <w:t>799 112</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406CBB26" w14:textId="77777777" w:rsidR="0031652E" w:rsidRPr="00A24B8F" w:rsidRDefault="0031652E" w:rsidP="00640459">
            <w:pPr>
              <w:jc w:val="right"/>
              <w:rPr>
                <w:sz w:val="20"/>
                <w:szCs w:val="20"/>
                <w:lang w:val="fr-FR"/>
              </w:rPr>
            </w:pPr>
            <w:r w:rsidRPr="00A24B8F">
              <w:rPr>
                <w:sz w:val="20"/>
                <w:lang w:val="fr-FR"/>
              </w:rPr>
              <w:t>732 872</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26546478" w14:textId="77777777" w:rsidR="0031652E" w:rsidRPr="00A24B8F" w:rsidRDefault="0031652E" w:rsidP="00640459">
            <w:pPr>
              <w:keepNext/>
              <w:jc w:val="right"/>
              <w:rPr>
                <w:sz w:val="20"/>
                <w:szCs w:val="20"/>
                <w:lang w:val="fr-FR"/>
              </w:rPr>
            </w:pPr>
            <w:r w:rsidRPr="00A24B8F">
              <w:rPr>
                <w:color w:val="000000"/>
                <w:sz w:val="20"/>
                <w:lang w:val="fr-FR"/>
              </w:rPr>
              <w:t>810 333</w:t>
            </w:r>
          </w:p>
        </w:tc>
      </w:tr>
      <w:tr w:rsidR="0031652E" w:rsidRPr="00A24B8F" w14:paraId="042C0C49" w14:textId="77777777" w:rsidTr="00640459">
        <w:tc>
          <w:tcPr>
            <w:tcW w:w="242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56539CB" w14:textId="77777777" w:rsidR="0031652E" w:rsidRPr="00A24B8F" w:rsidRDefault="0031652E" w:rsidP="00640459">
            <w:pPr>
              <w:rPr>
                <w:i/>
                <w:iCs/>
                <w:color w:val="000000"/>
                <w:sz w:val="20"/>
                <w:szCs w:val="20"/>
                <w:lang w:val="fr-FR"/>
              </w:rPr>
            </w:pPr>
            <w:r w:rsidRPr="00A24B8F">
              <w:rPr>
                <w:b/>
                <w:color w:val="000000"/>
                <w:sz w:val="20"/>
                <w:lang w:val="fr-FR"/>
              </w:rPr>
              <w:t>Total</w:t>
            </w:r>
          </w:p>
        </w:tc>
        <w:tc>
          <w:tcPr>
            <w:tcW w:w="108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766CCCF" w14:textId="77777777" w:rsidR="0031652E" w:rsidRPr="00A24B8F" w:rsidRDefault="0031652E" w:rsidP="00640459">
            <w:pPr>
              <w:jc w:val="right"/>
              <w:rPr>
                <w:sz w:val="20"/>
                <w:szCs w:val="20"/>
                <w:lang w:val="fr-FR"/>
              </w:rPr>
            </w:pPr>
            <w:r w:rsidRPr="00A24B8F">
              <w:rPr>
                <w:b/>
                <w:color w:val="000000"/>
                <w:sz w:val="20"/>
                <w:lang w:val="fr-FR"/>
              </w:rPr>
              <w:t>10 771 920</w:t>
            </w:r>
          </w:p>
        </w:tc>
        <w:tc>
          <w:tcPr>
            <w:tcW w:w="111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DCBCD2E" w14:textId="77777777" w:rsidR="0031652E" w:rsidRPr="00A24B8F" w:rsidRDefault="0031652E" w:rsidP="00640459">
            <w:pPr>
              <w:jc w:val="right"/>
              <w:rPr>
                <w:b/>
                <w:bCs/>
                <w:color w:val="000000"/>
                <w:sz w:val="20"/>
                <w:szCs w:val="20"/>
                <w:lang w:val="fr-FR"/>
              </w:rPr>
            </w:pPr>
            <w:r w:rsidRPr="00A24B8F">
              <w:rPr>
                <w:b/>
                <w:color w:val="000000"/>
                <w:sz w:val="20"/>
                <w:lang w:val="fr-FR"/>
              </w:rPr>
              <w:t>6 980 320</w:t>
            </w:r>
          </w:p>
        </w:tc>
        <w:tc>
          <w:tcPr>
            <w:tcW w:w="113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E8B4F73" w14:textId="77777777" w:rsidR="0031652E" w:rsidRPr="00A24B8F" w:rsidRDefault="0031652E" w:rsidP="00640459">
            <w:pPr>
              <w:jc w:val="right"/>
              <w:rPr>
                <w:b/>
                <w:bCs/>
                <w:color w:val="000000"/>
                <w:sz w:val="20"/>
                <w:szCs w:val="20"/>
                <w:lang w:val="fr-FR"/>
              </w:rPr>
            </w:pPr>
            <w:r w:rsidRPr="00A24B8F">
              <w:rPr>
                <w:b/>
                <w:color w:val="000000"/>
                <w:sz w:val="20"/>
                <w:lang w:val="fr-FR"/>
              </w:rPr>
              <w:t>3 791 601</w:t>
            </w:r>
            <w:r w:rsidRPr="00A24B8F">
              <w:rPr>
                <w:sz w:val="20"/>
                <w:vertAlign w:val="superscript"/>
                <w:lang w:val="fr-FR"/>
              </w:rPr>
              <w:t xml:space="preserve"> </w:t>
            </w:r>
          </w:p>
        </w:tc>
        <w:tc>
          <w:tcPr>
            <w:tcW w:w="1233"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173E4A3" w14:textId="77777777" w:rsidR="0031652E" w:rsidRPr="00A24B8F" w:rsidRDefault="0031652E" w:rsidP="00640459">
            <w:pPr>
              <w:jc w:val="right"/>
              <w:rPr>
                <w:sz w:val="20"/>
                <w:szCs w:val="20"/>
                <w:lang w:val="fr-FR"/>
              </w:rPr>
            </w:pPr>
            <w:r w:rsidRPr="00A24B8F">
              <w:rPr>
                <w:b/>
                <w:sz w:val="20"/>
                <w:lang w:val="fr-FR"/>
              </w:rPr>
              <w:t>10 788 012</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061736C8" w14:textId="77777777" w:rsidR="0031652E" w:rsidRPr="00A24B8F" w:rsidRDefault="0031652E" w:rsidP="00640459">
            <w:pPr>
              <w:jc w:val="right"/>
              <w:rPr>
                <w:b/>
                <w:bCs/>
                <w:sz w:val="20"/>
                <w:szCs w:val="20"/>
                <w:lang w:val="fr-FR"/>
              </w:rPr>
            </w:pPr>
            <w:r w:rsidRPr="00A24B8F">
              <w:rPr>
                <w:b/>
                <w:sz w:val="20"/>
                <w:lang w:val="fr-FR"/>
              </w:rPr>
              <w:t>9 893 772</w:t>
            </w:r>
          </w:p>
        </w:tc>
        <w:tc>
          <w:tcPr>
            <w:tcW w:w="117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439D49FB" w14:textId="77777777" w:rsidR="0031652E" w:rsidRPr="00A24B8F" w:rsidRDefault="0031652E" w:rsidP="00640459">
            <w:pPr>
              <w:jc w:val="right"/>
              <w:rPr>
                <w:sz w:val="20"/>
                <w:szCs w:val="20"/>
                <w:lang w:val="fr-FR"/>
              </w:rPr>
            </w:pPr>
            <w:r w:rsidRPr="00A24B8F">
              <w:rPr>
                <w:b/>
                <w:sz w:val="20"/>
                <w:lang w:val="fr-FR"/>
              </w:rPr>
              <w:t>10 939 495</w:t>
            </w:r>
          </w:p>
        </w:tc>
      </w:tr>
    </w:tbl>
    <w:p w14:paraId="28E007CA" w14:textId="77777777" w:rsidR="0031652E" w:rsidRPr="00A24B8F" w:rsidRDefault="0031652E" w:rsidP="0031652E">
      <w:pPr>
        <w:rPr>
          <w:sz w:val="18"/>
          <w:szCs w:val="18"/>
          <w:lang w:val="fr-FR"/>
        </w:rPr>
      </w:pPr>
      <w:r w:rsidRPr="00A24B8F">
        <w:rPr>
          <w:sz w:val="18"/>
          <w:vertAlign w:val="superscript"/>
          <w:lang w:val="fr-FR"/>
        </w:rPr>
        <w:t>*</w:t>
      </w:r>
      <w:r w:rsidRPr="00A24B8F">
        <w:rPr>
          <w:sz w:val="18"/>
          <w:lang w:val="fr-FR"/>
        </w:rPr>
        <w:t xml:space="preserve"> Inclut les dépenses sur la ligne budgétaire sur les réunions de conseil et de consultation.</w:t>
      </w:r>
    </w:p>
    <w:p w14:paraId="35979DDC" w14:textId="77777777" w:rsidR="0031652E" w:rsidRPr="00A24B8F" w:rsidRDefault="0031652E" w:rsidP="0031652E">
      <w:pPr>
        <w:rPr>
          <w:sz w:val="19"/>
          <w:lang w:val="fr-FR"/>
        </w:rPr>
      </w:pPr>
      <w:r w:rsidRPr="00A24B8F">
        <w:rPr>
          <w:sz w:val="18"/>
          <w:vertAlign w:val="superscript"/>
          <w:lang w:val="fr-FR"/>
        </w:rPr>
        <w:t>**</w:t>
      </w:r>
      <w:r w:rsidRPr="00A24B8F">
        <w:rPr>
          <w:sz w:val="18"/>
          <w:lang w:val="fr-FR"/>
        </w:rPr>
        <w:t xml:space="preserve"> Inclut la vulgarisation, la traduction et le renforcement de capacité (formation des UNO, formation des agents des douanes et d’application, politique et assistance technique).</w:t>
      </w:r>
    </w:p>
    <w:p w14:paraId="148FD3B8" w14:textId="77777777" w:rsidR="0031652E" w:rsidRPr="00A24B8F" w:rsidRDefault="0031652E" w:rsidP="0031652E">
      <w:pPr>
        <w:rPr>
          <w:lang w:val="fr-FR"/>
        </w:rPr>
      </w:pPr>
    </w:p>
    <w:p w14:paraId="6CBA08AA" w14:textId="77777777" w:rsidR="0031652E" w:rsidRPr="00A24B8F" w:rsidRDefault="0031652E" w:rsidP="003368A6">
      <w:pPr>
        <w:pStyle w:val="Heading1"/>
        <w:numPr>
          <w:ilvl w:val="0"/>
          <w:numId w:val="23"/>
        </w:numPr>
        <w:tabs>
          <w:tab w:val="clear" w:pos="0"/>
        </w:tabs>
        <w:rPr>
          <w:lang w:val="fr-FR"/>
        </w:rPr>
      </w:pPr>
      <w:r w:rsidRPr="00A24B8F">
        <w:rPr>
          <w:lang w:val="fr-FR"/>
        </w:rPr>
        <w:t>Le PNUE a mis en avant le fait que, bien que de nombreuses activités aient retrouvé un semblant de normalité en 2022, des défis dus à la pandémie nécessitaient encore des ajustements dans les modalités de mise en œuvre. En conséquence, le PNUE a conscience du fait que certains fonds non engagés, principalement liés aux frais de déplacement et au coût des réunions, ne seront pas décaissés avant la fin 2022 et souhaiterait les rembourser de manière exceptionnelle. Ce remboursement précoce exceptionnel et volontaire d’une partie du budget du PAC de 2022 s’élèvera à 828 000 $US, plus des coûts d’appui d’agence de 66 240 $US à la 91</w:t>
      </w:r>
      <w:r w:rsidRPr="00A24B8F">
        <w:rPr>
          <w:vertAlign w:val="superscript"/>
          <w:lang w:val="fr-FR"/>
        </w:rPr>
        <w:t>e</w:t>
      </w:r>
      <w:r w:rsidRPr="00A24B8F">
        <w:rPr>
          <w:lang w:val="fr-FR"/>
        </w:rPr>
        <w:t xml:space="preserve"> réunion, en notant que ceci ne devrait pas constituer un précédent, et que le remboursement final pour le budget de 2022 sera effectué conformément à la décision 35/36(d).</w:t>
      </w:r>
    </w:p>
    <w:p w14:paraId="37EB6542" w14:textId="77777777" w:rsidR="0031652E" w:rsidRPr="00A24B8F" w:rsidRDefault="0031652E" w:rsidP="0031652E">
      <w:pPr>
        <w:pStyle w:val="Heading1"/>
        <w:keepNext/>
        <w:numPr>
          <w:ilvl w:val="0"/>
          <w:numId w:val="0"/>
        </w:numPr>
        <w:jc w:val="center"/>
        <w:rPr>
          <w:b/>
          <w:lang w:val="fr-FR"/>
        </w:rPr>
      </w:pPr>
      <w:r w:rsidRPr="00A24B8F">
        <w:rPr>
          <w:b/>
          <w:lang w:val="fr-FR"/>
        </w:rPr>
        <w:t>OBSERVATIONS ET RECOMMENDATION DU SECRÉTARIAT</w:t>
      </w:r>
    </w:p>
    <w:p w14:paraId="5C98666C" w14:textId="77777777" w:rsidR="0031652E" w:rsidRPr="00A24B8F" w:rsidRDefault="0031652E" w:rsidP="0031652E">
      <w:pPr>
        <w:keepNext/>
        <w:spacing w:after="240"/>
        <w:jc w:val="left"/>
        <w:rPr>
          <w:lang w:val="fr-FR"/>
        </w:rPr>
      </w:pPr>
      <w:r w:rsidRPr="00A24B8F">
        <w:rPr>
          <w:b/>
          <w:lang w:val="fr-FR"/>
        </w:rPr>
        <w:t>OBSERVATIONS</w:t>
      </w:r>
    </w:p>
    <w:p w14:paraId="5D9E2815" w14:textId="77777777" w:rsidR="0031652E" w:rsidRPr="00A24B8F" w:rsidRDefault="0031652E" w:rsidP="003368A6">
      <w:pPr>
        <w:pStyle w:val="Heading1"/>
        <w:numPr>
          <w:ilvl w:val="0"/>
          <w:numId w:val="23"/>
        </w:numPr>
        <w:tabs>
          <w:tab w:val="clear" w:pos="0"/>
        </w:tabs>
        <w:rPr>
          <w:lang w:val="fr-FR"/>
        </w:rPr>
      </w:pPr>
      <w:r w:rsidRPr="00A24B8F">
        <w:rPr>
          <w:lang w:val="fr-FR"/>
        </w:rPr>
        <w:t>Le Secrétariat a examiné le budget du PAC soumis, ainsi que les changements dans le programme et la dotation en personnel, conformément à la décision 86/61(d),</w:t>
      </w:r>
      <w:r w:rsidRPr="00A24B8F">
        <w:rPr>
          <w:rStyle w:val="FootnoteReference"/>
          <w:lang w:val="fr-FR"/>
        </w:rPr>
        <w:footnoteReference w:id="12"/>
      </w:r>
      <w:r w:rsidRPr="00A24B8F">
        <w:rPr>
          <w:lang w:val="fr-FR"/>
        </w:rPr>
        <w:t xml:space="preserve"> compte tenu de la structure générale du PAC, ses opérations et sa structure régionale, ainsi que d’autres décisions pertinentes.</w:t>
      </w:r>
    </w:p>
    <w:p w14:paraId="17748838" w14:textId="77777777" w:rsidR="0031652E" w:rsidRPr="00A24B8F" w:rsidRDefault="0031652E" w:rsidP="003368A6">
      <w:pPr>
        <w:pStyle w:val="Heading1"/>
        <w:numPr>
          <w:ilvl w:val="0"/>
          <w:numId w:val="23"/>
        </w:numPr>
        <w:tabs>
          <w:tab w:val="clear" w:pos="0"/>
        </w:tabs>
        <w:rPr>
          <w:lang w:val="fr-FR"/>
        </w:rPr>
      </w:pPr>
      <w:r w:rsidRPr="00A24B8F">
        <w:rPr>
          <w:lang w:val="fr-FR"/>
        </w:rPr>
        <w:t>Le Secrétariat a noté que malgré les difficultés dues à la pandémie, le PNUE a indiqué d’importants progrès dans la mise en œuvre de son plan de travail de 2022. Malgré les effets de la pandémie sur la présence physique du PNUE dans de nombreux pays visés à l’article 5, un certain nombre d’activités se sont poursuivies, telles que les réunions virtuelles et des réseaux, par lesquels une assistance a été apportée à des pays visés à l’article 5. En outre, la plupart des activités du PAC (telles que les services d’aide à la conformité, les activités d’information et de renforcement des capacités à l’échelle mondiale, le soutien aux projets) ont bien progressé.</w:t>
      </w:r>
    </w:p>
    <w:p w14:paraId="6C9A96F8" w14:textId="77777777" w:rsidR="0031652E" w:rsidRPr="00A24B8F" w:rsidRDefault="0031652E" w:rsidP="003368A6">
      <w:pPr>
        <w:pStyle w:val="Heading1"/>
        <w:numPr>
          <w:ilvl w:val="0"/>
          <w:numId w:val="23"/>
        </w:numPr>
        <w:tabs>
          <w:tab w:val="clear" w:pos="0"/>
        </w:tabs>
        <w:rPr>
          <w:lang w:val="fr-FR"/>
        </w:rPr>
      </w:pPr>
      <w:r w:rsidRPr="00A24B8F">
        <w:rPr>
          <w:lang w:val="fr-FR"/>
        </w:rPr>
        <w:t>Le PNUE a également réalisé des progrès considérables dans la dotation des postes vacants en 2022 ; sur les neuf postes vacants à la 88</w:t>
      </w:r>
      <w:r w:rsidRPr="00A24B8F">
        <w:rPr>
          <w:vertAlign w:val="superscript"/>
          <w:lang w:val="fr-FR"/>
        </w:rPr>
        <w:t>e</w:t>
      </w:r>
      <w:r w:rsidRPr="00A24B8F">
        <w:rPr>
          <w:lang w:val="fr-FR"/>
        </w:rPr>
        <w:t xml:space="preserve"> réunion, le processus de recrutement est terminé pour cinq postes et en cours pour quatre d’entre eux, dont la dotation est prévue au plus tard pour mars 2023 ; et les lignes budgétaires pour deux postes gelés ont été maintenues à zéro pour 2023, un nouvel examen devant être effectué en 2024. La dotation des postes vacants a contribué à la possibilité pour le PNUE de mettre en œuvre des projets durant la période examinée, et selon les besoins, le PNUE a réattribué des tâches, remanié la priorité des travaux et recruté des consultants.</w:t>
      </w:r>
    </w:p>
    <w:p w14:paraId="019EA501" w14:textId="77777777" w:rsidR="0031652E" w:rsidRPr="00A24B8F" w:rsidRDefault="0031652E" w:rsidP="003368A6">
      <w:pPr>
        <w:pStyle w:val="Heading1"/>
        <w:numPr>
          <w:ilvl w:val="0"/>
          <w:numId w:val="23"/>
        </w:numPr>
        <w:tabs>
          <w:tab w:val="clear" w:pos="0"/>
        </w:tabs>
        <w:rPr>
          <w:lang w:val="fr-FR"/>
        </w:rPr>
      </w:pPr>
      <w:r w:rsidRPr="00A24B8F">
        <w:rPr>
          <w:lang w:val="fr-FR"/>
        </w:rPr>
        <w:t>En examinant le budget du PAC proposé pour 2023 par rapport au budget approuvé de 2022, le Secrétariat a constaté que le principal changement était lié à une augmentation de 140 262 $US dans la sous-total pour le personnel, comme l’indique le Tableau 2. Le budget global du CAP est inférieur au niveau admissible d’augmentation et les modifications proposées à la ligne du personnel servent à couvrir l’inflation, les engagements de personnel sur la base des dépenses réelles et l’utilisation des coûts standard de l’ONU pour les postes vacants.</w:t>
      </w:r>
    </w:p>
    <w:p w14:paraId="3E2CC30C" w14:textId="77777777" w:rsidR="0031652E" w:rsidRPr="00A24B8F" w:rsidRDefault="0031652E" w:rsidP="0031652E">
      <w:pPr>
        <w:pStyle w:val="Heading1"/>
        <w:keepNext/>
        <w:numPr>
          <w:ilvl w:val="0"/>
          <w:numId w:val="0"/>
        </w:numPr>
        <w:tabs>
          <w:tab w:val="left" w:pos="720"/>
        </w:tabs>
        <w:spacing w:after="0"/>
        <w:rPr>
          <w:b/>
          <w:lang w:val="fr-FR"/>
        </w:rPr>
      </w:pPr>
      <w:r w:rsidRPr="00A24B8F">
        <w:rPr>
          <w:b/>
          <w:lang w:val="fr-FR"/>
        </w:rPr>
        <w:t>Tableau 2. Comparaison du budget du PAC approuvé de 2022 avec le budget proposé pour 2023 ($US)</w:t>
      </w:r>
    </w:p>
    <w:tbl>
      <w:tblPr>
        <w:tblW w:w="5000" w:type="pct"/>
        <w:tblLook w:val="04A0" w:firstRow="1" w:lastRow="0" w:firstColumn="1" w:lastColumn="0" w:noHBand="0" w:noVBand="1"/>
      </w:tblPr>
      <w:tblGrid>
        <w:gridCol w:w="3448"/>
        <w:gridCol w:w="1404"/>
        <w:gridCol w:w="1610"/>
        <w:gridCol w:w="1405"/>
        <w:gridCol w:w="1483"/>
      </w:tblGrid>
      <w:tr w:rsidR="0031652E" w:rsidRPr="00A24B8F" w14:paraId="3CB07865" w14:textId="77777777" w:rsidTr="00640459">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5643793A" w14:textId="77777777" w:rsidR="0031652E" w:rsidRPr="00A24B8F" w:rsidRDefault="0031652E" w:rsidP="00640459">
            <w:pPr>
              <w:keepNext/>
              <w:jc w:val="left"/>
              <w:rPr>
                <w:b/>
                <w:color w:val="000000"/>
                <w:sz w:val="20"/>
                <w:szCs w:val="20"/>
                <w:lang w:val="fr-FR"/>
              </w:rPr>
            </w:pPr>
            <w:r w:rsidRPr="00A24B8F">
              <w:rPr>
                <w:b/>
                <w:color w:val="000000"/>
                <w:sz w:val="20"/>
                <w:lang w:val="fr-FR"/>
              </w:rPr>
              <w:t>Ligne budgétaire</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758E9184" w14:textId="77777777" w:rsidR="0031652E" w:rsidRPr="00A24B8F" w:rsidRDefault="0031652E" w:rsidP="00640459">
            <w:pPr>
              <w:keepNext/>
              <w:jc w:val="center"/>
              <w:rPr>
                <w:b/>
                <w:color w:val="000000"/>
                <w:sz w:val="20"/>
                <w:szCs w:val="20"/>
                <w:lang w:val="fr-FR"/>
              </w:rPr>
            </w:pPr>
            <w:r w:rsidRPr="00A24B8F">
              <w:rPr>
                <w:b/>
                <w:color w:val="000000"/>
                <w:sz w:val="20"/>
                <w:lang w:val="fr-FR"/>
              </w:rPr>
              <w:t xml:space="preserve">Approuvé en 2022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797160EC" w14:textId="77777777" w:rsidR="0031652E" w:rsidRPr="00A24B8F" w:rsidRDefault="0031652E" w:rsidP="00640459">
            <w:pPr>
              <w:keepNext/>
              <w:jc w:val="center"/>
              <w:rPr>
                <w:b/>
                <w:color w:val="000000"/>
                <w:sz w:val="20"/>
                <w:szCs w:val="20"/>
                <w:lang w:val="fr-FR"/>
              </w:rPr>
            </w:pPr>
            <w:r w:rsidRPr="00A24B8F">
              <w:rPr>
                <w:b/>
                <w:color w:val="000000"/>
                <w:sz w:val="20"/>
                <w:lang w:val="fr-FR"/>
              </w:rPr>
              <w:t xml:space="preserve">Proposé pour 2023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0DA03433" w14:textId="77777777" w:rsidR="0031652E" w:rsidRPr="00A24B8F" w:rsidRDefault="0031652E" w:rsidP="00640459">
            <w:pPr>
              <w:keepNext/>
              <w:jc w:val="center"/>
              <w:rPr>
                <w:b/>
                <w:color w:val="000000"/>
                <w:sz w:val="20"/>
                <w:szCs w:val="20"/>
                <w:lang w:val="fr-FR"/>
              </w:rPr>
            </w:pPr>
            <w:r w:rsidRPr="00A24B8F">
              <w:rPr>
                <w:b/>
                <w:color w:val="000000"/>
                <w:sz w:val="20"/>
                <w:lang w:val="fr-FR"/>
              </w:rPr>
              <w:t xml:space="preserve">Différence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5FF42BF" w14:textId="77777777" w:rsidR="0031652E" w:rsidRPr="00A24B8F" w:rsidRDefault="0031652E" w:rsidP="00640459">
            <w:pPr>
              <w:keepNext/>
              <w:jc w:val="center"/>
              <w:rPr>
                <w:b/>
                <w:color w:val="000000"/>
                <w:sz w:val="20"/>
                <w:szCs w:val="20"/>
                <w:lang w:val="fr-FR"/>
              </w:rPr>
            </w:pPr>
            <w:r w:rsidRPr="00A24B8F">
              <w:rPr>
                <w:b/>
                <w:color w:val="000000"/>
                <w:sz w:val="20"/>
                <w:lang w:val="fr-FR"/>
              </w:rPr>
              <w:t xml:space="preserve">Changement (%) </w:t>
            </w:r>
          </w:p>
        </w:tc>
      </w:tr>
      <w:tr w:rsidR="0031652E" w:rsidRPr="00A24B8F" w14:paraId="38673391" w14:textId="77777777" w:rsidTr="00640459">
        <w:tc>
          <w:tcPr>
            <w:tcW w:w="1874" w:type="pct"/>
            <w:tcBorders>
              <w:top w:val="nil"/>
              <w:left w:val="single" w:sz="4" w:space="0" w:color="auto"/>
              <w:bottom w:val="single" w:sz="4" w:space="0" w:color="auto"/>
              <w:right w:val="single" w:sz="4" w:space="0" w:color="auto"/>
            </w:tcBorders>
            <w:hideMark/>
          </w:tcPr>
          <w:p w14:paraId="5907A0D1" w14:textId="77777777" w:rsidR="0031652E" w:rsidRPr="00A24B8F" w:rsidRDefault="0031652E" w:rsidP="00640459">
            <w:pPr>
              <w:jc w:val="left"/>
              <w:rPr>
                <w:color w:val="000000"/>
                <w:sz w:val="20"/>
                <w:szCs w:val="20"/>
                <w:lang w:val="fr-FR"/>
              </w:rPr>
            </w:pPr>
            <w:r w:rsidRPr="00A24B8F">
              <w:rPr>
                <w:color w:val="000000"/>
                <w:sz w:val="20"/>
                <w:lang w:val="fr-FR"/>
              </w:rPr>
              <w:t>1 100 (personnel)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4B161DF" w14:textId="77777777" w:rsidR="0031652E" w:rsidRPr="00A24B8F" w:rsidRDefault="0031652E" w:rsidP="00640459">
            <w:pPr>
              <w:jc w:val="right"/>
              <w:rPr>
                <w:color w:val="000000"/>
                <w:sz w:val="20"/>
                <w:szCs w:val="20"/>
                <w:lang w:val="fr-FR"/>
              </w:rPr>
            </w:pPr>
            <w:r w:rsidRPr="00A24B8F">
              <w:rPr>
                <w:color w:val="000000"/>
                <w:sz w:val="20"/>
                <w:lang w:val="fr-FR"/>
              </w:rPr>
              <w:t>7 183 900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40469B9" w14:textId="77777777" w:rsidR="0031652E" w:rsidRPr="00A24B8F" w:rsidRDefault="0031652E" w:rsidP="00640459">
            <w:pPr>
              <w:jc w:val="right"/>
              <w:rPr>
                <w:color w:val="000000"/>
                <w:sz w:val="20"/>
                <w:szCs w:val="20"/>
                <w:lang w:val="fr-FR"/>
              </w:rPr>
            </w:pPr>
            <w:r w:rsidRPr="00A24B8F">
              <w:rPr>
                <w:color w:val="000000"/>
                <w:sz w:val="20"/>
                <w:lang w:val="fr-FR"/>
              </w:rPr>
              <w:t>7 324 162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858C382" w14:textId="77777777" w:rsidR="0031652E" w:rsidRPr="00A24B8F" w:rsidRDefault="0031652E" w:rsidP="00640459">
            <w:pPr>
              <w:jc w:val="right"/>
              <w:rPr>
                <w:color w:val="000000"/>
                <w:sz w:val="20"/>
                <w:szCs w:val="20"/>
                <w:lang w:val="fr-FR"/>
              </w:rPr>
            </w:pPr>
            <w:r w:rsidRPr="00A24B8F">
              <w:rPr>
                <w:color w:val="000000"/>
                <w:sz w:val="20"/>
                <w:lang w:val="fr-FR"/>
              </w:rPr>
              <w:t>140 262</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051423F" w14:textId="77777777" w:rsidR="0031652E" w:rsidRPr="00A24B8F" w:rsidRDefault="0031652E" w:rsidP="00640459">
            <w:pPr>
              <w:jc w:val="right"/>
              <w:rPr>
                <w:color w:val="000000"/>
                <w:sz w:val="20"/>
                <w:szCs w:val="20"/>
                <w:lang w:val="fr-FR"/>
              </w:rPr>
            </w:pPr>
            <w:r w:rsidRPr="00A24B8F">
              <w:rPr>
                <w:color w:val="000000"/>
                <w:sz w:val="20"/>
                <w:lang w:val="fr-FR"/>
              </w:rPr>
              <w:t>1,95</w:t>
            </w:r>
          </w:p>
        </w:tc>
      </w:tr>
      <w:tr w:rsidR="0031652E" w:rsidRPr="00A24B8F" w14:paraId="68D1FB09" w14:textId="77777777" w:rsidTr="00640459">
        <w:tc>
          <w:tcPr>
            <w:tcW w:w="1874" w:type="pct"/>
            <w:tcBorders>
              <w:top w:val="nil"/>
              <w:left w:val="single" w:sz="4" w:space="0" w:color="auto"/>
              <w:bottom w:val="single" w:sz="4" w:space="0" w:color="auto"/>
              <w:right w:val="single" w:sz="4" w:space="0" w:color="auto"/>
            </w:tcBorders>
            <w:hideMark/>
          </w:tcPr>
          <w:p w14:paraId="6A3222DB" w14:textId="77777777" w:rsidR="0031652E" w:rsidRPr="00A24B8F" w:rsidRDefault="0031652E" w:rsidP="00640459">
            <w:pPr>
              <w:jc w:val="left"/>
              <w:rPr>
                <w:color w:val="000000"/>
                <w:sz w:val="20"/>
                <w:szCs w:val="20"/>
                <w:lang w:val="fr-FR"/>
              </w:rPr>
            </w:pPr>
            <w:r w:rsidRPr="00A24B8F">
              <w:rPr>
                <w:color w:val="000000"/>
                <w:sz w:val="20"/>
                <w:lang w:val="fr-FR"/>
              </w:rPr>
              <w:t>1 600 (déplacements)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0701BF4" w14:textId="77777777" w:rsidR="0031652E" w:rsidRPr="00A24B8F" w:rsidRDefault="0031652E" w:rsidP="00640459">
            <w:pPr>
              <w:jc w:val="right"/>
              <w:rPr>
                <w:color w:val="000000"/>
                <w:sz w:val="20"/>
                <w:szCs w:val="20"/>
                <w:lang w:val="fr-FR"/>
              </w:rPr>
            </w:pPr>
            <w:r w:rsidRPr="00A24B8F">
              <w:rPr>
                <w:color w:val="000000"/>
                <w:sz w:val="20"/>
                <w:lang w:val="fr-FR"/>
              </w:rPr>
              <w:t>548 000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7ED24CE" w14:textId="77777777" w:rsidR="0031652E" w:rsidRPr="00A24B8F" w:rsidRDefault="0031652E" w:rsidP="00640459">
            <w:pPr>
              <w:jc w:val="right"/>
              <w:rPr>
                <w:bCs/>
                <w:sz w:val="20"/>
                <w:szCs w:val="20"/>
                <w:lang w:val="fr-FR"/>
              </w:rPr>
            </w:pPr>
            <w:r w:rsidRPr="00A24B8F">
              <w:rPr>
                <w:sz w:val="20"/>
                <w:lang w:val="fr-FR"/>
              </w:rPr>
              <w:t>548 000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FA9990D" w14:textId="77777777" w:rsidR="0031652E" w:rsidRPr="00A24B8F" w:rsidRDefault="0031652E" w:rsidP="00640459">
            <w:pPr>
              <w:jc w:val="right"/>
              <w:rPr>
                <w:color w:val="000000"/>
                <w:sz w:val="20"/>
                <w:szCs w:val="20"/>
                <w:lang w:val="fr-FR"/>
              </w:rPr>
            </w:pPr>
            <w:r w:rsidRPr="00A24B8F">
              <w:rPr>
                <w:color w:val="000000"/>
                <w:sz w:val="20"/>
                <w:lang w:val="fr-FR"/>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86153A1" w14:textId="77777777" w:rsidR="0031652E" w:rsidRPr="00A24B8F" w:rsidRDefault="0031652E" w:rsidP="00640459">
            <w:pPr>
              <w:jc w:val="right"/>
              <w:rPr>
                <w:color w:val="000000"/>
                <w:sz w:val="20"/>
                <w:szCs w:val="20"/>
                <w:lang w:val="fr-FR"/>
              </w:rPr>
            </w:pPr>
            <w:r w:rsidRPr="00A24B8F">
              <w:rPr>
                <w:color w:val="000000"/>
                <w:sz w:val="20"/>
                <w:lang w:val="fr-FR"/>
              </w:rPr>
              <w:t>0</w:t>
            </w:r>
          </w:p>
        </w:tc>
      </w:tr>
      <w:tr w:rsidR="0031652E" w:rsidRPr="00A24B8F" w14:paraId="35A4FA86" w14:textId="77777777" w:rsidTr="00640459">
        <w:tc>
          <w:tcPr>
            <w:tcW w:w="1874" w:type="pct"/>
            <w:tcBorders>
              <w:top w:val="nil"/>
              <w:left w:val="single" w:sz="4" w:space="0" w:color="auto"/>
              <w:bottom w:val="single" w:sz="4" w:space="0" w:color="auto"/>
              <w:right w:val="single" w:sz="4" w:space="0" w:color="auto"/>
            </w:tcBorders>
            <w:hideMark/>
          </w:tcPr>
          <w:p w14:paraId="5A988746" w14:textId="77777777" w:rsidR="0031652E" w:rsidRPr="00A24B8F" w:rsidRDefault="0031652E" w:rsidP="00640459">
            <w:pPr>
              <w:jc w:val="left"/>
              <w:rPr>
                <w:color w:val="000000"/>
                <w:sz w:val="20"/>
                <w:szCs w:val="20"/>
                <w:lang w:val="fr-FR"/>
              </w:rPr>
            </w:pPr>
            <w:r w:rsidRPr="00A24B8F">
              <w:rPr>
                <w:color w:val="000000"/>
                <w:sz w:val="20"/>
                <w:lang w:val="fr-FR"/>
              </w:rPr>
              <w:t>2 030 (activités régionales)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88A5DB3" w14:textId="77777777" w:rsidR="0031652E" w:rsidRPr="00A24B8F" w:rsidRDefault="0031652E" w:rsidP="00640459">
            <w:pPr>
              <w:jc w:val="right"/>
              <w:rPr>
                <w:color w:val="000000"/>
                <w:sz w:val="20"/>
                <w:szCs w:val="20"/>
                <w:lang w:val="fr-FR"/>
              </w:rPr>
            </w:pPr>
            <w:r w:rsidRPr="00A24B8F">
              <w:rPr>
                <w:color w:val="000000"/>
                <w:sz w:val="20"/>
                <w:lang w:val="fr-FR"/>
              </w:rPr>
              <w:t>1 097 000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F396AA0" w14:textId="77777777" w:rsidR="0031652E" w:rsidRPr="00A24B8F" w:rsidRDefault="0031652E" w:rsidP="00640459">
            <w:pPr>
              <w:jc w:val="right"/>
              <w:rPr>
                <w:color w:val="000000"/>
                <w:sz w:val="20"/>
                <w:szCs w:val="20"/>
                <w:lang w:val="fr-FR"/>
              </w:rPr>
            </w:pPr>
            <w:r w:rsidRPr="00A24B8F">
              <w:rPr>
                <w:color w:val="000000"/>
                <w:sz w:val="20"/>
                <w:lang w:val="fr-FR"/>
              </w:rPr>
              <w:t>1 097 000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8BC6AB8" w14:textId="77777777" w:rsidR="0031652E" w:rsidRPr="00A24B8F" w:rsidRDefault="0031652E" w:rsidP="00640459">
            <w:pPr>
              <w:jc w:val="right"/>
              <w:rPr>
                <w:color w:val="000000"/>
                <w:sz w:val="20"/>
                <w:szCs w:val="20"/>
                <w:lang w:val="fr-FR"/>
              </w:rPr>
            </w:pPr>
            <w:r w:rsidRPr="00A24B8F">
              <w:rPr>
                <w:color w:val="000000"/>
                <w:sz w:val="20"/>
                <w:lang w:val="fr-FR"/>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2F56F295" w14:textId="77777777" w:rsidR="0031652E" w:rsidRPr="00A24B8F" w:rsidRDefault="0031652E" w:rsidP="00640459">
            <w:pPr>
              <w:jc w:val="right"/>
              <w:rPr>
                <w:color w:val="000000"/>
                <w:sz w:val="20"/>
                <w:szCs w:val="20"/>
                <w:lang w:val="fr-FR"/>
              </w:rPr>
            </w:pPr>
            <w:r w:rsidRPr="00A24B8F">
              <w:rPr>
                <w:color w:val="000000"/>
                <w:sz w:val="20"/>
                <w:lang w:val="fr-FR"/>
              </w:rPr>
              <w:t>0</w:t>
            </w:r>
          </w:p>
        </w:tc>
      </w:tr>
      <w:tr w:rsidR="0031652E" w:rsidRPr="00A24B8F" w14:paraId="2D68E2C4" w14:textId="77777777" w:rsidTr="00640459">
        <w:tc>
          <w:tcPr>
            <w:tcW w:w="1874" w:type="pct"/>
            <w:tcBorders>
              <w:top w:val="nil"/>
              <w:left w:val="single" w:sz="4" w:space="0" w:color="auto"/>
              <w:bottom w:val="single" w:sz="4" w:space="0" w:color="auto"/>
              <w:right w:val="single" w:sz="4" w:space="0" w:color="auto"/>
            </w:tcBorders>
            <w:hideMark/>
          </w:tcPr>
          <w:p w14:paraId="152BA998" w14:textId="77777777" w:rsidR="0031652E" w:rsidRPr="00A24B8F" w:rsidRDefault="0031652E" w:rsidP="00640459">
            <w:pPr>
              <w:jc w:val="left"/>
              <w:rPr>
                <w:color w:val="000000"/>
                <w:sz w:val="20"/>
                <w:szCs w:val="20"/>
                <w:lang w:val="fr-FR"/>
              </w:rPr>
            </w:pPr>
            <w:r w:rsidRPr="00A24B8F">
              <w:rPr>
                <w:color w:val="000000"/>
                <w:sz w:val="20"/>
                <w:lang w:val="fr-FR"/>
              </w:rPr>
              <w:t>3 200 (services à l’échelle mondiale)</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715E790" w14:textId="77777777" w:rsidR="0031652E" w:rsidRPr="00A24B8F" w:rsidRDefault="0031652E" w:rsidP="00640459">
            <w:pPr>
              <w:jc w:val="right"/>
              <w:rPr>
                <w:color w:val="000000"/>
                <w:sz w:val="20"/>
                <w:szCs w:val="20"/>
                <w:lang w:val="fr-FR"/>
              </w:rPr>
            </w:pPr>
            <w:r w:rsidRPr="00A24B8F">
              <w:rPr>
                <w:color w:val="000000"/>
                <w:sz w:val="20"/>
                <w:lang w:val="fr-FR"/>
              </w:rPr>
              <w:t>550 000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E6153C2" w14:textId="77777777" w:rsidR="0031652E" w:rsidRPr="00A24B8F" w:rsidRDefault="0031652E" w:rsidP="00640459">
            <w:pPr>
              <w:jc w:val="right"/>
              <w:rPr>
                <w:color w:val="000000"/>
                <w:sz w:val="20"/>
                <w:szCs w:val="20"/>
                <w:lang w:val="fr-FR"/>
              </w:rPr>
            </w:pPr>
            <w:r w:rsidRPr="00A24B8F">
              <w:rPr>
                <w:color w:val="000000"/>
                <w:sz w:val="20"/>
                <w:lang w:val="fr-FR"/>
              </w:rPr>
              <w:t>550 000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6D70826" w14:textId="77777777" w:rsidR="0031652E" w:rsidRPr="00A24B8F" w:rsidRDefault="0031652E" w:rsidP="00640459">
            <w:pPr>
              <w:jc w:val="right"/>
              <w:rPr>
                <w:color w:val="000000"/>
                <w:sz w:val="20"/>
                <w:szCs w:val="20"/>
                <w:lang w:val="fr-FR"/>
              </w:rPr>
            </w:pPr>
            <w:r w:rsidRPr="00A24B8F">
              <w:rPr>
                <w:color w:val="000000"/>
                <w:sz w:val="20"/>
                <w:lang w:val="fr-FR"/>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62608F5E" w14:textId="77777777" w:rsidR="0031652E" w:rsidRPr="00A24B8F" w:rsidRDefault="0031652E" w:rsidP="00640459">
            <w:pPr>
              <w:jc w:val="right"/>
              <w:rPr>
                <w:color w:val="000000"/>
                <w:sz w:val="20"/>
                <w:szCs w:val="20"/>
                <w:lang w:val="fr-FR"/>
              </w:rPr>
            </w:pPr>
            <w:r w:rsidRPr="00A24B8F">
              <w:rPr>
                <w:color w:val="000000"/>
                <w:sz w:val="20"/>
                <w:lang w:val="fr-FR"/>
              </w:rPr>
              <w:t>0</w:t>
            </w:r>
          </w:p>
        </w:tc>
      </w:tr>
      <w:tr w:rsidR="0031652E" w:rsidRPr="00A24B8F" w14:paraId="59F7EC61" w14:textId="77777777" w:rsidTr="00640459">
        <w:tc>
          <w:tcPr>
            <w:tcW w:w="1874" w:type="pct"/>
            <w:tcBorders>
              <w:top w:val="nil"/>
              <w:left w:val="single" w:sz="4" w:space="0" w:color="auto"/>
              <w:bottom w:val="single" w:sz="4" w:space="0" w:color="auto"/>
              <w:right w:val="single" w:sz="4" w:space="0" w:color="auto"/>
            </w:tcBorders>
            <w:hideMark/>
          </w:tcPr>
          <w:p w14:paraId="2BD035F9" w14:textId="77777777" w:rsidR="0031652E" w:rsidRPr="00A24B8F" w:rsidRDefault="0031652E" w:rsidP="00640459">
            <w:pPr>
              <w:jc w:val="left"/>
              <w:rPr>
                <w:color w:val="000000"/>
                <w:sz w:val="20"/>
                <w:szCs w:val="20"/>
                <w:lang w:val="fr-FR"/>
              </w:rPr>
            </w:pPr>
            <w:r w:rsidRPr="00A24B8F">
              <w:rPr>
                <w:color w:val="000000"/>
                <w:sz w:val="20"/>
                <w:lang w:val="fr-FR"/>
              </w:rPr>
              <w:t>4 200 (réunions de conseil et de consultation)</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DB350D8" w14:textId="77777777" w:rsidR="0031652E" w:rsidRPr="00A24B8F" w:rsidRDefault="0031652E" w:rsidP="00640459">
            <w:pPr>
              <w:jc w:val="right"/>
              <w:rPr>
                <w:color w:val="000000"/>
                <w:sz w:val="20"/>
                <w:szCs w:val="20"/>
                <w:lang w:val="fr-FR"/>
              </w:rPr>
            </w:pPr>
            <w:r w:rsidRPr="00A24B8F">
              <w:rPr>
                <w:color w:val="000000"/>
                <w:sz w:val="20"/>
                <w:lang w:val="fr-FR"/>
              </w:rPr>
              <w:t>20 000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33161F0" w14:textId="77777777" w:rsidR="0031652E" w:rsidRPr="00A24B8F" w:rsidRDefault="0031652E" w:rsidP="00640459">
            <w:pPr>
              <w:jc w:val="right"/>
              <w:rPr>
                <w:color w:val="000000"/>
                <w:sz w:val="20"/>
                <w:szCs w:val="20"/>
                <w:lang w:val="fr-FR"/>
              </w:rPr>
            </w:pPr>
            <w:r w:rsidRPr="00A24B8F">
              <w:rPr>
                <w:color w:val="000000"/>
                <w:sz w:val="20"/>
                <w:lang w:val="fr-FR"/>
              </w:rPr>
              <w:t>20 000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886E437" w14:textId="77777777" w:rsidR="0031652E" w:rsidRPr="00A24B8F" w:rsidRDefault="0031652E" w:rsidP="00640459">
            <w:pPr>
              <w:jc w:val="right"/>
              <w:rPr>
                <w:color w:val="000000"/>
                <w:sz w:val="20"/>
                <w:szCs w:val="20"/>
                <w:lang w:val="fr-FR"/>
              </w:rPr>
            </w:pPr>
            <w:r w:rsidRPr="00A24B8F">
              <w:rPr>
                <w:color w:val="000000"/>
                <w:sz w:val="20"/>
                <w:lang w:val="fr-FR"/>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9EDFC62" w14:textId="77777777" w:rsidR="0031652E" w:rsidRPr="00A24B8F" w:rsidRDefault="0031652E" w:rsidP="00640459">
            <w:pPr>
              <w:jc w:val="right"/>
              <w:rPr>
                <w:color w:val="000000"/>
                <w:sz w:val="20"/>
                <w:szCs w:val="20"/>
                <w:lang w:val="fr-FR"/>
              </w:rPr>
            </w:pPr>
            <w:r w:rsidRPr="00A24B8F">
              <w:rPr>
                <w:color w:val="000000"/>
                <w:sz w:val="20"/>
                <w:lang w:val="fr-FR"/>
              </w:rPr>
              <w:t>0</w:t>
            </w:r>
          </w:p>
        </w:tc>
      </w:tr>
      <w:tr w:rsidR="0031652E" w:rsidRPr="00A24B8F" w14:paraId="3DC29BA4" w14:textId="77777777" w:rsidTr="00640459">
        <w:tc>
          <w:tcPr>
            <w:tcW w:w="1874" w:type="pct"/>
            <w:tcBorders>
              <w:top w:val="nil"/>
              <w:left w:val="single" w:sz="4" w:space="0" w:color="auto"/>
              <w:bottom w:val="single" w:sz="4" w:space="0" w:color="auto"/>
              <w:right w:val="single" w:sz="4" w:space="0" w:color="auto"/>
            </w:tcBorders>
            <w:hideMark/>
          </w:tcPr>
          <w:p w14:paraId="17342899" w14:textId="77777777" w:rsidR="0031652E" w:rsidRPr="00A24B8F" w:rsidRDefault="0031652E" w:rsidP="00640459">
            <w:pPr>
              <w:jc w:val="left"/>
              <w:rPr>
                <w:color w:val="000000"/>
                <w:sz w:val="20"/>
                <w:szCs w:val="20"/>
                <w:lang w:val="fr-FR"/>
              </w:rPr>
            </w:pPr>
            <w:r w:rsidRPr="00A24B8F">
              <w:rPr>
                <w:color w:val="000000"/>
                <w:sz w:val="20"/>
                <w:lang w:val="fr-FR"/>
              </w:rPr>
              <w:t>5 200 (opérations de bureau/communication)</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7062383" w14:textId="77777777" w:rsidR="0031652E" w:rsidRPr="00A24B8F" w:rsidRDefault="0031652E" w:rsidP="00640459">
            <w:pPr>
              <w:jc w:val="right"/>
              <w:rPr>
                <w:color w:val="000000"/>
                <w:sz w:val="20"/>
                <w:szCs w:val="20"/>
                <w:lang w:val="fr-FR"/>
              </w:rPr>
            </w:pPr>
            <w:r w:rsidRPr="00A24B8F">
              <w:rPr>
                <w:color w:val="000000"/>
                <w:sz w:val="20"/>
                <w:lang w:val="fr-FR"/>
              </w:rPr>
              <w:t>590 000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18D3FB1" w14:textId="77777777" w:rsidR="0031652E" w:rsidRPr="00A24B8F" w:rsidRDefault="0031652E" w:rsidP="00640459">
            <w:pPr>
              <w:jc w:val="right"/>
              <w:rPr>
                <w:color w:val="000000"/>
                <w:sz w:val="20"/>
                <w:szCs w:val="20"/>
                <w:lang w:val="fr-FR"/>
              </w:rPr>
            </w:pPr>
            <w:r w:rsidRPr="00A24B8F">
              <w:rPr>
                <w:color w:val="000000"/>
                <w:sz w:val="20"/>
                <w:lang w:val="fr-FR"/>
              </w:rPr>
              <w:t>590 000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2D140BE" w14:textId="77777777" w:rsidR="0031652E" w:rsidRPr="00A24B8F" w:rsidRDefault="0031652E" w:rsidP="00640459">
            <w:pPr>
              <w:jc w:val="right"/>
              <w:rPr>
                <w:color w:val="000000"/>
                <w:sz w:val="20"/>
                <w:szCs w:val="20"/>
                <w:lang w:val="fr-FR"/>
              </w:rPr>
            </w:pPr>
            <w:r w:rsidRPr="00A24B8F">
              <w:rPr>
                <w:color w:val="000000"/>
                <w:sz w:val="20"/>
                <w:lang w:val="fr-FR"/>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20AD91E4" w14:textId="77777777" w:rsidR="0031652E" w:rsidRPr="00A24B8F" w:rsidRDefault="0031652E" w:rsidP="00640459">
            <w:pPr>
              <w:jc w:val="right"/>
              <w:rPr>
                <w:color w:val="000000"/>
                <w:sz w:val="20"/>
                <w:szCs w:val="20"/>
                <w:lang w:val="fr-FR"/>
              </w:rPr>
            </w:pPr>
            <w:r w:rsidRPr="00A24B8F">
              <w:rPr>
                <w:color w:val="000000"/>
                <w:sz w:val="20"/>
                <w:lang w:val="fr-FR"/>
              </w:rPr>
              <w:t>0</w:t>
            </w:r>
          </w:p>
        </w:tc>
      </w:tr>
      <w:tr w:rsidR="0031652E" w:rsidRPr="00A24B8F" w14:paraId="1F7FF4BD" w14:textId="77777777" w:rsidTr="00640459">
        <w:tc>
          <w:tcPr>
            <w:tcW w:w="1874" w:type="pct"/>
            <w:tcBorders>
              <w:top w:val="nil"/>
              <w:left w:val="single" w:sz="4" w:space="0" w:color="auto"/>
              <w:bottom w:val="single" w:sz="4" w:space="0" w:color="auto"/>
              <w:right w:val="single" w:sz="4" w:space="0" w:color="auto"/>
            </w:tcBorders>
            <w:hideMark/>
          </w:tcPr>
          <w:p w14:paraId="6DD9A4D0" w14:textId="77777777" w:rsidR="0031652E" w:rsidRPr="00A24B8F" w:rsidRDefault="0031652E" w:rsidP="00640459">
            <w:pPr>
              <w:jc w:val="left"/>
              <w:rPr>
                <w:b/>
                <w:color w:val="000000"/>
                <w:sz w:val="20"/>
                <w:szCs w:val="20"/>
                <w:lang w:val="fr-FR"/>
              </w:rPr>
            </w:pPr>
            <w:r w:rsidRPr="00A24B8F">
              <w:rPr>
                <w:b/>
                <w:color w:val="000000"/>
                <w:sz w:val="20"/>
                <w:lang w:val="fr-FR"/>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194AF48" w14:textId="77777777" w:rsidR="0031652E" w:rsidRPr="00A24B8F" w:rsidRDefault="0031652E" w:rsidP="00640459">
            <w:pPr>
              <w:jc w:val="right"/>
              <w:rPr>
                <w:b/>
                <w:color w:val="000000"/>
                <w:sz w:val="20"/>
                <w:szCs w:val="20"/>
                <w:lang w:val="fr-FR"/>
              </w:rPr>
            </w:pPr>
            <w:r w:rsidRPr="00A24B8F">
              <w:rPr>
                <w:b/>
                <w:color w:val="000000"/>
                <w:sz w:val="20"/>
                <w:lang w:val="fr-FR"/>
              </w:rPr>
              <w:t>9 988 900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0153067" w14:textId="77777777" w:rsidR="0031652E" w:rsidRPr="00A24B8F" w:rsidRDefault="0031652E" w:rsidP="00640459">
            <w:pPr>
              <w:jc w:val="right"/>
              <w:rPr>
                <w:b/>
                <w:color w:val="000000"/>
                <w:sz w:val="20"/>
                <w:szCs w:val="20"/>
                <w:lang w:val="fr-FR"/>
              </w:rPr>
            </w:pPr>
            <w:r w:rsidRPr="00A24B8F">
              <w:rPr>
                <w:b/>
                <w:color w:val="000000"/>
                <w:sz w:val="20"/>
                <w:lang w:val="fr-FR"/>
              </w:rPr>
              <w:t>10 129 162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7EEB1B0" w14:textId="77777777" w:rsidR="0031652E" w:rsidRPr="00A24B8F" w:rsidRDefault="0031652E" w:rsidP="00640459">
            <w:pPr>
              <w:jc w:val="right"/>
              <w:rPr>
                <w:b/>
                <w:color w:val="000000"/>
                <w:sz w:val="20"/>
                <w:szCs w:val="20"/>
                <w:lang w:val="fr-FR"/>
              </w:rPr>
            </w:pPr>
            <w:r w:rsidRPr="00A24B8F">
              <w:rPr>
                <w:b/>
                <w:color w:val="000000"/>
                <w:sz w:val="20"/>
                <w:lang w:val="fr-FR"/>
              </w:rPr>
              <w:t>140 262</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7B2397B5" w14:textId="77777777" w:rsidR="0031652E" w:rsidRPr="00A24B8F" w:rsidRDefault="0031652E" w:rsidP="00640459">
            <w:pPr>
              <w:jc w:val="right"/>
              <w:rPr>
                <w:b/>
                <w:color w:val="000000"/>
                <w:sz w:val="20"/>
                <w:szCs w:val="20"/>
                <w:lang w:val="fr-FR"/>
              </w:rPr>
            </w:pPr>
            <w:r w:rsidRPr="00A24B8F">
              <w:rPr>
                <w:b/>
                <w:color w:val="000000"/>
                <w:sz w:val="20"/>
                <w:lang w:val="fr-FR"/>
              </w:rPr>
              <w:t>1,40</w:t>
            </w:r>
          </w:p>
        </w:tc>
      </w:tr>
    </w:tbl>
    <w:p w14:paraId="0ADCC56A" w14:textId="77777777" w:rsidR="0031652E" w:rsidRPr="00A24B8F" w:rsidRDefault="0031652E" w:rsidP="0031652E">
      <w:pPr>
        <w:rPr>
          <w:lang w:val="fr-FR"/>
        </w:rPr>
      </w:pPr>
    </w:p>
    <w:p w14:paraId="528E2350" w14:textId="77777777" w:rsidR="0031652E" w:rsidRPr="00A24B8F" w:rsidRDefault="0031652E" w:rsidP="003368A6">
      <w:pPr>
        <w:pStyle w:val="Heading1"/>
        <w:numPr>
          <w:ilvl w:val="0"/>
          <w:numId w:val="23"/>
        </w:numPr>
        <w:tabs>
          <w:tab w:val="clear" w:pos="0"/>
        </w:tabs>
        <w:ind w:left="-90"/>
        <w:rPr>
          <w:lang w:val="fr-FR"/>
        </w:rPr>
      </w:pPr>
      <w:r w:rsidRPr="00A24B8F">
        <w:rPr>
          <w:lang w:val="fr-FR"/>
        </w:rPr>
        <w:t>Le PNUE a expliqué que, bien qu’il ait connaissance des impacts de la pandémie de COVID-19, la demande de budget pour 2023 est d’un niveau équivalent à celui de 2022, à l’exception de la légère augmentation des coûts de personnel visant à couvrir les coûts de l’inflation associés aux engagements de personnel et reflétant les coûts standards de l’ONU pour les postes vacants.</w:t>
      </w:r>
    </w:p>
    <w:p w14:paraId="31ED898F" w14:textId="77777777" w:rsidR="0031652E" w:rsidRPr="00A24B8F" w:rsidRDefault="0031652E" w:rsidP="0031652E">
      <w:pPr>
        <w:pStyle w:val="Heading1"/>
        <w:numPr>
          <w:ilvl w:val="0"/>
          <w:numId w:val="0"/>
        </w:numPr>
        <w:tabs>
          <w:tab w:val="left" w:pos="720"/>
        </w:tabs>
        <w:rPr>
          <w:u w:val="single"/>
          <w:lang w:val="fr-FR"/>
        </w:rPr>
      </w:pPr>
      <w:r w:rsidRPr="00A24B8F">
        <w:rPr>
          <w:u w:val="single"/>
          <w:lang w:val="fr-FR"/>
        </w:rPr>
        <w:t>Remise à titre exceptionnel des soldes du budget approuvé de 2022 du PAC</w:t>
      </w:r>
    </w:p>
    <w:p w14:paraId="00C2F018" w14:textId="77777777" w:rsidR="0031652E" w:rsidRPr="00A24B8F" w:rsidRDefault="0031652E" w:rsidP="003368A6">
      <w:pPr>
        <w:pStyle w:val="Heading1"/>
        <w:numPr>
          <w:ilvl w:val="0"/>
          <w:numId w:val="23"/>
        </w:numPr>
        <w:tabs>
          <w:tab w:val="clear" w:pos="0"/>
        </w:tabs>
        <w:ind w:left="-90"/>
        <w:rPr>
          <w:b/>
          <w:lang w:val="fr-FR"/>
        </w:rPr>
      </w:pPr>
      <w:r w:rsidRPr="00A24B8F">
        <w:rPr>
          <w:lang w:val="fr-FR"/>
        </w:rPr>
        <w:t>À la 91</w:t>
      </w:r>
      <w:r w:rsidRPr="00A24B8F">
        <w:rPr>
          <w:vertAlign w:val="superscript"/>
          <w:lang w:val="fr-FR"/>
        </w:rPr>
        <w:t>e</w:t>
      </w:r>
      <w:r w:rsidRPr="00A24B8F">
        <w:rPr>
          <w:lang w:val="fr-FR"/>
        </w:rPr>
        <w:t xml:space="preserve"> réunion, pour faire preuve de bonne foi et montrer sa sensibilité à la situation financière actuelle, le PNUE procédera, à titre exceptionnel, au remboursement anticipé des fonds du budget de 2022, soit 828 000 $US, plus les coûts d’appui d’agence. Ces soldes sont des fonds non engagés liés essentiellement aux coûts des déplacements et des réunions qui n’ont pas pu être décaissés avant la fin de 2022 en raison de la pandémie. Le PNUE a expliqué que le remboursement des soldes est effectué à titre exceptionnel et a noté que le montant final à rembourser pour le budget du PAC de 2022 (provenant des fonds restants au PNUE) sera conforme à la décision 35/36(d).</w:t>
      </w:r>
    </w:p>
    <w:p w14:paraId="51818496" w14:textId="77777777" w:rsidR="0031652E" w:rsidRPr="00A24B8F" w:rsidRDefault="0031652E" w:rsidP="0031652E">
      <w:pPr>
        <w:pStyle w:val="Heading1"/>
        <w:numPr>
          <w:ilvl w:val="0"/>
          <w:numId w:val="0"/>
        </w:numPr>
        <w:tabs>
          <w:tab w:val="left" w:pos="720"/>
        </w:tabs>
        <w:rPr>
          <w:b/>
          <w:lang w:val="fr-FR"/>
        </w:rPr>
      </w:pPr>
      <w:r w:rsidRPr="00A24B8F">
        <w:rPr>
          <w:b/>
          <w:lang w:val="fr-FR"/>
        </w:rPr>
        <w:t>RECOMMANDATION</w:t>
      </w:r>
    </w:p>
    <w:p w14:paraId="70C84D5A" w14:textId="77777777" w:rsidR="0031652E" w:rsidRPr="00A24B8F" w:rsidRDefault="0031652E" w:rsidP="0031652E">
      <w:pPr>
        <w:numPr>
          <w:ilvl w:val="0"/>
          <w:numId w:val="23"/>
        </w:numPr>
        <w:spacing w:after="240"/>
        <w:outlineLvl w:val="0"/>
        <w:rPr>
          <w:lang w:val="fr-FR"/>
        </w:rPr>
      </w:pPr>
      <w:r w:rsidRPr="00A24B8F">
        <w:rPr>
          <w:lang w:val="fr-FR"/>
        </w:rPr>
        <w:t>À la lumière des informations fournies par le PNUE et des observations ci-dessus, le Comité exécutif est invité à prendre les mesures suivantes :</w:t>
      </w:r>
    </w:p>
    <w:p w14:paraId="4F4C5959" w14:textId="77777777" w:rsidR="0031652E" w:rsidRPr="00A24B8F" w:rsidRDefault="0031652E" w:rsidP="003368A6">
      <w:pPr>
        <w:pStyle w:val="Heading2"/>
        <w:numPr>
          <w:ilvl w:val="1"/>
          <w:numId w:val="23"/>
        </w:numPr>
        <w:tabs>
          <w:tab w:val="clear" w:pos="0"/>
        </w:tabs>
        <w:rPr>
          <w:lang w:val="fr-FR"/>
        </w:rPr>
      </w:pPr>
      <w:r w:rsidRPr="00A24B8F">
        <w:rPr>
          <w:lang w:val="fr-FR"/>
        </w:rPr>
        <w:t>prendre note :</w:t>
      </w:r>
    </w:p>
    <w:p w14:paraId="3F0C9BA6" w14:textId="77777777" w:rsidR="0031652E" w:rsidRPr="00A24B8F" w:rsidRDefault="0031652E" w:rsidP="003368A6">
      <w:pPr>
        <w:pStyle w:val="Heading3"/>
        <w:keepNext/>
        <w:numPr>
          <w:ilvl w:val="2"/>
          <w:numId w:val="23"/>
        </w:numPr>
        <w:tabs>
          <w:tab w:val="clear" w:pos="0"/>
        </w:tabs>
        <w:rPr>
          <w:lang w:val="fr-FR"/>
        </w:rPr>
      </w:pPr>
      <w:r w:rsidRPr="00A24B8F">
        <w:rPr>
          <w:lang w:val="fr-FR"/>
        </w:rPr>
        <w:t>du rapport périodique de 2022 et du plan de travail de 2023 pour le Programme d’aide à la conformité (PAC) du PNUE figurant dans le document UNEP/OzL.Pro/ExCom/91/58 ;</w:t>
      </w:r>
    </w:p>
    <w:p w14:paraId="61BC13DB" w14:textId="77777777" w:rsidR="0031652E" w:rsidRPr="00A24B8F" w:rsidRDefault="0031652E" w:rsidP="003368A6">
      <w:pPr>
        <w:pStyle w:val="Heading3"/>
        <w:numPr>
          <w:ilvl w:val="2"/>
          <w:numId w:val="23"/>
        </w:numPr>
        <w:tabs>
          <w:tab w:val="clear" w:pos="0"/>
        </w:tabs>
        <w:rPr>
          <w:lang w:val="fr-FR"/>
        </w:rPr>
      </w:pPr>
      <w:r w:rsidRPr="00A24B8F">
        <w:rPr>
          <w:lang w:val="fr-FR"/>
        </w:rPr>
        <w:t>que le PNUE a identifié le besoin d’améliorer le PAC dans les années à venir pour répondre aux besoins en évolution des pays de l’article 5, surtout à la lumière de la mise en œuvre de l’Amendement de Kigali, et que le PNUE présentera des propositions spécifiques pour examen à une réunion ultérieure du Comité exécutif ; et</w:t>
      </w:r>
    </w:p>
    <w:p w14:paraId="0752AFA0" w14:textId="77777777" w:rsidR="0031652E" w:rsidRPr="00A24B8F" w:rsidRDefault="0031652E" w:rsidP="003368A6">
      <w:pPr>
        <w:pStyle w:val="Heading3"/>
        <w:numPr>
          <w:ilvl w:val="2"/>
          <w:numId w:val="23"/>
        </w:numPr>
        <w:tabs>
          <w:tab w:val="clear" w:pos="0"/>
        </w:tabs>
        <w:rPr>
          <w:lang w:val="fr-FR"/>
        </w:rPr>
      </w:pPr>
      <w:r w:rsidRPr="00A24B8F">
        <w:rPr>
          <w:lang w:val="fr-FR"/>
        </w:rPr>
        <w:t>que le PNUE, reconnaissant les difficultés de santé, financières et sociales dues à la pandémie de coronavirus, et que les activités du PAC ont également été affectées, va rendre à la 91</w:t>
      </w:r>
      <w:r w:rsidRPr="00A24B8F">
        <w:rPr>
          <w:vertAlign w:val="superscript"/>
          <w:lang w:val="fr-FR"/>
        </w:rPr>
        <w:t>e</w:t>
      </w:r>
      <w:r w:rsidRPr="00A24B8F">
        <w:rPr>
          <w:lang w:val="fr-FR"/>
        </w:rPr>
        <w:t xml:space="preserve"> réunion, avant l’achèvement du plan de travail de 2022, à titre exceptionnel et sans établir de précédent, le solde des fonds non engagés de 828 000 $US, plus des coûts d’appui d’agence de 66 240 $US ;</w:t>
      </w:r>
    </w:p>
    <w:p w14:paraId="0A28324B" w14:textId="77777777" w:rsidR="0031652E" w:rsidRPr="00A24B8F" w:rsidRDefault="0031652E" w:rsidP="003368A6">
      <w:pPr>
        <w:pStyle w:val="Heading2"/>
        <w:numPr>
          <w:ilvl w:val="1"/>
          <w:numId w:val="23"/>
        </w:numPr>
        <w:tabs>
          <w:tab w:val="clear" w:pos="0"/>
        </w:tabs>
        <w:ind w:hanging="990"/>
        <w:rPr>
          <w:lang w:val="fr-FR"/>
        </w:rPr>
      </w:pPr>
      <w:r w:rsidRPr="00A24B8F">
        <w:rPr>
          <w:lang w:val="fr-FR"/>
        </w:rPr>
        <w:t>approuver les activités et le budget du PAC pour 2023, d’une valeur de 10 129 162 $US, plus des coûts d’appui d’agence de 8 %, soit 810 333 $US, en prenant note des modifications qui y sont proposées ; et</w:t>
      </w:r>
    </w:p>
    <w:p w14:paraId="431E1E52" w14:textId="77777777" w:rsidR="0031652E" w:rsidRPr="00A24B8F" w:rsidRDefault="0031652E" w:rsidP="003368A6">
      <w:pPr>
        <w:pStyle w:val="Heading2"/>
        <w:numPr>
          <w:ilvl w:val="1"/>
          <w:numId w:val="23"/>
        </w:numPr>
        <w:tabs>
          <w:tab w:val="clear" w:pos="0"/>
        </w:tabs>
        <w:ind w:hanging="990"/>
        <w:rPr>
          <w:lang w:val="fr-FR"/>
        </w:rPr>
      </w:pPr>
      <w:r w:rsidRPr="00A24B8F">
        <w:rPr>
          <w:lang w:val="fr-FR"/>
        </w:rPr>
        <w:t>demander par ailleurs au PNUE, dans ses soumissions futures du budget du PAC, de continuer :</w:t>
      </w:r>
    </w:p>
    <w:p w14:paraId="757DF6AB" w14:textId="77777777" w:rsidR="0031652E" w:rsidRPr="00A24B8F" w:rsidRDefault="0031652E" w:rsidP="003368A6">
      <w:pPr>
        <w:pStyle w:val="Heading3"/>
        <w:numPr>
          <w:ilvl w:val="2"/>
          <w:numId w:val="23"/>
        </w:numPr>
        <w:tabs>
          <w:tab w:val="clear" w:pos="0"/>
        </w:tabs>
        <w:rPr>
          <w:lang w:val="fr-FR"/>
        </w:rPr>
      </w:pPr>
      <w:r w:rsidRPr="00A24B8F">
        <w:rPr>
          <w:lang w:val="fr-FR"/>
        </w:rPr>
        <w:t>à fournir des informations détaillées sur les activités pour lesquelles les fonds mondiaux seraient utilisés ;</w:t>
      </w:r>
    </w:p>
    <w:p w14:paraId="7C6CF7E0" w14:textId="77777777" w:rsidR="0031652E" w:rsidRPr="00A24B8F" w:rsidRDefault="0031652E" w:rsidP="003368A6">
      <w:pPr>
        <w:pStyle w:val="Heading3"/>
        <w:numPr>
          <w:ilvl w:val="2"/>
          <w:numId w:val="23"/>
        </w:numPr>
        <w:tabs>
          <w:tab w:val="clear" w:pos="0"/>
        </w:tabs>
        <w:rPr>
          <w:lang w:val="fr-FR"/>
        </w:rPr>
      </w:pPr>
      <w:r w:rsidRPr="00A24B8F">
        <w:rPr>
          <w:lang w:val="fr-FR"/>
        </w:rPr>
        <w:t>à accorder la priorité de financement entre les lignes budgétaires de manière à tenir compte des modifications de priorités, et à donner des détails sur les réattributions de fonds, conformément aux décisions 47/24 et 50/26 ;</w:t>
      </w:r>
    </w:p>
    <w:p w14:paraId="7B6E5305" w14:textId="77777777" w:rsidR="0031652E" w:rsidRPr="00A24B8F" w:rsidRDefault="0031652E" w:rsidP="003368A6">
      <w:pPr>
        <w:pStyle w:val="Heading3"/>
        <w:numPr>
          <w:ilvl w:val="2"/>
          <w:numId w:val="23"/>
        </w:numPr>
        <w:tabs>
          <w:tab w:val="clear" w:pos="0"/>
        </w:tabs>
        <w:rPr>
          <w:lang w:val="fr-FR"/>
        </w:rPr>
      </w:pPr>
      <w:r w:rsidRPr="00A24B8F">
        <w:rPr>
          <w:lang w:val="fr-FR"/>
        </w:rPr>
        <w:t>à rendre compte des niveaux actuels de postes du personnel et à informer le Comité exécutif de tout changement apporté, notamment sur toutes hausses des affectations budgétaires ; et</w:t>
      </w:r>
    </w:p>
    <w:p w14:paraId="5273D064" w14:textId="77777777" w:rsidR="0031652E" w:rsidRPr="00A24B8F" w:rsidRDefault="0031652E" w:rsidP="003368A6">
      <w:pPr>
        <w:pStyle w:val="Heading3"/>
        <w:numPr>
          <w:ilvl w:val="2"/>
          <w:numId w:val="23"/>
        </w:numPr>
        <w:tabs>
          <w:tab w:val="clear" w:pos="0"/>
          <w:tab w:val="left" w:pos="8280"/>
        </w:tabs>
        <w:rPr>
          <w:lang w:val="fr-FR"/>
        </w:rPr>
      </w:pPr>
      <w:r w:rsidRPr="00A24B8F">
        <w:rPr>
          <w:lang w:val="fr-FR"/>
        </w:rPr>
        <w:t>à présenter un budget pour l’année en question, ainsi qu’un rapport sur les coûts engagés durant l’année précédant la dernière année, en notant les alinéas (ii) et (iii) ci-dessus.</w:t>
      </w:r>
    </w:p>
    <w:p w14:paraId="4DD1CE5D" w14:textId="77777777" w:rsidR="0031652E" w:rsidRPr="0031652E" w:rsidRDefault="0031652E" w:rsidP="0031652E">
      <w:pPr>
        <w:pStyle w:val="Heading5"/>
        <w:numPr>
          <w:ilvl w:val="0"/>
          <w:numId w:val="0"/>
        </w:numPr>
        <w:ind w:left="3600"/>
        <w:rPr>
          <w:lang w:val="fr-FR"/>
        </w:rPr>
      </w:pPr>
      <w:r w:rsidRPr="0031652E">
        <w:rPr>
          <w:lang w:val="fr-FR"/>
        </w:rPr>
        <w:tab/>
      </w:r>
    </w:p>
    <w:sectPr w:rsidR="0031652E" w:rsidRPr="0031652E" w:rsidSect="0031652E">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99638" w14:textId="77777777" w:rsidR="000C3BDA" w:rsidRDefault="000C3BDA">
      <w:r>
        <w:separator/>
      </w:r>
    </w:p>
  </w:endnote>
  <w:endnote w:type="continuationSeparator" w:id="0">
    <w:p w14:paraId="52855951" w14:textId="77777777" w:rsidR="000C3BDA" w:rsidRDefault="000C3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8AC8"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B2BE7"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15C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84B47CF"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7B0ECC34"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4EEFF" w14:textId="77777777" w:rsidR="000C3BDA" w:rsidRDefault="000C3BDA">
      <w:r>
        <w:separator/>
      </w:r>
    </w:p>
  </w:footnote>
  <w:footnote w:type="continuationSeparator" w:id="0">
    <w:p w14:paraId="33DFEE71" w14:textId="77777777" w:rsidR="000C3BDA" w:rsidRDefault="000C3BDA">
      <w:r>
        <w:continuationSeparator/>
      </w:r>
    </w:p>
  </w:footnote>
  <w:footnote w:id="1">
    <w:p w14:paraId="64CC2967" w14:textId="597EF7E8" w:rsidR="007A0F80" w:rsidRPr="00A24B8F" w:rsidRDefault="007A0F80">
      <w:pPr>
        <w:pStyle w:val="FootnoteText"/>
        <w:rPr>
          <w:lang w:val="fr-FR"/>
        </w:rPr>
      </w:pPr>
      <w:r>
        <w:rPr>
          <w:rStyle w:val="FootnoteReference"/>
        </w:rPr>
        <w:footnoteRef/>
      </w:r>
      <w:r w:rsidRPr="007A0F80">
        <w:rPr>
          <w:lang w:val="fr-FR"/>
        </w:rPr>
        <w:t xml:space="preserve"> UNEP/</w:t>
      </w:r>
      <w:proofErr w:type="spellStart"/>
      <w:r w:rsidRPr="007A0F80">
        <w:rPr>
          <w:lang w:val="fr-FR"/>
        </w:rPr>
        <w:t>OzL.</w:t>
      </w:r>
      <w:r w:rsidRPr="00A24B8F">
        <w:rPr>
          <w:lang w:val="fr-FR"/>
        </w:rPr>
        <w:t>Pro</w:t>
      </w:r>
      <w:proofErr w:type="spellEnd"/>
      <w:r w:rsidRPr="00A24B8F">
        <w:rPr>
          <w:lang w:val="fr-FR"/>
        </w:rPr>
        <w:t>/</w:t>
      </w:r>
      <w:proofErr w:type="spellStart"/>
      <w:r w:rsidRPr="00A24B8F">
        <w:rPr>
          <w:lang w:val="fr-FR"/>
        </w:rPr>
        <w:t>ExCom</w:t>
      </w:r>
      <w:proofErr w:type="spellEnd"/>
      <w:r w:rsidRPr="00A24B8F">
        <w:rPr>
          <w:lang w:val="fr-FR"/>
        </w:rPr>
        <w:t>/91/1</w:t>
      </w:r>
    </w:p>
  </w:footnote>
  <w:footnote w:id="2">
    <w:p w14:paraId="71F1D87D" w14:textId="6350DB9B" w:rsidR="0031652E" w:rsidRPr="00A24B8F" w:rsidRDefault="0031652E" w:rsidP="0031652E">
      <w:pPr>
        <w:pStyle w:val="FootnoteText"/>
        <w:rPr>
          <w:lang w:val="fr-FR"/>
        </w:rPr>
      </w:pPr>
      <w:r w:rsidRPr="00A24B8F">
        <w:rPr>
          <w:rStyle w:val="FootnoteReference"/>
          <w:lang w:val="fr-FR"/>
        </w:rPr>
        <w:footnoteRef/>
      </w:r>
      <w:r w:rsidRPr="00A24B8F">
        <w:rPr>
          <w:lang w:val="fr-FR"/>
        </w:rPr>
        <w:t xml:space="preserve"> La soumission est conforme à la décision 47/24, qui limite à 3 % par an l’augmentation du budget du PAC du PNUE. </w:t>
      </w:r>
    </w:p>
  </w:footnote>
  <w:footnote w:id="3">
    <w:p w14:paraId="660B1C75" w14:textId="68EA8D36" w:rsidR="0031652E" w:rsidRDefault="0031652E" w:rsidP="0031652E">
      <w:pPr>
        <w:pStyle w:val="FootnoteText"/>
        <w:rPr>
          <w:lang w:val="fr-FR"/>
        </w:rPr>
      </w:pPr>
      <w:r w:rsidRPr="00A24B8F">
        <w:rPr>
          <w:rStyle w:val="FootnoteReference"/>
          <w:lang w:val="fr-FR"/>
        </w:rPr>
        <w:footnoteRef/>
      </w:r>
      <w:r w:rsidRPr="00A24B8F">
        <w:rPr>
          <w:lang w:val="fr-FR"/>
        </w:rPr>
        <w:t xml:space="preserve"> Le rapport d’avancement complet figure à la Partie III de la soumission jointe au présent document.</w:t>
      </w:r>
    </w:p>
    <w:p w14:paraId="684935B0" w14:textId="77777777" w:rsidR="00C915C0" w:rsidRPr="005066C6" w:rsidRDefault="00C915C0" w:rsidP="0031652E">
      <w:pPr>
        <w:pStyle w:val="FootnoteText"/>
        <w:rPr>
          <w:lang w:val="fr-FR"/>
        </w:rPr>
      </w:pPr>
    </w:p>
  </w:footnote>
  <w:footnote w:id="4">
    <w:p w14:paraId="534FA7D1" w14:textId="77777777" w:rsidR="0031652E" w:rsidRPr="003266AC" w:rsidRDefault="0031652E" w:rsidP="0031652E">
      <w:pPr>
        <w:pStyle w:val="FootnoteText"/>
        <w:rPr>
          <w:lang w:val="en-CA"/>
        </w:rPr>
      </w:pPr>
      <w:r w:rsidRPr="005066C6">
        <w:rPr>
          <w:rStyle w:val="FootnoteReference"/>
          <w:lang w:val="fr-FR"/>
        </w:rPr>
        <w:footnoteRef/>
      </w:r>
      <w:r w:rsidRPr="003266AC">
        <w:rPr>
          <w:lang w:val="en-CA"/>
        </w:rPr>
        <w:t xml:space="preserve"> American Society of Heating, Refrigerating and Air-Conditioning Engineers (ASHRAE), Institut international du froid (IIF), Air-conditioning, Heating and Refrigeration Institute (AHRI), Indian Society of Heating, Refrigerating and Air-Conditioning Engineers (ISHRAE), Federación de asociación iberoamericana (FAIAR) et Union of Associations of African Actors in Refrigeration and Air-Conditioning (U-3ARC).</w:t>
      </w:r>
    </w:p>
  </w:footnote>
  <w:footnote w:id="5">
    <w:p w14:paraId="31E5EBAC" w14:textId="77777777" w:rsidR="0031652E" w:rsidRPr="005066C6" w:rsidRDefault="0031652E" w:rsidP="0031652E">
      <w:pPr>
        <w:pStyle w:val="FootnoteText"/>
        <w:rPr>
          <w:lang w:val="fr-FR"/>
        </w:rPr>
      </w:pPr>
      <w:r w:rsidRPr="005066C6">
        <w:rPr>
          <w:rStyle w:val="FootnoteReference"/>
          <w:lang w:val="fr-FR"/>
        </w:rPr>
        <w:footnoteRef/>
      </w:r>
      <w:r w:rsidRPr="005066C6">
        <w:rPr>
          <w:lang w:val="fr-FR"/>
        </w:rPr>
        <w:t xml:space="preserve"> Décision 88/43(b)</w:t>
      </w:r>
    </w:p>
  </w:footnote>
  <w:footnote w:id="6">
    <w:p w14:paraId="5C8EEACB" w14:textId="77777777" w:rsidR="0031652E" w:rsidRPr="005066C6" w:rsidRDefault="0031652E" w:rsidP="0031652E">
      <w:pPr>
        <w:pStyle w:val="FootnoteText"/>
        <w:rPr>
          <w:lang w:val="fr-FR"/>
        </w:rPr>
      </w:pPr>
      <w:r w:rsidRPr="005066C6">
        <w:rPr>
          <w:rStyle w:val="FootnoteReference"/>
          <w:lang w:val="fr-FR"/>
        </w:rPr>
        <w:footnoteRef/>
      </w:r>
      <w:r w:rsidRPr="005066C6">
        <w:rPr>
          <w:lang w:val="fr-FR"/>
        </w:rPr>
        <w:t xml:space="preserve"> UNEP/OzL.Pro/ExCom/91/4</w:t>
      </w:r>
    </w:p>
  </w:footnote>
  <w:footnote w:id="7">
    <w:p w14:paraId="71D24842" w14:textId="77777777" w:rsidR="0031652E" w:rsidRPr="005066C6" w:rsidRDefault="0031652E" w:rsidP="0031652E">
      <w:pPr>
        <w:pStyle w:val="FootnoteText"/>
        <w:rPr>
          <w:lang w:val="fr-FR"/>
        </w:rPr>
      </w:pPr>
      <w:r w:rsidRPr="005066C6">
        <w:rPr>
          <w:rStyle w:val="FootnoteReference"/>
          <w:lang w:val="fr-FR"/>
        </w:rPr>
        <w:footnoteRef/>
      </w:r>
      <w:r w:rsidRPr="005066C6">
        <w:rPr>
          <w:lang w:val="fr-FR"/>
        </w:rPr>
        <w:t xml:space="preserve"> L’accent sera porté sur certains pays d’Afrique et des Caraïbes ayant des besoins accrus en renforcement de la capacité.</w:t>
      </w:r>
    </w:p>
  </w:footnote>
  <w:footnote w:id="8">
    <w:p w14:paraId="2B2AF600" w14:textId="77777777" w:rsidR="0031652E" w:rsidRPr="00A24B8F" w:rsidRDefault="0031652E" w:rsidP="0031652E">
      <w:pPr>
        <w:pStyle w:val="FootnoteText"/>
        <w:rPr>
          <w:lang w:val="fr-FR"/>
        </w:rPr>
      </w:pPr>
      <w:r w:rsidRPr="005066C6">
        <w:rPr>
          <w:rStyle w:val="FootnoteReference"/>
          <w:lang w:val="fr-FR"/>
        </w:rPr>
        <w:footnoteRef/>
      </w:r>
      <w:r w:rsidRPr="005066C6">
        <w:rPr>
          <w:lang w:val="fr-FR"/>
        </w:rPr>
        <w:t xml:space="preserve"> </w:t>
      </w:r>
      <w:r w:rsidRPr="00A24B8F">
        <w:rPr>
          <w:lang w:val="fr-FR"/>
        </w:rPr>
        <w:t>Les demandes d’augmentation futures dans le budget du PAC seront limitées à 3 %, à moins que Comité exécutif ne reçoive de preuves que des pressions inflationnistes ne le justifient autrement.</w:t>
      </w:r>
    </w:p>
  </w:footnote>
  <w:footnote w:id="9">
    <w:p w14:paraId="2A2C38BD" w14:textId="77777777" w:rsidR="0031652E" w:rsidRPr="00A24B8F" w:rsidRDefault="0031652E" w:rsidP="0031652E">
      <w:pPr>
        <w:pStyle w:val="FootnoteText"/>
        <w:rPr>
          <w:lang w:val="fr-FR"/>
        </w:rPr>
      </w:pPr>
      <w:r w:rsidRPr="00A24B8F">
        <w:rPr>
          <w:rStyle w:val="FootnoteReference"/>
          <w:lang w:val="fr-FR"/>
        </w:rPr>
        <w:footnoteRef/>
      </w:r>
      <w:r w:rsidRPr="00A24B8F">
        <w:rPr>
          <w:lang w:val="fr-FR"/>
        </w:rPr>
        <w:t xml:space="preserve"> Décision 86/61(d)(iii) : le PNUE est invité, dans les soumissions futures du budget du PAC, à continuer de faire rapport du niveau actuel de dotation des postes et d’informer le Comité exécutif des changements à cet égard, surtout en ce qui concerne les augmentations des affectations budgétaires.</w:t>
      </w:r>
    </w:p>
  </w:footnote>
  <w:footnote w:id="10">
    <w:p w14:paraId="7D898339" w14:textId="77777777" w:rsidR="0031652E" w:rsidRPr="00A24B8F" w:rsidRDefault="0031652E" w:rsidP="0031652E">
      <w:pPr>
        <w:pStyle w:val="FootnoteText"/>
        <w:rPr>
          <w:lang w:val="fr-FR"/>
        </w:rPr>
      </w:pPr>
      <w:r w:rsidRPr="00A24B8F">
        <w:rPr>
          <w:rStyle w:val="FootnoteReference"/>
          <w:lang w:val="fr-FR"/>
        </w:rPr>
        <w:footnoteRef/>
      </w:r>
      <w:r w:rsidRPr="00A24B8F">
        <w:rPr>
          <w:lang w:val="fr-FR"/>
        </w:rPr>
        <w:t xml:space="preserve"> Décision 86/61(d)(ii) : à accorder la priorité de financement entre les lignes budgétaires de manière à tenir compte des modifications de priorités, et à donner des détails sur les réattributions de fonds, conformément aux décisions 47/24 et 50/26.</w:t>
      </w:r>
    </w:p>
  </w:footnote>
  <w:footnote w:id="11">
    <w:p w14:paraId="1F7C165F" w14:textId="77777777" w:rsidR="0031652E" w:rsidRPr="00A24B8F" w:rsidRDefault="0031652E" w:rsidP="0031652E">
      <w:pPr>
        <w:pStyle w:val="FootnoteText"/>
        <w:rPr>
          <w:lang w:val="fr-FR"/>
        </w:rPr>
      </w:pPr>
      <w:r w:rsidRPr="00A24B8F">
        <w:rPr>
          <w:rStyle w:val="FootnoteReference"/>
          <w:lang w:val="fr-FR"/>
        </w:rPr>
        <w:footnoteRef/>
      </w:r>
      <w:r w:rsidRPr="00A24B8F">
        <w:rPr>
          <w:lang w:val="fr-FR"/>
        </w:rPr>
        <w:t xml:space="preserve"> Le PNUE est invité, dans ses futures soumissions du budget du PAC, à continuer de fournir un budget pour l’année en question, ainsi qu’un rapport sur les coûts engagés durant l’année précédant la dernière année, en notant les alinéas (d)(ii) et (d)(iii).</w:t>
      </w:r>
    </w:p>
  </w:footnote>
  <w:footnote w:id="12">
    <w:p w14:paraId="76730D4E" w14:textId="77777777" w:rsidR="0031652E" w:rsidRPr="005066C6" w:rsidRDefault="0031652E" w:rsidP="0031652E">
      <w:pPr>
        <w:pStyle w:val="FootnoteText"/>
        <w:rPr>
          <w:lang w:val="fr-FR"/>
        </w:rPr>
      </w:pPr>
      <w:r w:rsidRPr="00A24B8F">
        <w:rPr>
          <w:rStyle w:val="FootnoteReference"/>
          <w:lang w:val="fr-FR"/>
        </w:rPr>
        <w:footnoteRef/>
      </w:r>
      <w:r w:rsidRPr="00A24B8F">
        <w:rPr>
          <w:lang w:val="fr-FR"/>
        </w:rPr>
        <w:t xml:space="preserve"> Fournissant des informations détaillées sur les activités pour lesquelles les fonds mondiaux seront utilisés ; décision 86/61(d)(ii), (iii) et (iv) :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058E6" w14:textId="148D8949" w:rsidR="00441083" w:rsidRDefault="003266AC">
    <w:r>
      <w:fldChar w:fldCharType="begin"/>
    </w:r>
    <w:r>
      <w:instrText xml:space="preserve"> DOCPROPERTY "Document number"  \* MERGEFORMAT </w:instrText>
    </w:r>
    <w:r>
      <w:fldChar w:fldCharType="separate"/>
    </w:r>
    <w:r w:rsidR="003368A6">
      <w:t>UNEP/</w:t>
    </w:r>
    <w:proofErr w:type="spellStart"/>
    <w:r w:rsidR="003368A6">
      <w:t>OzL.Pro</w:t>
    </w:r>
    <w:proofErr w:type="spellEnd"/>
    <w:r w:rsidR="003368A6">
      <w:t>/ExCom/91/58</w:t>
    </w:r>
    <w:r>
      <w:fldChar w:fldCharType="end"/>
    </w:r>
  </w:p>
  <w:p w14:paraId="5D3F7839" w14:textId="77777777" w:rsidR="00441083" w:rsidRDefault="00441083"/>
  <w:p w14:paraId="66F40888"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F614D" w14:textId="3885578F" w:rsidR="00441083" w:rsidRDefault="003266AC">
    <w:pPr>
      <w:jc w:val="right"/>
    </w:pPr>
    <w:r>
      <w:fldChar w:fldCharType="begin"/>
    </w:r>
    <w:r>
      <w:instrText xml:space="preserve"> DOCPROPERTY "Document number"  \* MERGEFORMAT </w:instrText>
    </w:r>
    <w:r>
      <w:fldChar w:fldCharType="separate"/>
    </w:r>
    <w:r w:rsidR="003368A6">
      <w:t>UNEP/</w:t>
    </w:r>
    <w:proofErr w:type="spellStart"/>
    <w:r w:rsidR="003368A6">
      <w:t>OzL.Pro</w:t>
    </w:r>
    <w:proofErr w:type="spellEnd"/>
    <w:r w:rsidR="003368A6">
      <w:t>/ExCom/91/58</w:t>
    </w:r>
    <w:r>
      <w:fldChar w:fldCharType="end"/>
    </w:r>
  </w:p>
  <w:p w14:paraId="3D54AAC7" w14:textId="77777777" w:rsidR="00441083" w:rsidRDefault="00441083"/>
  <w:p w14:paraId="74286C08" w14:textId="77777777" w:rsidR="00441083" w:rsidRDefault="00441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8182A92"/>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 w:numId="23"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EC8"/>
    <w:rsid w:val="0005110A"/>
    <w:rsid w:val="000C3BDA"/>
    <w:rsid w:val="000F6C8E"/>
    <w:rsid w:val="00177D11"/>
    <w:rsid w:val="001C3D0C"/>
    <w:rsid w:val="001D4CE7"/>
    <w:rsid w:val="00265AF0"/>
    <w:rsid w:val="002A4B40"/>
    <w:rsid w:val="002C06D4"/>
    <w:rsid w:val="002F0B57"/>
    <w:rsid w:val="003029F8"/>
    <w:rsid w:val="0031652E"/>
    <w:rsid w:val="003266AC"/>
    <w:rsid w:val="003368A6"/>
    <w:rsid w:val="0039745E"/>
    <w:rsid w:val="003A0CA4"/>
    <w:rsid w:val="00403EDF"/>
    <w:rsid w:val="00441083"/>
    <w:rsid w:val="00444619"/>
    <w:rsid w:val="004B1B59"/>
    <w:rsid w:val="004C2C87"/>
    <w:rsid w:val="004D7878"/>
    <w:rsid w:val="004E3A36"/>
    <w:rsid w:val="005066C6"/>
    <w:rsid w:val="005B3CAD"/>
    <w:rsid w:val="005C278F"/>
    <w:rsid w:val="00605093"/>
    <w:rsid w:val="007034FA"/>
    <w:rsid w:val="0075750B"/>
    <w:rsid w:val="00772EC8"/>
    <w:rsid w:val="00775FBB"/>
    <w:rsid w:val="007A0F80"/>
    <w:rsid w:val="00843511"/>
    <w:rsid w:val="00847BDB"/>
    <w:rsid w:val="0091161A"/>
    <w:rsid w:val="00972E99"/>
    <w:rsid w:val="009A5180"/>
    <w:rsid w:val="009F6617"/>
    <w:rsid w:val="009F709E"/>
    <w:rsid w:val="00A24B8F"/>
    <w:rsid w:val="00A97E14"/>
    <w:rsid w:val="00AC013C"/>
    <w:rsid w:val="00AE63D8"/>
    <w:rsid w:val="00B55AA4"/>
    <w:rsid w:val="00B70791"/>
    <w:rsid w:val="00B811F2"/>
    <w:rsid w:val="00BC3C7D"/>
    <w:rsid w:val="00C16E3F"/>
    <w:rsid w:val="00C34C3E"/>
    <w:rsid w:val="00C6443E"/>
    <w:rsid w:val="00C915C0"/>
    <w:rsid w:val="00C9547D"/>
    <w:rsid w:val="00CC2B33"/>
    <w:rsid w:val="00D7654A"/>
    <w:rsid w:val="00DB4103"/>
    <w:rsid w:val="00DB4E64"/>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82541"/>
  <w15:docId w15:val="{F1B2BCEB-8E7E-497C-A810-BF3C34D9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1652E"/>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rsid w:val="0031652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1A4B947769FD54998CB17A56937A09D" ma:contentTypeVersion="5" ma:contentTypeDescription="Create a new document." ma:contentTypeScope="" ma:versionID="305dc3242c78dbda8ed0e6ad5edbb72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D09A2FC0-3020-4CFB-AEAE-2A9FD13C2D3D}"/>
</file>

<file path=customXml/itemProps3.xml><?xml version="1.0" encoding="utf-8"?>
<ds:datastoreItem xmlns:ds="http://schemas.openxmlformats.org/officeDocument/2006/customXml" ds:itemID="{BBA6A752-9271-493C-A153-EA86EC12CBB7}"/>
</file>

<file path=customXml/itemProps4.xml><?xml version="1.0" encoding="utf-8"?>
<ds:datastoreItem xmlns:ds="http://schemas.openxmlformats.org/officeDocument/2006/customXml" ds:itemID="{0FD49767-5A02-47B3-B2D0-8CCBF0E84BD6}"/>
</file>

<file path=docProps/app.xml><?xml version="1.0" encoding="utf-8"?>
<Properties xmlns="http://schemas.openxmlformats.org/officeDocument/2006/extended-properties" xmlns:vt="http://schemas.openxmlformats.org/officeDocument/2006/docPropsVTypes">
  <Template>F91-Template</Template>
  <TotalTime>34</TotalTime>
  <Pages>1</Pages>
  <Words>3386</Words>
  <Characters>19301</Characters>
  <Application>Microsoft Office Word</Application>
  <DocSecurity>0</DocSecurity>
  <Lines>160</Lines>
  <Paragraphs>45</Paragraphs>
  <ScaleCrop>false</ScaleCrop>
  <HeadingPairs>
    <vt:vector size="4" baseType="variant">
      <vt:variant>
        <vt:lpstr>Title</vt:lpstr>
      </vt:variant>
      <vt:variant>
        <vt:i4>1</vt:i4>
      </vt:variant>
      <vt:variant>
        <vt:lpstr>Headings</vt:lpstr>
      </vt:variant>
      <vt:variant>
        <vt:i4>58</vt:i4>
      </vt:variant>
    </vt:vector>
  </HeadingPairs>
  <TitlesOfParts>
    <vt:vector size="59" baseType="lpstr">
      <vt:lpstr>Budget du programme d’aide à la conformité du PNUE pour 2023</vt:lpstr>
      <vt:lpstr>        </vt:lpstr>
      <vt:lpstr/>
      <vt:lpstr>Le PNUE a soumis le budget de son Programme d’assistance à la conformité (PAC) p</vt:lpstr>
      <vt:lpstr>Le programme de travail proposé pour le PAC 2023 est présenté pour la troisième </vt:lpstr>
      <vt:lpstr>Rapport d’avancement du PAC de 2022 </vt:lpstr>
      <vt:lpstr>Les activités exécutées de septembre 2021 à août 2022 sont récapitulées ci-après</vt:lpstr>
      <vt:lpstr>    assistance à la conformité apportée à 147 pays visés à l’article 5 ; soutien à l</vt:lpstr>
      <vt:lpstr>    soutien apporté à la mise en œuvre des plans de gestion de l’élimination des HCF</vt:lpstr>
      <vt:lpstr>    assistance apportée à 52 pays pour l’achèvement de leurs activités habilitantes </vt:lpstr>
      <vt:lpstr>    poursuite de l’exploitation des réseaux régionaux d’agents nationaux de l’ozone </vt:lpstr>
      <vt:lpstr>    développement de produits et de services de renforcement de la capacité et d’inf</vt:lpstr>
      <vt:lpstr>    mise en pratique des produits spécifiques développés lors des activités mondiale</vt:lpstr>
      <vt:lpstr>    poursuite et amélioration du partenariat avec l’Organisation mondiale des douane</vt:lpstr>
      <vt:lpstr>    poursuite et extension des partenariats avec plusieurs associations industrielle</vt:lpstr>
      <vt:lpstr>    promotion de la politique d’intégration des questions de genre du Fonds multilat</vt:lpstr>
      <vt:lpstr>    Décaissement de fonds</vt:lpstr>
      <vt:lpstr>Sur le total de 9 974 000 $US, plus des coûts d’appui d’agence de 797 920 $US ap</vt:lpstr>
      <vt:lpstr>Pour 2023, le PNUE mettra en œuvre les activités indiquées ci-dessous, qui ont é</vt:lpstr>
      <vt:lpstr>    poursuite du renforcement des réseaux régionaux et sous-régionaux des UNO en org</vt:lpstr>
      <vt:lpstr>    soutien des pays visés à l’article 5 pour l’identification et l’adoption des bon</vt:lpstr>
      <vt:lpstr>    assistance aux pays visés à l’article 5 pour l’élaboration, la révision, la mise</vt:lpstr>
      <vt:lpstr>    aide spécifique au pays pour les pays visés à l’article 5 présentant un risque p</vt:lpstr>
      <vt:lpstr>    poursuite de l’interaction avec les douanes et les organes d’application pour l’</vt:lpstr>
      <vt:lpstr>    soutien aux pays visés à l’article 5 pour le succès de l’élimination des HCFC da</vt:lpstr>
      <vt:lpstr>    coordination de la ratification de l’Amendement de Kigali par les pays visés à l</vt:lpstr>
      <vt:lpstr>    mise en œuvre d’activités mondiales d’échange d’information par la publication d</vt:lpstr>
      <vt:lpstr>    soutien des UNO avec des projets menés par le PNUE pour tenir compte systématiqu</vt:lpstr>
      <vt:lpstr>Bien que le PNUE soit confiant en sa capacité à fournir le nombre considérable d</vt:lpstr>
      <vt:lpstr>Modifications du budget du PAC pour 2023</vt:lpstr>
      <vt:lpstr>Le budget du PAC pour 2023 est de 10 129 162 $US, plus des coûts d’appui d’agenc</vt:lpstr>
      <vt:lpstr>Modifications dans le personnel du PAC </vt:lpstr>
      <vt:lpstr>Le PNUE a indiqué des progrès dans la dotation des postes vacants depuis la 88e </vt:lpstr>
      <vt:lpstr>Modifications dans le budget programmatique </vt:lpstr>
      <vt:lpstr>Bien qu’il n’y ait eu aucune réaffectation dans le budget proposé par le PNUE pa</vt:lpstr>
      <vt:lpstr>    Comparaison entre les budgets de 2021-2023</vt:lpstr>
      <vt:lpstr>En application de la décision 86/61(d)(iv),  le PNUE avait fait une comparaison </vt:lpstr>
      <vt:lpstr>Le PNUE a mis en avant le fait que, bien que de nombreuses activités aient retro</vt:lpstr>
      <vt:lpstr>OBSERVATIONS ET RECOMMENDATION DU SECRÉTARIAT</vt:lpstr>
      <vt:lpstr>Le Secrétariat a examiné le budget du PAC soumis, ainsi que les changements dans</vt:lpstr>
      <vt:lpstr>Le Secrétariat a noté que malgré les difficultés dues à la pandémie, le PNUE a i</vt:lpstr>
      <vt:lpstr>Le PNUE a également réalisé des progrès considérables dans la dotation des poste</vt:lpstr>
      <vt:lpstr>En examinant le budget du PAC proposé pour 2023 par rapport au budget approuvé d</vt:lpstr>
      <vt:lpstr>Tableau 2. Comparaison du budget du PAC approuvé de 2022 avec le budget proposé </vt:lpstr>
      <vt:lpstr>Le PNUE a expliqué que, bien qu’il ait connaissance des impacts de la pandémie d</vt:lpstr>
      <vt:lpstr>Remise à titre exceptionnel des soldes du budget approuvé de 2022 du PAC</vt:lpstr>
      <vt:lpstr>À la 91e réunion, pour faire preuve de bonne foi et montrer sa sensibilité à la </vt:lpstr>
      <vt:lpstr>RECOMMANDATION</vt:lpstr>
      <vt:lpstr>À la lumière des informations fournies par le PNUE et des observations ci-dessus</vt:lpstr>
      <vt:lpstr>    prendre note :</vt:lpstr>
      <vt:lpstr>        du rapport périodique de 2022 et du plan de travail de 2023 pour le Programme d’</vt:lpstr>
      <vt:lpstr>        que le PNUE a identifié le besoin d’améliorer le PAC dans les années à venir pou</vt:lpstr>
      <vt:lpstr>        que le PNUE, reconnaissant les difficultés de santé, financières et sociales due</vt:lpstr>
      <vt:lpstr>    approuver les activités et le budget du PAC pour 2023, d’une valeur de 10 129 16</vt:lpstr>
      <vt:lpstr>    demander par ailleurs au PNUE, dans ses soumissions futures du budget du PAC, de</vt:lpstr>
      <vt:lpstr>        à fournir des informations détaillées sur les activités pour lesquelles les fond</vt:lpstr>
      <vt:lpstr>        à accorder la priorité de financement entre les lignes budgétaires de manière à </vt:lpstr>
      <vt:lpstr>        à rendre compte des niveaux actuels de postes du personnel et à informer le Comi</vt:lpstr>
      <vt:lpstr>        à présenter un budget pour l’année en question, ainsi qu’un rapport sur les coût</vt:lpstr>
    </vt:vector>
  </TitlesOfParts>
  <Company>UNMFS</Company>
  <LinksUpToDate>false</LinksUpToDate>
  <CharactersWithSpaces>22642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du programme d’aide à la conformité du PNUE pour 2023 (part I)</dc:title>
  <dc:creator>Julien Griffon</dc:creator>
  <cp:lastModifiedBy>HBE</cp:lastModifiedBy>
  <cp:revision>8</cp:revision>
  <cp:lastPrinted>2001-05-26T16:40:00Z</cp:lastPrinted>
  <dcterms:created xsi:type="dcterms:W3CDTF">2022-10-30T23:07:00Z</dcterms:created>
  <dcterms:modified xsi:type="dcterms:W3CDTF">2022-11-07T15:47:00Z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UNEP/OzL.Pro/ExCom/91/58</vt:lpwstr>
  </property>
  <property fmtid="{D5CDD505-2E9C-101B-9397-08002B2CF9AE}" pid="3" name="Revision date">
    <vt:lpwstr>10/25/2022</vt:lpwstr>
  </property>
  <property fmtid="{D5CDD505-2E9C-101B-9397-08002B2CF9AE}" pid="4" name="ContentTypeId">
    <vt:lpwstr>0x01010061A4B947769FD54998CB17A56937A09D</vt:lpwstr>
  </property>
</Properties>
</file>