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640" w:type="dxa"/>
        <w:tblInd w:w="-142" w:type="dxa"/>
        <w:tblLayout w:type="fixed"/>
        <w:tblLook w:val="0000" w:firstRow="0" w:lastRow="0" w:firstColumn="0" w:lastColumn="0" w:noHBand="0" w:noVBand="0"/>
      </w:tblPr>
      <w:tblGrid>
        <w:gridCol w:w="1843"/>
        <w:gridCol w:w="3402"/>
        <w:gridCol w:w="4395"/>
      </w:tblGrid>
      <w:tr w:rsidR="00450AB5" w:rsidRPr="009B0D30" w14:paraId="56BE6416" w14:textId="77777777" w:rsidTr="00450AB5">
        <w:trPr>
          <w:trHeight w:val="720"/>
        </w:trPr>
        <w:tc>
          <w:tcPr>
            <w:tcW w:w="5245" w:type="dxa"/>
            <w:gridSpan w:val="2"/>
            <w:tcBorders>
              <w:bottom w:val="single" w:sz="18" w:space="0" w:color="auto"/>
            </w:tcBorders>
            <w:vAlign w:val="center"/>
          </w:tcPr>
          <w:p w14:paraId="4258A93D" w14:textId="77777777" w:rsidR="00450AB5" w:rsidRPr="00C42576" w:rsidRDefault="00450AB5" w:rsidP="00450AB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sz w:val="28"/>
              </w:rPr>
            </w:pPr>
            <w:r w:rsidRPr="009B0D30">
              <w:rPr>
                <w:rFonts w:ascii="Univers" w:hAnsi="Univers"/>
                <w:b/>
                <w:sz w:val="28"/>
                <w:szCs w:val="28"/>
              </w:rPr>
              <w:t>UNITED</w:t>
            </w:r>
            <w:r w:rsidRPr="009B0D30">
              <w:rPr>
                <w:rFonts w:ascii="Univers" w:hAnsi="Univers"/>
                <w:b/>
                <w:sz w:val="28"/>
                <w:szCs w:val="28"/>
              </w:rPr>
              <w:br/>
              <w:t>NATIONS</w:t>
            </w:r>
          </w:p>
        </w:tc>
        <w:tc>
          <w:tcPr>
            <w:tcW w:w="4395" w:type="dxa"/>
            <w:tcBorders>
              <w:bottom w:val="single" w:sz="18" w:space="0" w:color="auto"/>
            </w:tcBorders>
            <w:vAlign w:val="center"/>
          </w:tcPr>
          <w:p w14:paraId="5E61531D" w14:textId="77777777" w:rsidR="00450AB5" w:rsidRPr="009B0D30" w:rsidRDefault="00450AB5" w:rsidP="00450AB5">
            <w:pPr>
              <w:jc w:val="right"/>
              <w:rPr>
                <w:sz w:val="52"/>
                <w:szCs w:val="52"/>
              </w:rPr>
            </w:pPr>
            <w:r w:rsidRPr="009B0D30">
              <w:rPr>
                <w:rFonts w:ascii="Univers Bold" w:hAnsi="Univers Bold"/>
                <w:b/>
                <w:sz w:val="72"/>
              </w:rPr>
              <w:t>EP</w:t>
            </w:r>
          </w:p>
        </w:tc>
      </w:tr>
      <w:tr w:rsidR="00450AB5" w:rsidRPr="009B0D30" w14:paraId="6C9AC21B" w14:textId="77777777" w:rsidTr="00450A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843" w:type="dxa"/>
            <w:tcBorders>
              <w:top w:val="nil"/>
              <w:left w:val="nil"/>
              <w:bottom w:val="single" w:sz="36" w:space="0" w:color="auto"/>
              <w:right w:val="nil"/>
            </w:tcBorders>
          </w:tcPr>
          <w:p w14:paraId="6112970D" w14:textId="77777777" w:rsidR="00450AB5" w:rsidRPr="009B0D30" w:rsidRDefault="00450AB5">
            <w:pPr>
              <w:spacing w:before="120"/>
            </w:pPr>
            <w:r w:rsidRPr="009B0D30">
              <w:rPr>
                <w:noProof/>
                <w:lang w:eastAsia="en-CA"/>
              </w:rPr>
              <mc:AlternateContent>
                <mc:Choice Requires="wpg">
                  <w:drawing>
                    <wp:anchor distT="0" distB="0" distL="114300" distR="114300" simplePos="0" relativeHeight="251658240" behindDoc="0" locked="0" layoutInCell="1" allowOverlap="1" wp14:anchorId="4CC17821" wp14:editId="352A61CE">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572A12A6"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02" w:type="dxa"/>
            <w:tcBorders>
              <w:top w:val="nil"/>
              <w:left w:val="nil"/>
              <w:bottom w:val="single" w:sz="36" w:space="0" w:color="auto"/>
              <w:right w:val="nil"/>
            </w:tcBorders>
          </w:tcPr>
          <w:p w14:paraId="2139BF9E" w14:textId="77777777" w:rsidR="00450AB5" w:rsidRPr="009B0D30" w:rsidRDefault="00450AB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3F78C779" w14:textId="77777777" w:rsidR="00450AB5" w:rsidRPr="009B0D30" w:rsidRDefault="00450AB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178933D8" w14:textId="77777777" w:rsidR="00450AB5" w:rsidRPr="009B0D30" w:rsidRDefault="00450AB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05969281" w14:textId="77777777" w:rsidR="00450AB5" w:rsidRPr="009B0D30" w:rsidRDefault="00450AB5">
            <w:pPr>
              <w:spacing w:before="720"/>
              <w:ind w:left="158"/>
            </w:pPr>
          </w:p>
        </w:tc>
        <w:tc>
          <w:tcPr>
            <w:tcW w:w="4395" w:type="dxa"/>
            <w:tcBorders>
              <w:top w:val="nil"/>
              <w:left w:val="nil"/>
              <w:bottom w:val="single" w:sz="36" w:space="0" w:color="auto"/>
              <w:right w:val="nil"/>
            </w:tcBorders>
          </w:tcPr>
          <w:p w14:paraId="7C7F18B4" w14:textId="77777777" w:rsidR="00450AB5" w:rsidRPr="009B0D30" w:rsidRDefault="00450AB5">
            <w:r w:rsidRPr="009B0D30">
              <w:t>Distr.</w:t>
            </w:r>
          </w:p>
          <w:p w14:paraId="32E3BA49" w14:textId="77777777" w:rsidR="00450AB5" w:rsidRPr="009B0D30" w:rsidRDefault="00450AB5">
            <w:r w:rsidRPr="009B0D30">
              <w:t>GENERAL</w:t>
            </w:r>
          </w:p>
          <w:p w14:paraId="656E56F6" w14:textId="77777777" w:rsidR="00450AB5" w:rsidRPr="009B0D30" w:rsidRDefault="00450AB5"/>
          <w:p w14:paraId="550B1067" w14:textId="77777777" w:rsidR="00450AB5" w:rsidRPr="009B0D30" w:rsidRDefault="00450AB5"/>
          <w:p w14:paraId="248134FC" w14:textId="02B14FC2" w:rsidR="00450AB5" w:rsidRPr="009B0D30" w:rsidRDefault="00000000">
            <w:fldSimple w:instr=" DOCPROPERTY &quot;Document number&quot;  \* MERGEFORMAT ">
              <w:r w:rsidR="0094229C">
                <w:t>UNEP/OzL.Pro/ExCom/94/40</w:t>
              </w:r>
            </w:fldSimple>
          </w:p>
          <w:p w14:paraId="0BDA5ACD" w14:textId="0CDF9F4F" w:rsidR="00450AB5" w:rsidRPr="009B0D30" w:rsidRDefault="00450AB5">
            <w:r w:rsidRPr="009B0D30">
              <w:fldChar w:fldCharType="begin"/>
            </w:r>
            <w:r w:rsidRPr="009B0D30">
              <w:instrText xml:space="preserve"> DOCPROPERTY "Revision date" \@ "d MMMM YYYY"  \* MERGEFORMAT </w:instrText>
            </w:r>
            <w:r w:rsidRPr="009B0D30">
              <w:fldChar w:fldCharType="separate"/>
            </w:r>
            <w:r w:rsidR="0057774D">
              <w:t>9 May 2024</w:t>
            </w:r>
            <w:r w:rsidRPr="009B0D30">
              <w:fldChar w:fldCharType="end"/>
            </w:r>
          </w:p>
          <w:p w14:paraId="52DA273D" w14:textId="77777777" w:rsidR="00450AB5" w:rsidRPr="009B0D30" w:rsidRDefault="00450AB5">
            <w:pPr>
              <w:rPr>
                <w:caps/>
              </w:rPr>
            </w:pPr>
          </w:p>
          <w:p w14:paraId="162034EA" w14:textId="77777777" w:rsidR="00450AB5" w:rsidRPr="009B0D30" w:rsidRDefault="00450AB5">
            <w:r w:rsidRPr="009B0D30">
              <w:t>ORIGINAL: ENGLISH</w:t>
            </w:r>
          </w:p>
        </w:tc>
      </w:tr>
    </w:tbl>
    <w:p w14:paraId="0815827E" w14:textId="77777777" w:rsidR="00450AB5" w:rsidRDefault="00450AB5" w:rsidP="00450AB5">
      <w:pPr>
        <w:jc w:val="left"/>
      </w:pPr>
      <w:r w:rsidRPr="009B0D30">
        <w:t>EXECUTIVE COMMITTEE OF</w:t>
      </w:r>
      <w:r w:rsidRPr="009B0D30">
        <w:br/>
        <w:t xml:space="preserve">  THE MULTILATERAL FUND FOR THE</w:t>
      </w:r>
      <w:r w:rsidRPr="009B0D30">
        <w:br/>
        <w:t xml:space="preserve">  IMPLEMENTATION OF THE MONTREAL PROTOCOL</w:t>
      </w:r>
      <w:r w:rsidRPr="009B0D30">
        <w:br/>
      </w:r>
      <w:r w:rsidRPr="00B52AA8">
        <w:t>Ninety-</w:t>
      </w:r>
      <w:r>
        <w:t>fourth</w:t>
      </w:r>
      <w:r w:rsidRPr="00B52AA8">
        <w:t xml:space="preserve"> </w:t>
      </w:r>
      <w:r>
        <w:t>Meeting</w:t>
      </w:r>
    </w:p>
    <w:p w14:paraId="3C3BD8D7" w14:textId="1CC222E5" w:rsidR="00450AB5" w:rsidRDefault="00450AB5" w:rsidP="00450AB5">
      <w:pPr>
        <w:jc w:val="left"/>
      </w:pPr>
      <w:r>
        <w:t>Montreal, 27</w:t>
      </w:r>
      <w:r w:rsidR="00EA0479">
        <w:t>–</w:t>
      </w:r>
      <w:r>
        <w:t>31 May</w:t>
      </w:r>
      <w:r w:rsidRPr="00DA2387">
        <w:t xml:space="preserve"> 202</w:t>
      </w:r>
      <w:r>
        <w:t>4</w:t>
      </w:r>
    </w:p>
    <w:p w14:paraId="5EFA8B5E" w14:textId="37F9A502" w:rsidR="00450AB5" w:rsidRDefault="00450AB5" w:rsidP="00450AB5">
      <w:pPr>
        <w:jc w:val="left"/>
      </w:pPr>
      <w:r>
        <w:t>Item</w:t>
      </w:r>
      <w:r w:rsidR="009C69A0">
        <w:t>s 9(c) and (d)</w:t>
      </w:r>
      <w:r>
        <w:t xml:space="preserve"> </w:t>
      </w:r>
      <w:r w:rsidRPr="00512BEF">
        <w:t>of the provisional agenda</w:t>
      </w:r>
      <w:r w:rsidRPr="00512BEF">
        <w:rPr>
          <w:rStyle w:val="FootnoteReference"/>
        </w:rPr>
        <w:footnoteReference w:id="2"/>
      </w:r>
    </w:p>
    <w:p w14:paraId="76DDAA8C" w14:textId="77777777" w:rsidR="00732AEC" w:rsidRPr="006504FE" w:rsidRDefault="00732AEC" w:rsidP="00732AEC">
      <w:pPr>
        <w:rPr>
          <w:highlight w:val="lightGray"/>
        </w:rPr>
      </w:pPr>
    </w:p>
    <w:p w14:paraId="30E4C096" w14:textId="77777777" w:rsidR="00732AEC" w:rsidRPr="006504FE" w:rsidRDefault="00732AEC" w:rsidP="00732AEC">
      <w:pPr>
        <w:rPr>
          <w:highlight w:val="lightGray"/>
        </w:rPr>
      </w:pPr>
    </w:p>
    <w:p w14:paraId="2FF85099" w14:textId="77777777" w:rsidR="00D802A9" w:rsidRDefault="00D802A9" w:rsidP="00732AEC">
      <w:pPr>
        <w:jc w:val="center"/>
        <w:rPr>
          <w:b/>
        </w:rPr>
      </w:pPr>
    </w:p>
    <w:p w14:paraId="5A438CC4" w14:textId="10963B82" w:rsidR="00732AEC" w:rsidRPr="00996241" w:rsidRDefault="00732AEC" w:rsidP="00732AEC">
      <w:pPr>
        <w:jc w:val="center"/>
        <w:rPr>
          <w:b/>
        </w:rPr>
      </w:pPr>
      <w:r w:rsidRPr="00996241">
        <w:rPr>
          <w:b/>
        </w:rPr>
        <w:t>PROJECT PROPOSAL</w:t>
      </w:r>
      <w:r w:rsidR="00721D3F">
        <w:rPr>
          <w:b/>
        </w:rPr>
        <w:t>S</w:t>
      </w:r>
      <w:r w:rsidRPr="00996241">
        <w:rPr>
          <w:b/>
        </w:rPr>
        <w:t xml:space="preserve">: </w:t>
      </w:r>
      <w:r w:rsidR="003A1928">
        <w:rPr>
          <w:b/>
        </w:rPr>
        <w:t xml:space="preserve">LAO PEOPLE’S DEMOCRATIC </w:t>
      </w:r>
      <w:r w:rsidR="00D802A9">
        <w:rPr>
          <w:b/>
        </w:rPr>
        <w:t>REPUBLIC</w:t>
      </w:r>
      <w:r w:rsidR="00A35856">
        <w:rPr>
          <w:b/>
        </w:rPr>
        <w:t xml:space="preserve"> (THE)</w:t>
      </w:r>
    </w:p>
    <w:p w14:paraId="6C7C218E" w14:textId="77777777" w:rsidR="00732AEC" w:rsidRPr="00DA764B" w:rsidRDefault="00732AEC" w:rsidP="00732AEC"/>
    <w:p w14:paraId="71202311" w14:textId="77777777" w:rsidR="00732AEC" w:rsidRPr="00DA764B" w:rsidRDefault="00732AEC" w:rsidP="00732AEC"/>
    <w:p w14:paraId="78EE4553" w14:textId="3FA8DF6D" w:rsidR="00732AEC" w:rsidRPr="00996241" w:rsidRDefault="00732AEC" w:rsidP="00732AEC">
      <w:pPr>
        <w:ind w:firstLine="720"/>
      </w:pPr>
      <w:r w:rsidRPr="00996241">
        <w:t xml:space="preserve">This document consists of the comments and </w:t>
      </w:r>
      <w:r w:rsidR="001F4528">
        <w:t>recommendations</w:t>
      </w:r>
      <w:r w:rsidR="001F4528" w:rsidRPr="00996241">
        <w:t xml:space="preserve"> </w:t>
      </w:r>
      <w:r w:rsidRPr="00996241">
        <w:t>of the Secretariat on the following project proposal</w:t>
      </w:r>
      <w:r w:rsidR="00582059">
        <w:t>s</w:t>
      </w:r>
      <w:r w:rsidRPr="00996241">
        <w:t xml:space="preserve">: </w:t>
      </w:r>
    </w:p>
    <w:p w14:paraId="3FE5A133" w14:textId="2561A56C" w:rsidR="00876DAA" w:rsidRDefault="00876DAA" w:rsidP="00732AEC">
      <w:pPr>
        <w:spacing w:before="240" w:after="240"/>
        <w:rPr>
          <w:u w:val="single"/>
        </w:rPr>
      </w:pPr>
      <w:r>
        <w:rPr>
          <w:u w:val="single"/>
        </w:rPr>
        <w:t>Phase-out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876DAA" w:rsidRPr="00EE5B08" w14:paraId="5C84649E" w14:textId="77777777">
        <w:tc>
          <w:tcPr>
            <w:tcW w:w="6941" w:type="dxa"/>
          </w:tcPr>
          <w:p w14:paraId="37E7588E" w14:textId="3689AE33" w:rsidR="00876DAA" w:rsidRPr="00EE5B08" w:rsidRDefault="00876DAA" w:rsidP="004E2140">
            <w:pPr>
              <w:pStyle w:val="ListParagraph"/>
              <w:numPr>
                <w:ilvl w:val="0"/>
                <w:numId w:val="10"/>
              </w:numPr>
              <w:ind w:hanging="830"/>
              <w:rPr>
                <w:lang w:val="en-CA"/>
              </w:rPr>
            </w:pPr>
            <w:r>
              <w:rPr>
                <w:lang w:val="en-CA"/>
              </w:rPr>
              <w:t>HCFC phase-out management (</w:t>
            </w:r>
            <w:r w:rsidRPr="00D802A9">
              <w:rPr>
                <w:lang w:val="en-CA"/>
              </w:rPr>
              <w:t>stage </w:t>
            </w:r>
            <w:r>
              <w:rPr>
                <w:lang w:val="en-CA"/>
              </w:rPr>
              <w:t>I</w:t>
            </w:r>
            <w:r w:rsidRPr="00D802A9">
              <w:rPr>
                <w:lang w:val="en-CA"/>
              </w:rPr>
              <w:t xml:space="preserve">I, </w:t>
            </w:r>
            <w:r>
              <w:rPr>
                <w:lang w:val="en-CA"/>
              </w:rPr>
              <w:t xml:space="preserve">second </w:t>
            </w:r>
            <w:r w:rsidRPr="00D802A9">
              <w:rPr>
                <w:lang w:val="en-CA"/>
              </w:rPr>
              <w:t>tranche</w:t>
            </w:r>
            <w:r w:rsidRPr="00EE5B08">
              <w:rPr>
                <w:lang w:val="en-CA"/>
              </w:rPr>
              <w:t>)</w:t>
            </w:r>
          </w:p>
        </w:tc>
        <w:tc>
          <w:tcPr>
            <w:tcW w:w="2409" w:type="dxa"/>
          </w:tcPr>
          <w:p w14:paraId="413D020C" w14:textId="77777777" w:rsidR="00876DAA" w:rsidRPr="009931F4" w:rsidRDefault="00876DAA">
            <w:pPr>
              <w:jc w:val="right"/>
            </w:pPr>
            <w:r>
              <w:t>UNEP</w:t>
            </w:r>
            <w:r w:rsidRPr="00AA7506">
              <w:t xml:space="preserve"> and</w:t>
            </w:r>
            <w:r>
              <w:t xml:space="preserve"> UNDP</w:t>
            </w:r>
          </w:p>
        </w:tc>
      </w:tr>
    </w:tbl>
    <w:p w14:paraId="4F0A0F94" w14:textId="77777777" w:rsidR="00876DAA" w:rsidRDefault="00876DAA" w:rsidP="00732AEC">
      <w:pPr>
        <w:spacing w:before="240" w:after="240"/>
        <w:rPr>
          <w:u w:val="single"/>
        </w:rPr>
      </w:pPr>
    </w:p>
    <w:p w14:paraId="67E66E9F" w14:textId="6765FF8F" w:rsidR="00732AEC" w:rsidRPr="00996241" w:rsidRDefault="00732AEC" w:rsidP="00732AEC">
      <w:pPr>
        <w:spacing w:before="240" w:after="240"/>
        <w:rPr>
          <w:u w:val="single"/>
        </w:rPr>
      </w:pPr>
      <w:r w:rsidRPr="00996241">
        <w:rPr>
          <w:u w:val="single"/>
        </w:rPr>
        <w:t>Phase-</w:t>
      </w:r>
      <w:r>
        <w:rPr>
          <w:u w:val="single"/>
        </w:rPr>
        <w:t>down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732AEC" w:rsidRPr="00EE5B08" w14:paraId="0A7DF195" w14:textId="77777777" w:rsidTr="00EE3D94">
        <w:tc>
          <w:tcPr>
            <w:tcW w:w="6941" w:type="dxa"/>
          </w:tcPr>
          <w:p w14:paraId="0E2EB224" w14:textId="77777777" w:rsidR="00732AEC" w:rsidRPr="00EE5B08" w:rsidRDefault="00732AEC" w:rsidP="004E2140">
            <w:pPr>
              <w:pStyle w:val="ListParagraph"/>
              <w:numPr>
                <w:ilvl w:val="0"/>
                <w:numId w:val="10"/>
              </w:numPr>
              <w:ind w:hanging="830"/>
              <w:rPr>
                <w:lang w:val="en-CA"/>
              </w:rPr>
            </w:pPr>
            <w:r>
              <w:rPr>
                <w:lang w:val="en-CA"/>
              </w:rPr>
              <w:t xml:space="preserve">Kigali </w:t>
            </w:r>
            <w:r w:rsidRPr="00EE5B08">
              <w:rPr>
                <w:lang w:val="en-CA"/>
              </w:rPr>
              <w:t xml:space="preserve">HFC </w:t>
            </w:r>
            <w:r>
              <w:rPr>
                <w:lang w:val="en-CA"/>
              </w:rPr>
              <w:t>implementation plan (</w:t>
            </w:r>
            <w:r w:rsidRPr="00D802A9">
              <w:rPr>
                <w:lang w:val="en-CA"/>
              </w:rPr>
              <w:t>stage I, first tranche</w:t>
            </w:r>
            <w:r w:rsidRPr="00EE5B08">
              <w:rPr>
                <w:lang w:val="en-CA"/>
              </w:rPr>
              <w:t>)</w:t>
            </w:r>
          </w:p>
        </w:tc>
        <w:tc>
          <w:tcPr>
            <w:tcW w:w="2409" w:type="dxa"/>
          </w:tcPr>
          <w:p w14:paraId="3074C387" w14:textId="6C692671" w:rsidR="00732AEC" w:rsidRPr="009931F4" w:rsidRDefault="00D802A9" w:rsidP="00EE3D94">
            <w:pPr>
              <w:jc w:val="right"/>
            </w:pPr>
            <w:r>
              <w:t>UNEP</w:t>
            </w:r>
            <w:r w:rsidR="00732AEC" w:rsidRPr="00AA7506">
              <w:t xml:space="preserve"> and</w:t>
            </w:r>
            <w:r>
              <w:t xml:space="preserve"> UNDP</w:t>
            </w:r>
          </w:p>
        </w:tc>
      </w:tr>
    </w:tbl>
    <w:p w14:paraId="1CA984F2" w14:textId="77777777" w:rsidR="00732AEC" w:rsidRPr="009931F4" w:rsidRDefault="00732AEC" w:rsidP="00732AEC"/>
    <w:p w14:paraId="2E5E0B03" w14:textId="77777777" w:rsidR="00732AEC" w:rsidRPr="00996241" w:rsidRDefault="00732AEC" w:rsidP="00732AEC"/>
    <w:p w14:paraId="68D9366C" w14:textId="77777777" w:rsidR="00732AEC" w:rsidRPr="009931F4" w:rsidRDefault="00732AEC" w:rsidP="00732AEC"/>
    <w:p w14:paraId="7009C03F" w14:textId="77777777" w:rsidR="00732AEC" w:rsidRPr="00996241" w:rsidRDefault="00732AEC" w:rsidP="00732AEC"/>
    <w:p w14:paraId="41212A1F" w14:textId="77777777" w:rsidR="00732AEC" w:rsidRPr="00996241" w:rsidRDefault="00732AEC" w:rsidP="00732AEC">
      <w:pPr>
        <w:jc w:val="left"/>
      </w:pPr>
    </w:p>
    <w:p w14:paraId="3059BD35" w14:textId="77777777" w:rsidR="00732AEC" w:rsidRPr="00996241" w:rsidRDefault="00732AEC" w:rsidP="00732AEC">
      <w:pPr>
        <w:jc w:val="left"/>
      </w:pPr>
      <w:r w:rsidRPr="00996241">
        <w:br w:type="page"/>
      </w:r>
    </w:p>
    <w:p w14:paraId="126BF07D" w14:textId="3ADF2709" w:rsidR="00C90A60" w:rsidRDefault="00C90A60" w:rsidP="00C90A60">
      <w:pPr>
        <w:jc w:val="center"/>
        <w:rPr>
          <w:b/>
        </w:rPr>
      </w:pPr>
      <w:r w:rsidRPr="0034371D">
        <w:rPr>
          <w:b/>
        </w:rPr>
        <w:lastRenderedPageBreak/>
        <w:t>PROJECT EVALUATION SHEET – MULTI-YEAR PROJECTS</w:t>
      </w:r>
    </w:p>
    <w:p w14:paraId="51F5B5E3" w14:textId="77777777" w:rsidR="00C90A60" w:rsidRPr="0034371D" w:rsidRDefault="00C90A60" w:rsidP="00C90A60">
      <w:pPr>
        <w:jc w:val="center"/>
        <w:rPr>
          <w:b/>
        </w:rPr>
      </w:pPr>
    </w:p>
    <w:p w14:paraId="5A4FB46F" w14:textId="77777777" w:rsidR="00C90A60" w:rsidRPr="00F87AE4" w:rsidRDefault="00C90A60" w:rsidP="00C90A60">
      <w:pPr>
        <w:jc w:val="center"/>
        <w:rPr>
          <w:b/>
          <w:bCs/>
        </w:rPr>
      </w:pPr>
      <w:r w:rsidRPr="00F87AE4">
        <w:rPr>
          <w:b/>
          <w:bCs/>
        </w:rPr>
        <w:t>Lao People’s Democratic Republic (The)</w:t>
      </w:r>
    </w:p>
    <w:p w14:paraId="3EC9E08A" w14:textId="77777777" w:rsidR="00C90A60" w:rsidRPr="0034371D" w:rsidRDefault="00C90A60" w:rsidP="00C90A60">
      <w:pPr>
        <w:jc w:val="center"/>
      </w:pPr>
    </w:p>
    <w:tbl>
      <w:tblPr>
        <w:tblStyle w:val="TableGrid"/>
        <w:tblW w:w="10008" w:type="dxa"/>
        <w:tblLook w:val="04A0" w:firstRow="1" w:lastRow="0" w:firstColumn="1" w:lastColumn="0" w:noHBand="0" w:noVBand="1"/>
      </w:tblPr>
      <w:tblGrid>
        <w:gridCol w:w="2830"/>
        <w:gridCol w:w="2127"/>
        <w:gridCol w:w="2409"/>
        <w:gridCol w:w="2642"/>
      </w:tblGrid>
      <w:tr w:rsidR="00C90A60" w:rsidRPr="00830019" w14:paraId="2F6AA26C" w14:textId="77777777">
        <w:trPr>
          <w:trHeight w:val="240"/>
        </w:trPr>
        <w:tc>
          <w:tcPr>
            <w:tcW w:w="2830" w:type="dxa"/>
            <w:hideMark/>
          </w:tcPr>
          <w:p w14:paraId="61B7DC48" w14:textId="77777777" w:rsidR="00C90A60" w:rsidRPr="00830019" w:rsidRDefault="00C90A60">
            <w:pPr>
              <w:jc w:val="left"/>
              <w:rPr>
                <w:b/>
                <w:sz w:val="20"/>
                <w:szCs w:val="20"/>
                <w:lang w:val="en-US"/>
              </w:rPr>
            </w:pPr>
            <w:r w:rsidRPr="00830019">
              <w:rPr>
                <w:b/>
                <w:sz w:val="20"/>
                <w:szCs w:val="20"/>
                <w:lang w:val="en-US"/>
              </w:rPr>
              <w:t>(I) PROJECT TITLE</w:t>
            </w:r>
          </w:p>
        </w:tc>
        <w:tc>
          <w:tcPr>
            <w:tcW w:w="2127" w:type="dxa"/>
            <w:hideMark/>
          </w:tcPr>
          <w:p w14:paraId="658AA14D" w14:textId="77777777" w:rsidR="00C90A60" w:rsidRPr="00830019" w:rsidRDefault="00C90A60">
            <w:pPr>
              <w:jc w:val="center"/>
              <w:rPr>
                <w:b/>
                <w:sz w:val="20"/>
                <w:szCs w:val="20"/>
                <w:lang w:val="en-US"/>
              </w:rPr>
            </w:pPr>
            <w:r w:rsidRPr="00830019">
              <w:rPr>
                <w:b/>
                <w:sz w:val="20"/>
                <w:szCs w:val="20"/>
                <w:lang w:val="en-US"/>
              </w:rPr>
              <w:t>AGENCY</w:t>
            </w:r>
          </w:p>
        </w:tc>
        <w:tc>
          <w:tcPr>
            <w:tcW w:w="2409" w:type="dxa"/>
            <w:hideMark/>
          </w:tcPr>
          <w:p w14:paraId="125AFD70" w14:textId="77777777" w:rsidR="00C90A60" w:rsidRPr="00830019" w:rsidRDefault="00C90A60">
            <w:pPr>
              <w:jc w:val="center"/>
              <w:rPr>
                <w:b/>
                <w:sz w:val="20"/>
                <w:szCs w:val="20"/>
                <w:lang w:val="en-US"/>
              </w:rPr>
            </w:pPr>
            <w:r w:rsidRPr="00830019">
              <w:rPr>
                <w:b/>
                <w:sz w:val="20"/>
                <w:szCs w:val="20"/>
                <w:lang w:val="en-US"/>
              </w:rPr>
              <w:t>MEETING APPROVED</w:t>
            </w:r>
          </w:p>
        </w:tc>
        <w:tc>
          <w:tcPr>
            <w:tcW w:w="2642" w:type="dxa"/>
            <w:hideMark/>
          </w:tcPr>
          <w:p w14:paraId="47B96BD5" w14:textId="77777777" w:rsidR="00C90A60" w:rsidRPr="00830019" w:rsidRDefault="00C90A60">
            <w:pPr>
              <w:jc w:val="center"/>
              <w:rPr>
                <w:b/>
                <w:sz w:val="20"/>
                <w:szCs w:val="20"/>
                <w:lang w:val="en-US"/>
              </w:rPr>
            </w:pPr>
            <w:r w:rsidRPr="00830019">
              <w:rPr>
                <w:b/>
                <w:sz w:val="20"/>
                <w:szCs w:val="20"/>
                <w:lang w:val="en-US"/>
              </w:rPr>
              <w:t>CONTROL MEASURE</w:t>
            </w:r>
          </w:p>
        </w:tc>
      </w:tr>
      <w:tr w:rsidR="00C90A60" w:rsidRPr="00830019" w14:paraId="2028D719" w14:textId="77777777">
        <w:trPr>
          <w:trHeight w:val="240"/>
        </w:trPr>
        <w:tc>
          <w:tcPr>
            <w:tcW w:w="2830" w:type="dxa"/>
            <w:vAlign w:val="center"/>
            <w:hideMark/>
          </w:tcPr>
          <w:p w14:paraId="28E5CD1F" w14:textId="77777777" w:rsidR="00C90A60" w:rsidRPr="00830019" w:rsidRDefault="00C90A60">
            <w:pPr>
              <w:jc w:val="center"/>
              <w:rPr>
                <w:sz w:val="20"/>
                <w:szCs w:val="20"/>
                <w:lang w:val="en-US"/>
              </w:rPr>
            </w:pPr>
            <w:r w:rsidRPr="00830019">
              <w:rPr>
                <w:sz w:val="20"/>
                <w:szCs w:val="20"/>
                <w:lang w:val="en-US"/>
              </w:rPr>
              <w:t>HCFC phase-out plan (stage </w:t>
            </w:r>
            <w:r>
              <w:rPr>
                <w:sz w:val="20"/>
                <w:szCs w:val="20"/>
                <w:lang w:val="en-US"/>
              </w:rPr>
              <w:t>II</w:t>
            </w:r>
            <w:r w:rsidRPr="00830019">
              <w:rPr>
                <w:sz w:val="20"/>
                <w:szCs w:val="20"/>
                <w:lang w:val="en-US"/>
              </w:rPr>
              <w:t>)</w:t>
            </w:r>
          </w:p>
        </w:tc>
        <w:tc>
          <w:tcPr>
            <w:tcW w:w="2127" w:type="dxa"/>
            <w:vAlign w:val="center"/>
          </w:tcPr>
          <w:p w14:paraId="12FAE778" w14:textId="77777777" w:rsidR="00C90A60" w:rsidRPr="00830019" w:rsidRDefault="00C90A60">
            <w:pPr>
              <w:jc w:val="center"/>
              <w:rPr>
                <w:sz w:val="20"/>
                <w:szCs w:val="20"/>
                <w:lang w:val="en-US"/>
              </w:rPr>
            </w:pPr>
            <w:r w:rsidRPr="000E44EB">
              <w:rPr>
                <w:color w:val="000000" w:themeColor="text1"/>
                <w:sz w:val="20"/>
                <w:szCs w:val="20"/>
              </w:rPr>
              <w:t>UNEP</w:t>
            </w:r>
            <w:r w:rsidRPr="00830019">
              <w:rPr>
                <w:color w:val="000000" w:themeColor="text1"/>
                <w:sz w:val="20"/>
                <w:szCs w:val="20"/>
              </w:rPr>
              <w:t xml:space="preserve"> (lead), </w:t>
            </w:r>
            <w:r w:rsidRPr="000E44EB">
              <w:rPr>
                <w:color w:val="000000" w:themeColor="text1"/>
                <w:sz w:val="20"/>
                <w:szCs w:val="20"/>
              </w:rPr>
              <w:t>UNDP</w:t>
            </w:r>
          </w:p>
        </w:tc>
        <w:tc>
          <w:tcPr>
            <w:tcW w:w="2409" w:type="dxa"/>
            <w:vAlign w:val="center"/>
          </w:tcPr>
          <w:p w14:paraId="3E8EABD4" w14:textId="77777777" w:rsidR="00C90A60" w:rsidRPr="00830019" w:rsidRDefault="00C90A60">
            <w:pPr>
              <w:jc w:val="center"/>
              <w:rPr>
                <w:sz w:val="20"/>
                <w:szCs w:val="20"/>
                <w:lang w:val="en-US"/>
              </w:rPr>
            </w:pPr>
            <w:r>
              <w:rPr>
                <w:sz w:val="20"/>
                <w:szCs w:val="20"/>
                <w:lang w:val="en-US"/>
              </w:rPr>
              <w:t>86</w:t>
            </w:r>
            <w:r w:rsidRPr="00E9114A">
              <w:rPr>
                <w:sz w:val="20"/>
                <w:szCs w:val="20"/>
                <w:vertAlign w:val="superscript"/>
                <w:lang w:val="en-US"/>
              </w:rPr>
              <w:t>th</w:t>
            </w:r>
          </w:p>
        </w:tc>
        <w:tc>
          <w:tcPr>
            <w:tcW w:w="2642" w:type="dxa"/>
            <w:vAlign w:val="center"/>
          </w:tcPr>
          <w:p w14:paraId="0262B791" w14:textId="77777777" w:rsidR="00C90A60" w:rsidRPr="00572C54" w:rsidRDefault="00C90A60">
            <w:pPr>
              <w:jc w:val="center"/>
              <w:rPr>
                <w:sz w:val="20"/>
                <w:szCs w:val="20"/>
                <w:lang w:val="en-US"/>
              </w:rPr>
            </w:pPr>
            <w:r w:rsidRPr="00572C54">
              <w:rPr>
                <w:sz w:val="20"/>
                <w:szCs w:val="20"/>
                <w:lang w:val="en-US"/>
              </w:rPr>
              <w:t>100% phase-out by 2030</w:t>
            </w:r>
          </w:p>
        </w:tc>
      </w:tr>
    </w:tbl>
    <w:p w14:paraId="59D08E02" w14:textId="77777777" w:rsidR="00C90A60" w:rsidRPr="00830019" w:rsidRDefault="00C90A60" w:rsidP="00C90A60">
      <w:pPr>
        <w:jc w:val="center"/>
        <w:rPr>
          <w:sz w:val="20"/>
          <w:szCs w:val="20"/>
        </w:rPr>
      </w:pPr>
    </w:p>
    <w:tbl>
      <w:tblPr>
        <w:tblStyle w:val="TableGrid"/>
        <w:tblW w:w="10000" w:type="dxa"/>
        <w:tblLook w:val="04A0" w:firstRow="1" w:lastRow="0" w:firstColumn="1" w:lastColumn="0" w:noHBand="0" w:noVBand="1"/>
      </w:tblPr>
      <w:tblGrid>
        <w:gridCol w:w="5200"/>
        <w:gridCol w:w="2400"/>
        <w:gridCol w:w="2400"/>
      </w:tblGrid>
      <w:tr w:rsidR="00C90A60" w:rsidRPr="00830019" w14:paraId="5A35A3E8" w14:textId="77777777">
        <w:trPr>
          <w:trHeight w:val="43"/>
        </w:trPr>
        <w:tc>
          <w:tcPr>
            <w:tcW w:w="5200" w:type="dxa"/>
            <w:hideMark/>
          </w:tcPr>
          <w:p w14:paraId="30E4CED9" w14:textId="77777777" w:rsidR="00C90A60" w:rsidRPr="00830019" w:rsidRDefault="00C90A60">
            <w:pPr>
              <w:jc w:val="left"/>
              <w:rPr>
                <w:b/>
                <w:sz w:val="20"/>
                <w:szCs w:val="20"/>
                <w:lang w:val="en-US"/>
              </w:rPr>
            </w:pPr>
            <w:r w:rsidRPr="00830019">
              <w:rPr>
                <w:b/>
                <w:sz w:val="20"/>
                <w:szCs w:val="20"/>
                <w:lang w:val="en-US"/>
              </w:rPr>
              <w:t>(II) LATEST ARTICLE</w:t>
            </w:r>
            <w:r>
              <w:rPr>
                <w:b/>
                <w:sz w:val="20"/>
                <w:szCs w:val="20"/>
                <w:lang w:val="en-US"/>
              </w:rPr>
              <w:t xml:space="preserve"> </w:t>
            </w:r>
            <w:r w:rsidRPr="00830019">
              <w:rPr>
                <w:b/>
                <w:sz w:val="20"/>
                <w:szCs w:val="20"/>
                <w:lang w:val="en-US"/>
              </w:rPr>
              <w:t xml:space="preserve">7 DATA (Annex C Group </w:t>
            </w:r>
            <w:r>
              <w:rPr>
                <w:b/>
                <w:sz w:val="20"/>
                <w:szCs w:val="20"/>
                <w:lang w:val="en-US"/>
              </w:rPr>
              <w:t>I</w:t>
            </w:r>
            <w:r w:rsidRPr="00830019">
              <w:rPr>
                <w:b/>
                <w:sz w:val="20"/>
                <w:szCs w:val="20"/>
                <w:lang w:val="en-US"/>
              </w:rPr>
              <w:t>)</w:t>
            </w:r>
          </w:p>
        </w:tc>
        <w:tc>
          <w:tcPr>
            <w:tcW w:w="2400" w:type="dxa"/>
            <w:hideMark/>
          </w:tcPr>
          <w:p w14:paraId="54E038CB" w14:textId="77777777" w:rsidR="00C90A60" w:rsidRPr="00572C54" w:rsidRDefault="00C90A60">
            <w:pPr>
              <w:jc w:val="center"/>
              <w:rPr>
                <w:sz w:val="20"/>
                <w:szCs w:val="20"/>
                <w:lang w:val="en-US"/>
              </w:rPr>
            </w:pPr>
            <w:r w:rsidRPr="00572C54">
              <w:rPr>
                <w:sz w:val="20"/>
                <w:szCs w:val="20"/>
                <w:lang w:val="en-US"/>
              </w:rPr>
              <w:t>Year: 2022</w:t>
            </w:r>
          </w:p>
        </w:tc>
        <w:tc>
          <w:tcPr>
            <w:tcW w:w="2400" w:type="dxa"/>
            <w:hideMark/>
          </w:tcPr>
          <w:p w14:paraId="38EF950B" w14:textId="77777777" w:rsidR="00C90A60" w:rsidRPr="00572C54" w:rsidRDefault="00C90A60">
            <w:pPr>
              <w:jc w:val="right"/>
              <w:rPr>
                <w:sz w:val="20"/>
                <w:szCs w:val="20"/>
                <w:lang w:val="en-US"/>
              </w:rPr>
            </w:pPr>
            <w:r w:rsidRPr="00572C54">
              <w:rPr>
                <w:color w:val="000000" w:themeColor="text1"/>
                <w:sz w:val="20"/>
                <w:szCs w:val="20"/>
              </w:rPr>
              <w:t>1.43</w:t>
            </w:r>
            <w:r w:rsidRPr="00572C54">
              <w:rPr>
                <w:sz w:val="20"/>
                <w:szCs w:val="20"/>
                <w:lang w:val="en-US"/>
              </w:rPr>
              <w:t xml:space="preserve"> ODP tonnes</w:t>
            </w:r>
          </w:p>
        </w:tc>
      </w:tr>
    </w:tbl>
    <w:p w14:paraId="56DDDE1C" w14:textId="77777777" w:rsidR="00C90A60" w:rsidRPr="00830019" w:rsidRDefault="00C90A60" w:rsidP="00C90A60">
      <w:pPr>
        <w:jc w:val="center"/>
        <w:rPr>
          <w:sz w:val="20"/>
          <w:szCs w:val="20"/>
        </w:rPr>
      </w:pPr>
    </w:p>
    <w:tbl>
      <w:tblPr>
        <w:tblStyle w:val="TableGrid"/>
        <w:tblW w:w="10005" w:type="dxa"/>
        <w:tblLayout w:type="fixed"/>
        <w:tblLook w:val="04A0" w:firstRow="1" w:lastRow="0" w:firstColumn="1" w:lastColumn="0" w:noHBand="0" w:noVBand="1"/>
      </w:tblPr>
      <w:tblGrid>
        <w:gridCol w:w="1273"/>
        <w:gridCol w:w="851"/>
        <w:gridCol w:w="708"/>
        <w:gridCol w:w="851"/>
        <w:gridCol w:w="1418"/>
        <w:gridCol w:w="1131"/>
        <w:gridCol w:w="851"/>
        <w:gridCol w:w="850"/>
        <w:gridCol w:w="713"/>
        <w:gridCol w:w="1359"/>
      </w:tblGrid>
      <w:tr w:rsidR="00C90A60" w:rsidRPr="00202203" w14:paraId="7F553589" w14:textId="77777777">
        <w:trPr>
          <w:trHeight w:val="249"/>
        </w:trPr>
        <w:tc>
          <w:tcPr>
            <w:tcW w:w="7933" w:type="dxa"/>
            <w:gridSpan w:val="8"/>
            <w:hideMark/>
          </w:tcPr>
          <w:p w14:paraId="189EC86B" w14:textId="77777777" w:rsidR="00C90A60" w:rsidRPr="00830019" w:rsidRDefault="00C90A60">
            <w:pPr>
              <w:jc w:val="left"/>
              <w:rPr>
                <w:b/>
                <w:sz w:val="20"/>
                <w:szCs w:val="20"/>
                <w:lang w:val="en-US"/>
              </w:rPr>
            </w:pPr>
            <w:r w:rsidRPr="00830019">
              <w:rPr>
                <w:b/>
                <w:sz w:val="20"/>
                <w:szCs w:val="20"/>
                <w:lang w:val="en-US"/>
              </w:rPr>
              <w:t>(III) LATEST COUNTRY PROGRAMME SECTORAL DATA (ODP tonnes)</w:t>
            </w:r>
          </w:p>
        </w:tc>
        <w:tc>
          <w:tcPr>
            <w:tcW w:w="2072" w:type="dxa"/>
            <w:gridSpan w:val="2"/>
            <w:hideMark/>
          </w:tcPr>
          <w:p w14:paraId="1E7B6818" w14:textId="77777777" w:rsidR="00C90A60" w:rsidRPr="00202203" w:rsidRDefault="00C90A60">
            <w:pPr>
              <w:jc w:val="right"/>
              <w:rPr>
                <w:b/>
                <w:sz w:val="20"/>
                <w:szCs w:val="20"/>
                <w:lang w:val="en-US"/>
              </w:rPr>
            </w:pPr>
            <w:r w:rsidRPr="00202203">
              <w:rPr>
                <w:b/>
                <w:sz w:val="20"/>
                <w:szCs w:val="20"/>
                <w:lang w:val="en-US"/>
              </w:rPr>
              <w:t xml:space="preserve">Year: </w:t>
            </w:r>
            <w:r w:rsidRPr="00202203">
              <w:rPr>
                <w:b/>
                <w:bCs/>
                <w:sz w:val="20"/>
                <w:szCs w:val="20"/>
                <w:lang w:val="en-US"/>
              </w:rPr>
              <w:t>2023</w:t>
            </w:r>
          </w:p>
        </w:tc>
      </w:tr>
      <w:tr w:rsidR="00C90A60" w:rsidRPr="00830019" w14:paraId="6AE5164B" w14:textId="77777777">
        <w:trPr>
          <w:trHeight w:val="249"/>
        </w:trPr>
        <w:tc>
          <w:tcPr>
            <w:tcW w:w="1273" w:type="dxa"/>
            <w:vAlign w:val="center"/>
            <w:hideMark/>
          </w:tcPr>
          <w:p w14:paraId="02F3BA4A" w14:textId="77777777" w:rsidR="00C90A60" w:rsidRPr="00830019" w:rsidRDefault="00C90A60">
            <w:pPr>
              <w:jc w:val="center"/>
              <w:rPr>
                <w:sz w:val="20"/>
                <w:szCs w:val="20"/>
                <w:lang w:val="en-US"/>
              </w:rPr>
            </w:pPr>
            <w:r w:rsidRPr="00830019">
              <w:rPr>
                <w:sz w:val="20"/>
                <w:szCs w:val="20"/>
                <w:lang w:val="en-US"/>
              </w:rPr>
              <w:t>Chemical</w:t>
            </w:r>
          </w:p>
        </w:tc>
        <w:tc>
          <w:tcPr>
            <w:tcW w:w="851" w:type="dxa"/>
            <w:vAlign w:val="center"/>
            <w:hideMark/>
          </w:tcPr>
          <w:p w14:paraId="5B3E638D" w14:textId="77777777" w:rsidR="00C90A60" w:rsidRPr="00830019" w:rsidRDefault="00C90A60">
            <w:pPr>
              <w:jc w:val="center"/>
              <w:rPr>
                <w:sz w:val="20"/>
                <w:szCs w:val="20"/>
                <w:lang w:val="en-US"/>
              </w:rPr>
            </w:pPr>
            <w:r w:rsidRPr="00830019">
              <w:rPr>
                <w:sz w:val="20"/>
                <w:szCs w:val="20"/>
                <w:lang w:val="en-US"/>
              </w:rPr>
              <w:t>Aerosol</w:t>
            </w:r>
          </w:p>
        </w:tc>
        <w:tc>
          <w:tcPr>
            <w:tcW w:w="708" w:type="dxa"/>
            <w:vAlign w:val="center"/>
            <w:hideMark/>
          </w:tcPr>
          <w:p w14:paraId="037DFAAF" w14:textId="77777777" w:rsidR="00C90A60" w:rsidRPr="00830019" w:rsidRDefault="00C90A60">
            <w:pPr>
              <w:jc w:val="center"/>
              <w:rPr>
                <w:sz w:val="20"/>
                <w:szCs w:val="20"/>
                <w:lang w:val="en-US"/>
              </w:rPr>
            </w:pPr>
            <w:r w:rsidRPr="00830019">
              <w:rPr>
                <w:sz w:val="20"/>
                <w:szCs w:val="20"/>
                <w:lang w:val="en-US"/>
              </w:rPr>
              <w:t>Foam</w:t>
            </w:r>
          </w:p>
        </w:tc>
        <w:tc>
          <w:tcPr>
            <w:tcW w:w="851" w:type="dxa"/>
            <w:vAlign w:val="center"/>
            <w:hideMark/>
          </w:tcPr>
          <w:p w14:paraId="1306C99E" w14:textId="77777777" w:rsidR="00C90A60" w:rsidRPr="00830019" w:rsidRDefault="00C90A60">
            <w:pPr>
              <w:jc w:val="center"/>
              <w:rPr>
                <w:sz w:val="20"/>
                <w:szCs w:val="20"/>
                <w:lang w:val="en-US"/>
              </w:rPr>
            </w:pPr>
            <w:r w:rsidRPr="00830019">
              <w:rPr>
                <w:sz w:val="20"/>
                <w:szCs w:val="20"/>
                <w:lang w:val="en-US"/>
              </w:rPr>
              <w:t>Fire</w:t>
            </w:r>
            <w:r>
              <w:rPr>
                <w:sz w:val="20"/>
                <w:szCs w:val="20"/>
                <w:lang w:val="en-US"/>
              </w:rPr>
              <w:t>-</w:t>
            </w:r>
            <w:r w:rsidRPr="00830019">
              <w:rPr>
                <w:sz w:val="20"/>
                <w:szCs w:val="20"/>
                <w:lang w:val="en-US"/>
              </w:rPr>
              <w:t>fighting</w:t>
            </w:r>
          </w:p>
        </w:tc>
        <w:tc>
          <w:tcPr>
            <w:tcW w:w="2549" w:type="dxa"/>
            <w:gridSpan w:val="2"/>
            <w:vAlign w:val="center"/>
            <w:hideMark/>
          </w:tcPr>
          <w:p w14:paraId="0671752A" w14:textId="77777777" w:rsidR="00C90A60" w:rsidRPr="00830019" w:rsidRDefault="00C90A60">
            <w:pPr>
              <w:jc w:val="center"/>
              <w:rPr>
                <w:sz w:val="20"/>
                <w:szCs w:val="20"/>
                <w:lang w:val="en-US"/>
              </w:rPr>
            </w:pPr>
            <w:r w:rsidRPr="00830019">
              <w:rPr>
                <w:sz w:val="20"/>
                <w:szCs w:val="20"/>
                <w:lang w:val="en-US"/>
              </w:rPr>
              <w:t>Refrigeration</w:t>
            </w:r>
          </w:p>
        </w:tc>
        <w:tc>
          <w:tcPr>
            <w:tcW w:w="851" w:type="dxa"/>
            <w:vAlign w:val="center"/>
            <w:hideMark/>
          </w:tcPr>
          <w:p w14:paraId="49A879AA" w14:textId="77777777" w:rsidR="00C90A60" w:rsidRPr="00830019" w:rsidRDefault="00C90A60">
            <w:pPr>
              <w:jc w:val="center"/>
              <w:rPr>
                <w:sz w:val="20"/>
                <w:szCs w:val="20"/>
                <w:lang w:val="en-US"/>
              </w:rPr>
            </w:pPr>
            <w:r w:rsidRPr="00830019">
              <w:rPr>
                <w:sz w:val="20"/>
                <w:szCs w:val="20"/>
                <w:lang w:val="en-US"/>
              </w:rPr>
              <w:t>Solvent</w:t>
            </w:r>
          </w:p>
        </w:tc>
        <w:tc>
          <w:tcPr>
            <w:tcW w:w="850" w:type="dxa"/>
            <w:vAlign w:val="center"/>
            <w:hideMark/>
          </w:tcPr>
          <w:p w14:paraId="5F504B71" w14:textId="77777777" w:rsidR="00C90A60" w:rsidRPr="00830019" w:rsidRDefault="00C90A60">
            <w:pPr>
              <w:jc w:val="center"/>
              <w:rPr>
                <w:sz w:val="20"/>
                <w:szCs w:val="20"/>
                <w:lang w:val="en-US"/>
              </w:rPr>
            </w:pPr>
            <w:r w:rsidRPr="00830019">
              <w:rPr>
                <w:sz w:val="20"/>
                <w:szCs w:val="20"/>
                <w:lang w:val="en-US"/>
              </w:rPr>
              <w:t>Process agent</w:t>
            </w:r>
          </w:p>
        </w:tc>
        <w:tc>
          <w:tcPr>
            <w:tcW w:w="713" w:type="dxa"/>
            <w:vAlign w:val="center"/>
            <w:hideMark/>
          </w:tcPr>
          <w:p w14:paraId="266B2257" w14:textId="77777777" w:rsidR="00C90A60" w:rsidRPr="00830019" w:rsidRDefault="00C90A60">
            <w:pPr>
              <w:jc w:val="center"/>
              <w:rPr>
                <w:sz w:val="20"/>
                <w:szCs w:val="20"/>
                <w:lang w:val="en-US"/>
              </w:rPr>
            </w:pPr>
            <w:r w:rsidRPr="00830019">
              <w:rPr>
                <w:sz w:val="20"/>
                <w:szCs w:val="20"/>
                <w:lang w:val="en-US"/>
              </w:rPr>
              <w:t>Lab use</w:t>
            </w:r>
          </w:p>
        </w:tc>
        <w:tc>
          <w:tcPr>
            <w:tcW w:w="1359" w:type="dxa"/>
            <w:vAlign w:val="center"/>
            <w:hideMark/>
          </w:tcPr>
          <w:p w14:paraId="771139D8" w14:textId="77777777" w:rsidR="00C90A60" w:rsidRPr="00830019" w:rsidRDefault="00C90A60">
            <w:pPr>
              <w:jc w:val="center"/>
              <w:rPr>
                <w:sz w:val="20"/>
                <w:szCs w:val="20"/>
                <w:lang w:val="en-US"/>
              </w:rPr>
            </w:pPr>
            <w:r w:rsidRPr="00830019">
              <w:rPr>
                <w:sz w:val="20"/>
                <w:szCs w:val="20"/>
                <w:lang w:val="en-US"/>
              </w:rPr>
              <w:t>Total sector consumption</w:t>
            </w:r>
          </w:p>
        </w:tc>
      </w:tr>
      <w:tr w:rsidR="00C90A60" w:rsidRPr="00830019" w14:paraId="7D99182E" w14:textId="77777777">
        <w:trPr>
          <w:trHeight w:val="249"/>
        </w:trPr>
        <w:tc>
          <w:tcPr>
            <w:tcW w:w="3683" w:type="dxa"/>
            <w:gridSpan w:val="4"/>
            <w:hideMark/>
          </w:tcPr>
          <w:p w14:paraId="71951AC7" w14:textId="77777777" w:rsidR="00C90A60" w:rsidRPr="00830019" w:rsidRDefault="00C90A60">
            <w:pPr>
              <w:jc w:val="center"/>
              <w:rPr>
                <w:sz w:val="20"/>
                <w:szCs w:val="20"/>
                <w:lang w:val="en-US"/>
              </w:rPr>
            </w:pPr>
          </w:p>
        </w:tc>
        <w:tc>
          <w:tcPr>
            <w:tcW w:w="1418" w:type="dxa"/>
            <w:hideMark/>
          </w:tcPr>
          <w:p w14:paraId="003134EA" w14:textId="77777777" w:rsidR="00C90A60" w:rsidRPr="00830019" w:rsidRDefault="00C90A60">
            <w:pPr>
              <w:jc w:val="center"/>
              <w:rPr>
                <w:sz w:val="20"/>
                <w:szCs w:val="20"/>
                <w:lang w:val="en-US"/>
              </w:rPr>
            </w:pPr>
            <w:r w:rsidRPr="00830019">
              <w:rPr>
                <w:sz w:val="20"/>
                <w:szCs w:val="20"/>
                <w:lang w:val="en-US"/>
              </w:rPr>
              <w:t>Manufacturing</w:t>
            </w:r>
          </w:p>
        </w:tc>
        <w:tc>
          <w:tcPr>
            <w:tcW w:w="1131" w:type="dxa"/>
            <w:hideMark/>
          </w:tcPr>
          <w:p w14:paraId="7AC7A8C8" w14:textId="77777777" w:rsidR="00C90A60" w:rsidRPr="00830019" w:rsidRDefault="00C90A60">
            <w:pPr>
              <w:jc w:val="center"/>
              <w:rPr>
                <w:sz w:val="20"/>
                <w:szCs w:val="20"/>
                <w:lang w:val="en-US"/>
              </w:rPr>
            </w:pPr>
            <w:r w:rsidRPr="00830019">
              <w:rPr>
                <w:sz w:val="20"/>
                <w:szCs w:val="20"/>
                <w:lang w:val="en-US"/>
              </w:rPr>
              <w:t>Servicing</w:t>
            </w:r>
          </w:p>
        </w:tc>
        <w:tc>
          <w:tcPr>
            <w:tcW w:w="3773" w:type="dxa"/>
            <w:gridSpan w:val="4"/>
          </w:tcPr>
          <w:p w14:paraId="58A2EE34" w14:textId="77777777" w:rsidR="00C90A60" w:rsidRPr="00830019" w:rsidRDefault="00C90A60">
            <w:pPr>
              <w:jc w:val="center"/>
              <w:rPr>
                <w:sz w:val="20"/>
                <w:szCs w:val="20"/>
                <w:lang w:val="en-US"/>
              </w:rPr>
            </w:pPr>
          </w:p>
        </w:tc>
      </w:tr>
      <w:tr w:rsidR="00C90A60" w:rsidRPr="00830019" w14:paraId="17F12751" w14:textId="77777777">
        <w:trPr>
          <w:trHeight w:val="249"/>
        </w:trPr>
        <w:tc>
          <w:tcPr>
            <w:tcW w:w="1273" w:type="dxa"/>
            <w:hideMark/>
          </w:tcPr>
          <w:p w14:paraId="75418E00" w14:textId="77777777" w:rsidR="00C90A60" w:rsidRPr="00830019" w:rsidRDefault="00C90A60">
            <w:pPr>
              <w:ind w:left="32"/>
              <w:jc w:val="left"/>
              <w:rPr>
                <w:sz w:val="20"/>
                <w:szCs w:val="20"/>
                <w:lang w:val="en-US"/>
              </w:rPr>
            </w:pPr>
            <w:r w:rsidRPr="00830019">
              <w:rPr>
                <w:sz w:val="20"/>
                <w:szCs w:val="20"/>
                <w:lang w:val="en-US"/>
              </w:rPr>
              <w:t>HCFC-22</w:t>
            </w:r>
          </w:p>
        </w:tc>
        <w:tc>
          <w:tcPr>
            <w:tcW w:w="851" w:type="dxa"/>
          </w:tcPr>
          <w:p w14:paraId="6EF1886A" w14:textId="77777777" w:rsidR="00C90A60" w:rsidRPr="00830019" w:rsidRDefault="00C90A60">
            <w:pPr>
              <w:jc w:val="right"/>
              <w:rPr>
                <w:sz w:val="20"/>
                <w:szCs w:val="20"/>
                <w:lang w:val="en-US"/>
              </w:rPr>
            </w:pPr>
          </w:p>
        </w:tc>
        <w:tc>
          <w:tcPr>
            <w:tcW w:w="708" w:type="dxa"/>
          </w:tcPr>
          <w:p w14:paraId="430B326F" w14:textId="77777777" w:rsidR="00C90A60" w:rsidRPr="00830019" w:rsidRDefault="00C90A60">
            <w:pPr>
              <w:jc w:val="right"/>
              <w:rPr>
                <w:sz w:val="20"/>
                <w:szCs w:val="20"/>
                <w:lang w:val="en-US"/>
              </w:rPr>
            </w:pPr>
          </w:p>
        </w:tc>
        <w:tc>
          <w:tcPr>
            <w:tcW w:w="851" w:type="dxa"/>
          </w:tcPr>
          <w:p w14:paraId="1F9AA3C5" w14:textId="77777777" w:rsidR="00C90A60" w:rsidRPr="00830019" w:rsidRDefault="00C90A60">
            <w:pPr>
              <w:jc w:val="right"/>
              <w:rPr>
                <w:sz w:val="20"/>
                <w:szCs w:val="20"/>
                <w:lang w:val="en-US"/>
              </w:rPr>
            </w:pPr>
          </w:p>
        </w:tc>
        <w:tc>
          <w:tcPr>
            <w:tcW w:w="1418" w:type="dxa"/>
          </w:tcPr>
          <w:p w14:paraId="0A896F12" w14:textId="77777777" w:rsidR="00C90A60" w:rsidRPr="00830019" w:rsidRDefault="00C90A60">
            <w:pPr>
              <w:jc w:val="right"/>
              <w:rPr>
                <w:sz w:val="20"/>
                <w:szCs w:val="20"/>
                <w:lang w:val="en-US"/>
              </w:rPr>
            </w:pPr>
          </w:p>
        </w:tc>
        <w:tc>
          <w:tcPr>
            <w:tcW w:w="1131" w:type="dxa"/>
          </w:tcPr>
          <w:p w14:paraId="5576C959" w14:textId="3AD181AF" w:rsidR="00C90A60" w:rsidRPr="00830019" w:rsidRDefault="00633AED">
            <w:pPr>
              <w:jc w:val="right"/>
              <w:rPr>
                <w:sz w:val="20"/>
                <w:szCs w:val="20"/>
                <w:lang w:val="en-US"/>
              </w:rPr>
            </w:pPr>
            <w:r>
              <w:rPr>
                <w:color w:val="000000" w:themeColor="text1"/>
                <w:sz w:val="20"/>
                <w:szCs w:val="20"/>
              </w:rPr>
              <w:t>1.46</w:t>
            </w:r>
          </w:p>
        </w:tc>
        <w:tc>
          <w:tcPr>
            <w:tcW w:w="851" w:type="dxa"/>
          </w:tcPr>
          <w:p w14:paraId="491743EF" w14:textId="77777777" w:rsidR="00C90A60" w:rsidRPr="00830019" w:rsidRDefault="00C90A60">
            <w:pPr>
              <w:jc w:val="right"/>
              <w:rPr>
                <w:sz w:val="20"/>
                <w:szCs w:val="20"/>
                <w:lang w:val="en-US"/>
              </w:rPr>
            </w:pPr>
          </w:p>
        </w:tc>
        <w:tc>
          <w:tcPr>
            <w:tcW w:w="850" w:type="dxa"/>
          </w:tcPr>
          <w:p w14:paraId="1C95F12E" w14:textId="77777777" w:rsidR="00C90A60" w:rsidRPr="00830019" w:rsidRDefault="00C90A60">
            <w:pPr>
              <w:jc w:val="right"/>
              <w:rPr>
                <w:sz w:val="20"/>
                <w:szCs w:val="20"/>
                <w:lang w:val="en-US"/>
              </w:rPr>
            </w:pPr>
          </w:p>
        </w:tc>
        <w:tc>
          <w:tcPr>
            <w:tcW w:w="713" w:type="dxa"/>
          </w:tcPr>
          <w:p w14:paraId="3F5244E2" w14:textId="77777777" w:rsidR="00C90A60" w:rsidRPr="00830019" w:rsidRDefault="00C90A60">
            <w:pPr>
              <w:jc w:val="right"/>
              <w:rPr>
                <w:sz w:val="20"/>
                <w:szCs w:val="20"/>
                <w:lang w:val="en-US"/>
              </w:rPr>
            </w:pPr>
          </w:p>
        </w:tc>
        <w:tc>
          <w:tcPr>
            <w:tcW w:w="1359" w:type="dxa"/>
          </w:tcPr>
          <w:p w14:paraId="52295D67" w14:textId="77777777" w:rsidR="00C90A60" w:rsidRPr="00830019" w:rsidRDefault="00C90A60">
            <w:pPr>
              <w:jc w:val="right"/>
              <w:rPr>
                <w:sz w:val="20"/>
                <w:szCs w:val="20"/>
                <w:lang w:val="en-US"/>
              </w:rPr>
            </w:pPr>
            <w:r>
              <w:rPr>
                <w:color w:val="000000" w:themeColor="text1"/>
                <w:sz w:val="20"/>
                <w:szCs w:val="20"/>
              </w:rPr>
              <w:t>1.46</w:t>
            </w:r>
          </w:p>
        </w:tc>
      </w:tr>
    </w:tbl>
    <w:p w14:paraId="197DFB4F" w14:textId="77777777" w:rsidR="00C90A60" w:rsidRPr="00830019" w:rsidRDefault="00C90A60" w:rsidP="00C90A60">
      <w:pPr>
        <w:jc w:val="center"/>
        <w:rPr>
          <w:sz w:val="20"/>
          <w:szCs w:val="20"/>
        </w:rPr>
      </w:pPr>
    </w:p>
    <w:tbl>
      <w:tblPr>
        <w:tblStyle w:val="TableGrid"/>
        <w:tblW w:w="9983" w:type="dxa"/>
        <w:tblLook w:val="04A0" w:firstRow="1" w:lastRow="0" w:firstColumn="1" w:lastColumn="0" w:noHBand="0" w:noVBand="1"/>
      </w:tblPr>
      <w:tblGrid>
        <w:gridCol w:w="2405"/>
        <w:gridCol w:w="1701"/>
        <w:gridCol w:w="4394"/>
        <w:gridCol w:w="1483"/>
      </w:tblGrid>
      <w:tr w:rsidR="00C90A60" w:rsidRPr="00830019" w14:paraId="67502FDD" w14:textId="77777777">
        <w:trPr>
          <w:trHeight w:val="276"/>
        </w:trPr>
        <w:tc>
          <w:tcPr>
            <w:tcW w:w="0" w:type="auto"/>
            <w:gridSpan w:val="4"/>
            <w:hideMark/>
          </w:tcPr>
          <w:p w14:paraId="111ED7F9" w14:textId="77777777" w:rsidR="00C90A60" w:rsidRPr="00830019" w:rsidRDefault="00C90A60">
            <w:pPr>
              <w:jc w:val="left"/>
              <w:rPr>
                <w:b/>
                <w:sz w:val="20"/>
                <w:szCs w:val="20"/>
                <w:lang w:val="en-US"/>
              </w:rPr>
            </w:pPr>
            <w:r w:rsidRPr="00830019">
              <w:rPr>
                <w:b/>
                <w:sz w:val="20"/>
                <w:szCs w:val="20"/>
                <w:lang w:val="en-US"/>
              </w:rPr>
              <w:t>(IV) CONSUMPTION DATA (ODP tonnes)</w:t>
            </w:r>
          </w:p>
        </w:tc>
      </w:tr>
      <w:tr w:rsidR="00C90A60" w:rsidRPr="00830019" w14:paraId="78F92D1E" w14:textId="77777777">
        <w:trPr>
          <w:trHeight w:val="276"/>
        </w:trPr>
        <w:tc>
          <w:tcPr>
            <w:tcW w:w="2405" w:type="dxa"/>
            <w:hideMark/>
          </w:tcPr>
          <w:p w14:paraId="0A492B46" w14:textId="77777777" w:rsidR="00C90A60" w:rsidRPr="00830019" w:rsidRDefault="00C90A60">
            <w:pPr>
              <w:jc w:val="center"/>
              <w:rPr>
                <w:sz w:val="20"/>
                <w:szCs w:val="20"/>
                <w:lang w:val="en-US"/>
              </w:rPr>
            </w:pPr>
            <w:r w:rsidRPr="00830019">
              <w:rPr>
                <w:sz w:val="20"/>
                <w:szCs w:val="20"/>
                <w:lang w:val="en-US"/>
              </w:rPr>
              <w:t>2009-2010 baseline:</w:t>
            </w:r>
          </w:p>
        </w:tc>
        <w:tc>
          <w:tcPr>
            <w:tcW w:w="1701" w:type="dxa"/>
            <w:hideMark/>
          </w:tcPr>
          <w:p w14:paraId="340DC4D1" w14:textId="77777777" w:rsidR="00C90A60" w:rsidRPr="00830019" w:rsidRDefault="00C90A60">
            <w:pPr>
              <w:jc w:val="right"/>
              <w:rPr>
                <w:sz w:val="20"/>
                <w:szCs w:val="20"/>
                <w:lang w:val="en-US"/>
              </w:rPr>
            </w:pPr>
            <w:r>
              <w:rPr>
                <w:color w:val="000000" w:themeColor="text1"/>
                <w:sz w:val="20"/>
                <w:szCs w:val="20"/>
              </w:rPr>
              <w:t>2.30</w:t>
            </w:r>
          </w:p>
        </w:tc>
        <w:tc>
          <w:tcPr>
            <w:tcW w:w="4394" w:type="dxa"/>
            <w:hideMark/>
          </w:tcPr>
          <w:p w14:paraId="0F445C19" w14:textId="77777777" w:rsidR="00C90A60" w:rsidRPr="00830019" w:rsidRDefault="00C90A60">
            <w:pPr>
              <w:jc w:val="center"/>
              <w:rPr>
                <w:sz w:val="20"/>
                <w:szCs w:val="20"/>
                <w:lang w:val="en-US"/>
              </w:rPr>
            </w:pPr>
            <w:r w:rsidRPr="00830019">
              <w:rPr>
                <w:sz w:val="20"/>
                <w:szCs w:val="20"/>
                <w:lang w:val="en-US"/>
              </w:rPr>
              <w:t>Starting point for sustained aggregate reductions:</w:t>
            </w:r>
          </w:p>
        </w:tc>
        <w:tc>
          <w:tcPr>
            <w:tcW w:w="1483" w:type="dxa"/>
            <w:hideMark/>
          </w:tcPr>
          <w:p w14:paraId="4C8DDA36" w14:textId="77777777" w:rsidR="00C90A60" w:rsidRPr="00830019" w:rsidRDefault="00C90A60" w:rsidP="006370C5">
            <w:pPr>
              <w:ind w:right="53"/>
              <w:jc w:val="right"/>
              <w:rPr>
                <w:sz w:val="20"/>
                <w:szCs w:val="20"/>
                <w:lang w:val="en-US"/>
              </w:rPr>
            </w:pPr>
            <w:r>
              <w:rPr>
                <w:color w:val="000000" w:themeColor="text1"/>
                <w:sz w:val="20"/>
                <w:szCs w:val="20"/>
              </w:rPr>
              <w:t>5.54</w:t>
            </w:r>
          </w:p>
        </w:tc>
      </w:tr>
      <w:tr w:rsidR="00C90A60" w:rsidRPr="00830019" w14:paraId="0F6520B6" w14:textId="77777777">
        <w:trPr>
          <w:trHeight w:val="276"/>
        </w:trPr>
        <w:tc>
          <w:tcPr>
            <w:tcW w:w="0" w:type="auto"/>
            <w:gridSpan w:val="4"/>
            <w:hideMark/>
          </w:tcPr>
          <w:p w14:paraId="0A44E07F" w14:textId="77777777" w:rsidR="00C90A60" w:rsidRPr="00830019" w:rsidRDefault="00C90A60">
            <w:pPr>
              <w:ind w:left="316"/>
              <w:rPr>
                <w:b/>
                <w:sz w:val="20"/>
                <w:szCs w:val="20"/>
                <w:lang w:val="en-US"/>
              </w:rPr>
            </w:pPr>
            <w:r w:rsidRPr="00830019">
              <w:rPr>
                <w:b/>
                <w:sz w:val="20"/>
                <w:szCs w:val="20"/>
                <w:lang w:val="en-US"/>
              </w:rPr>
              <w:t>CONSUMPTION ELIGIBLE FOR FUNDING</w:t>
            </w:r>
          </w:p>
        </w:tc>
      </w:tr>
      <w:tr w:rsidR="00C90A60" w:rsidRPr="00830019" w14:paraId="3B1D96FE" w14:textId="77777777">
        <w:trPr>
          <w:trHeight w:val="276"/>
        </w:trPr>
        <w:tc>
          <w:tcPr>
            <w:tcW w:w="2405" w:type="dxa"/>
            <w:hideMark/>
          </w:tcPr>
          <w:p w14:paraId="35A49EEA" w14:textId="77777777" w:rsidR="00C90A60" w:rsidRPr="00830019" w:rsidRDefault="00C90A60">
            <w:pPr>
              <w:jc w:val="center"/>
              <w:rPr>
                <w:sz w:val="20"/>
                <w:szCs w:val="20"/>
                <w:lang w:val="en-US"/>
              </w:rPr>
            </w:pPr>
            <w:r w:rsidRPr="00830019">
              <w:rPr>
                <w:sz w:val="20"/>
                <w:szCs w:val="20"/>
                <w:lang w:val="en-US"/>
              </w:rPr>
              <w:t>Already approved:</w:t>
            </w:r>
          </w:p>
        </w:tc>
        <w:tc>
          <w:tcPr>
            <w:tcW w:w="1701" w:type="dxa"/>
            <w:hideMark/>
          </w:tcPr>
          <w:p w14:paraId="077144B6" w14:textId="362DD764" w:rsidR="00C90A60" w:rsidRPr="00830019" w:rsidRDefault="00C90A60">
            <w:pPr>
              <w:jc w:val="right"/>
              <w:rPr>
                <w:sz w:val="20"/>
                <w:szCs w:val="20"/>
                <w:lang w:val="en-US"/>
              </w:rPr>
            </w:pPr>
            <w:r>
              <w:rPr>
                <w:color w:val="000000" w:themeColor="text1"/>
                <w:sz w:val="20"/>
                <w:szCs w:val="20"/>
              </w:rPr>
              <w:t>2.30</w:t>
            </w:r>
          </w:p>
        </w:tc>
        <w:tc>
          <w:tcPr>
            <w:tcW w:w="4394" w:type="dxa"/>
            <w:hideMark/>
          </w:tcPr>
          <w:p w14:paraId="1F65BB75" w14:textId="77777777" w:rsidR="00C90A60" w:rsidRPr="00830019" w:rsidRDefault="00C90A60">
            <w:pPr>
              <w:jc w:val="center"/>
              <w:rPr>
                <w:i/>
                <w:sz w:val="20"/>
                <w:szCs w:val="20"/>
                <w:lang w:val="en-US"/>
              </w:rPr>
            </w:pPr>
            <w:r w:rsidRPr="00830019">
              <w:rPr>
                <w:sz w:val="20"/>
                <w:szCs w:val="20"/>
                <w:lang w:val="en-US"/>
              </w:rPr>
              <w:t>Remaining:</w:t>
            </w:r>
          </w:p>
        </w:tc>
        <w:tc>
          <w:tcPr>
            <w:tcW w:w="1483" w:type="dxa"/>
            <w:hideMark/>
          </w:tcPr>
          <w:p w14:paraId="1CD539F8" w14:textId="17ACE016" w:rsidR="00C90A60" w:rsidRPr="00830019" w:rsidRDefault="00C90A60" w:rsidP="006370C5">
            <w:pPr>
              <w:ind w:right="-43"/>
              <w:jc w:val="right"/>
              <w:rPr>
                <w:sz w:val="20"/>
                <w:szCs w:val="20"/>
                <w:lang w:val="en-US"/>
              </w:rPr>
            </w:pPr>
            <w:r>
              <w:rPr>
                <w:color w:val="000000" w:themeColor="text1"/>
                <w:sz w:val="20"/>
                <w:szCs w:val="20"/>
              </w:rPr>
              <w:t>0.00</w:t>
            </w:r>
            <w:r w:rsidR="00582059">
              <w:rPr>
                <w:color w:val="000000" w:themeColor="text1"/>
                <w:sz w:val="20"/>
                <w:szCs w:val="20"/>
              </w:rPr>
              <w:t>*</w:t>
            </w:r>
          </w:p>
        </w:tc>
      </w:tr>
    </w:tbl>
    <w:p w14:paraId="2C90E732" w14:textId="7304B960" w:rsidR="00582059" w:rsidRPr="002A5F1B" w:rsidRDefault="00582059" w:rsidP="004D59CE">
      <w:pPr>
        <w:tabs>
          <w:tab w:val="left" w:pos="2518"/>
          <w:tab w:val="left" w:pos="4219"/>
          <w:tab w:val="left" w:pos="8613"/>
        </w:tabs>
        <w:jc w:val="left"/>
        <w:rPr>
          <w:sz w:val="18"/>
          <w:szCs w:val="18"/>
        </w:rPr>
      </w:pPr>
      <w:r w:rsidRPr="002A5F1B">
        <w:rPr>
          <w:sz w:val="18"/>
          <w:szCs w:val="18"/>
        </w:rPr>
        <w:t>*</w:t>
      </w:r>
      <w:r w:rsidR="004D59CE">
        <w:rPr>
          <w:sz w:val="18"/>
          <w:szCs w:val="18"/>
        </w:rPr>
        <w:t xml:space="preserve"> </w:t>
      </w:r>
      <w:r w:rsidRPr="002A5F1B">
        <w:rPr>
          <w:sz w:val="18"/>
          <w:szCs w:val="18"/>
        </w:rPr>
        <w:t>Phase-out of 3.24 ODP tonnes achieved without assistance from the Multilateral Fund</w:t>
      </w:r>
      <w:r w:rsidR="004D59CE">
        <w:rPr>
          <w:sz w:val="18"/>
          <w:szCs w:val="18"/>
        </w:rPr>
        <w:t>.</w:t>
      </w:r>
    </w:p>
    <w:p w14:paraId="79365514" w14:textId="77777777" w:rsidR="00C90A60" w:rsidRPr="00830019" w:rsidRDefault="00C90A60" w:rsidP="00C90A60">
      <w:pPr>
        <w:jc w:val="center"/>
        <w:rPr>
          <w:sz w:val="20"/>
          <w:szCs w:val="20"/>
        </w:rPr>
      </w:pPr>
    </w:p>
    <w:tbl>
      <w:tblPr>
        <w:tblStyle w:val="TableGrid"/>
        <w:tblW w:w="5336" w:type="pct"/>
        <w:tblLook w:val="04A0" w:firstRow="1" w:lastRow="0" w:firstColumn="1" w:lastColumn="0" w:noHBand="0" w:noVBand="1"/>
      </w:tblPr>
      <w:tblGrid>
        <w:gridCol w:w="1414"/>
        <w:gridCol w:w="2654"/>
        <w:gridCol w:w="1459"/>
        <w:gridCol w:w="1459"/>
        <w:gridCol w:w="1459"/>
        <w:gridCol w:w="1533"/>
      </w:tblGrid>
      <w:tr w:rsidR="00C90A60" w:rsidRPr="00830019" w14:paraId="4CEE57FE" w14:textId="77777777">
        <w:trPr>
          <w:trHeight w:val="264"/>
        </w:trPr>
        <w:tc>
          <w:tcPr>
            <w:tcW w:w="2038" w:type="pct"/>
            <w:gridSpan w:val="2"/>
            <w:hideMark/>
          </w:tcPr>
          <w:p w14:paraId="346AD30F" w14:textId="77777777" w:rsidR="00C90A60" w:rsidRPr="00830019" w:rsidRDefault="00C90A60">
            <w:pPr>
              <w:jc w:val="left"/>
              <w:rPr>
                <w:b/>
                <w:sz w:val="20"/>
                <w:szCs w:val="20"/>
                <w:lang w:val="en-US"/>
              </w:rPr>
            </w:pPr>
            <w:r w:rsidRPr="00830019">
              <w:rPr>
                <w:b/>
                <w:sz w:val="20"/>
                <w:szCs w:val="20"/>
                <w:lang w:val="en-US"/>
              </w:rPr>
              <w:t>(V) ENDORSED BUSINESS PLAN</w:t>
            </w:r>
          </w:p>
        </w:tc>
        <w:tc>
          <w:tcPr>
            <w:tcW w:w="731" w:type="pct"/>
            <w:vAlign w:val="center"/>
            <w:hideMark/>
          </w:tcPr>
          <w:p w14:paraId="012FA46B" w14:textId="77777777" w:rsidR="00C90A60" w:rsidRPr="00830019" w:rsidRDefault="00C90A60">
            <w:pPr>
              <w:jc w:val="center"/>
              <w:rPr>
                <w:b/>
                <w:sz w:val="20"/>
                <w:szCs w:val="20"/>
                <w:lang w:val="en-US"/>
              </w:rPr>
            </w:pPr>
            <w:r w:rsidRPr="00830019">
              <w:rPr>
                <w:b/>
                <w:sz w:val="20"/>
                <w:szCs w:val="20"/>
                <w:lang w:val="en-US"/>
              </w:rPr>
              <w:t>202</w:t>
            </w:r>
            <w:r>
              <w:rPr>
                <w:b/>
                <w:sz w:val="20"/>
                <w:szCs w:val="20"/>
                <w:lang w:val="en-US"/>
              </w:rPr>
              <w:t>4</w:t>
            </w:r>
          </w:p>
        </w:tc>
        <w:tc>
          <w:tcPr>
            <w:tcW w:w="731" w:type="pct"/>
            <w:vAlign w:val="center"/>
            <w:hideMark/>
          </w:tcPr>
          <w:p w14:paraId="1BC358AB" w14:textId="77777777" w:rsidR="00C90A60" w:rsidRPr="00830019" w:rsidRDefault="00C90A60">
            <w:pPr>
              <w:jc w:val="center"/>
              <w:rPr>
                <w:b/>
                <w:sz w:val="20"/>
                <w:szCs w:val="20"/>
                <w:lang w:val="en-US"/>
              </w:rPr>
            </w:pPr>
            <w:r w:rsidRPr="00830019">
              <w:rPr>
                <w:b/>
                <w:sz w:val="20"/>
                <w:szCs w:val="20"/>
                <w:lang w:val="en-US"/>
              </w:rPr>
              <w:t>202</w:t>
            </w:r>
            <w:r>
              <w:rPr>
                <w:b/>
                <w:sz w:val="20"/>
                <w:szCs w:val="20"/>
                <w:lang w:val="en-US"/>
              </w:rPr>
              <w:t>5</w:t>
            </w:r>
          </w:p>
        </w:tc>
        <w:tc>
          <w:tcPr>
            <w:tcW w:w="731" w:type="pct"/>
            <w:vAlign w:val="center"/>
            <w:hideMark/>
          </w:tcPr>
          <w:p w14:paraId="302D49A7" w14:textId="77777777" w:rsidR="00C90A60" w:rsidRPr="00830019" w:rsidRDefault="00C90A60">
            <w:pPr>
              <w:jc w:val="center"/>
              <w:rPr>
                <w:b/>
                <w:sz w:val="20"/>
                <w:szCs w:val="20"/>
                <w:lang w:val="en-US"/>
              </w:rPr>
            </w:pPr>
            <w:r w:rsidRPr="00830019">
              <w:rPr>
                <w:b/>
                <w:sz w:val="20"/>
                <w:szCs w:val="20"/>
                <w:lang w:val="en-US"/>
              </w:rPr>
              <w:t>202</w:t>
            </w:r>
            <w:r>
              <w:rPr>
                <w:b/>
                <w:sz w:val="20"/>
                <w:szCs w:val="20"/>
                <w:lang w:val="en-US"/>
              </w:rPr>
              <w:t>6</w:t>
            </w:r>
          </w:p>
        </w:tc>
        <w:tc>
          <w:tcPr>
            <w:tcW w:w="768" w:type="pct"/>
            <w:vAlign w:val="center"/>
            <w:hideMark/>
          </w:tcPr>
          <w:p w14:paraId="546F4D1E" w14:textId="77777777" w:rsidR="00C90A60" w:rsidRPr="00830019" w:rsidRDefault="00C90A60">
            <w:pPr>
              <w:jc w:val="center"/>
              <w:rPr>
                <w:b/>
                <w:sz w:val="20"/>
                <w:szCs w:val="20"/>
                <w:lang w:val="en-US"/>
              </w:rPr>
            </w:pPr>
            <w:r w:rsidRPr="00830019">
              <w:rPr>
                <w:b/>
                <w:sz w:val="20"/>
                <w:szCs w:val="20"/>
                <w:lang w:val="en-US"/>
              </w:rPr>
              <w:t>Total</w:t>
            </w:r>
          </w:p>
        </w:tc>
      </w:tr>
      <w:tr w:rsidR="00C90A60" w:rsidRPr="00830019" w14:paraId="57FE536F" w14:textId="77777777">
        <w:trPr>
          <w:trHeight w:val="187"/>
        </w:trPr>
        <w:tc>
          <w:tcPr>
            <w:tcW w:w="709" w:type="pct"/>
            <w:vMerge w:val="restart"/>
            <w:vAlign w:val="center"/>
            <w:hideMark/>
          </w:tcPr>
          <w:p w14:paraId="6EB29691" w14:textId="77777777" w:rsidR="00C90A60" w:rsidRPr="00830019" w:rsidRDefault="00C90A60">
            <w:pPr>
              <w:jc w:val="center"/>
              <w:rPr>
                <w:sz w:val="20"/>
                <w:szCs w:val="20"/>
                <w:lang w:val="en-US"/>
              </w:rPr>
            </w:pPr>
            <w:r w:rsidRPr="000E44EB">
              <w:rPr>
                <w:color w:val="000000" w:themeColor="text1"/>
                <w:sz w:val="20"/>
                <w:szCs w:val="20"/>
              </w:rPr>
              <w:t>UNEP</w:t>
            </w:r>
          </w:p>
        </w:tc>
        <w:tc>
          <w:tcPr>
            <w:tcW w:w="1330" w:type="pct"/>
            <w:hideMark/>
          </w:tcPr>
          <w:p w14:paraId="54473D13" w14:textId="77777777" w:rsidR="00C90A60" w:rsidRPr="00830019" w:rsidRDefault="00C90A60">
            <w:pPr>
              <w:jc w:val="left"/>
              <w:rPr>
                <w:sz w:val="20"/>
                <w:szCs w:val="20"/>
                <w:lang w:val="en-US"/>
              </w:rPr>
            </w:pPr>
            <w:r w:rsidRPr="00830019">
              <w:rPr>
                <w:sz w:val="20"/>
                <w:szCs w:val="20"/>
                <w:lang w:val="en-US"/>
              </w:rPr>
              <w:t>ODS phase-out (ODP tonnes)</w:t>
            </w:r>
          </w:p>
        </w:tc>
        <w:tc>
          <w:tcPr>
            <w:tcW w:w="731" w:type="pct"/>
          </w:tcPr>
          <w:p w14:paraId="4BFEDA3E" w14:textId="77777777" w:rsidR="00C90A60" w:rsidRPr="00830019" w:rsidRDefault="00C90A60" w:rsidP="002B282C">
            <w:pPr>
              <w:ind w:right="33"/>
              <w:jc w:val="right"/>
              <w:rPr>
                <w:sz w:val="20"/>
                <w:szCs w:val="20"/>
                <w:lang w:val="en-US"/>
              </w:rPr>
            </w:pPr>
            <w:r>
              <w:rPr>
                <w:sz w:val="20"/>
                <w:szCs w:val="20"/>
                <w:lang w:val="en-US"/>
              </w:rPr>
              <w:t>0.25</w:t>
            </w:r>
          </w:p>
        </w:tc>
        <w:tc>
          <w:tcPr>
            <w:tcW w:w="731" w:type="pct"/>
          </w:tcPr>
          <w:p w14:paraId="0B075C49" w14:textId="77777777" w:rsidR="00C90A60" w:rsidRPr="00830019" w:rsidRDefault="00C90A60">
            <w:pPr>
              <w:jc w:val="right"/>
              <w:rPr>
                <w:sz w:val="20"/>
                <w:szCs w:val="20"/>
                <w:lang w:val="en-US"/>
              </w:rPr>
            </w:pPr>
            <w:r>
              <w:rPr>
                <w:sz w:val="20"/>
                <w:szCs w:val="20"/>
                <w:lang w:val="en-US"/>
              </w:rPr>
              <w:t>0.00</w:t>
            </w:r>
          </w:p>
        </w:tc>
        <w:tc>
          <w:tcPr>
            <w:tcW w:w="731" w:type="pct"/>
          </w:tcPr>
          <w:p w14:paraId="346C153E" w14:textId="77777777" w:rsidR="00C90A60" w:rsidRPr="00830019" w:rsidRDefault="00C90A60">
            <w:pPr>
              <w:jc w:val="right"/>
              <w:rPr>
                <w:sz w:val="20"/>
                <w:szCs w:val="20"/>
                <w:lang w:val="en-US"/>
              </w:rPr>
            </w:pPr>
            <w:r>
              <w:rPr>
                <w:sz w:val="20"/>
                <w:szCs w:val="20"/>
                <w:lang w:val="en-US"/>
              </w:rPr>
              <w:t>0.25</w:t>
            </w:r>
          </w:p>
        </w:tc>
        <w:tc>
          <w:tcPr>
            <w:tcW w:w="768" w:type="pct"/>
          </w:tcPr>
          <w:p w14:paraId="3177B242" w14:textId="77777777" w:rsidR="00C90A60" w:rsidRPr="00830019" w:rsidRDefault="00C90A60" w:rsidP="00B24BAB">
            <w:pPr>
              <w:ind w:right="67"/>
              <w:jc w:val="right"/>
              <w:rPr>
                <w:sz w:val="20"/>
                <w:szCs w:val="20"/>
                <w:lang w:val="en-US"/>
              </w:rPr>
            </w:pPr>
            <w:r>
              <w:rPr>
                <w:sz w:val="20"/>
                <w:szCs w:val="20"/>
                <w:lang w:val="en-US"/>
              </w:rPr>
              <w:fldChar w:fldCharType="begin"/>
            </w:r>
            <w:r>
              <w:rPr>
                <w:sz w:val="20"/>
                <w:szCs w:val="20"/>
                <w:lang w:val="en-US"/>
              </w:rPr>
              <w:instrText xml:space="preserve"> =SUM(LEFT) </w:instrText>
            </w:r>
            <w:r>
              <w:rPr>
                <w:sz w:val="20"/>
                <w:szCs w:val="20"/>
                <w:lang w:val="en-US"/>
              </w:rPr>
              <w:fldChar w:fldCharType="separate"/>
            </w:r>
            <w:r>
              <w:rPr>
                <w:noProof/>
                <w:sz w:val="20"/>
                <w:szCs w:val="20"/>
                <w:lang w:val="en-US"/>
              </w:rPr>
              <w:t>0.5</w:t>
            </w:r>
            <w:r>
              <w:rPr>
                <w:sz w:val="20"/>
                <w:szCs w:val="20"/>
                <w:lang w:val="en-US"/>
              </w:rPr>
              <w:fldChar w:fldCharType="end"/>
            </w:r>
          </w:p>
        </w:tc>
      </w:tr>
      <w:tr w:rsidR="00C90A60" w:rsidRPr="00830019" w14:paraId="34B07578" w14:textId="77777777">
        <w:trPr>
          <w:trHeight w:val="55"/>
        </w:trPr>
        <w:tc>
          <w:tcPr>
            <w:tcW w:w="709" w:type="pct"/>
            <w:vMerge/>
            <w:vAlign w:val="center"/>
            <w:hideMark/>
          </w:tcPr>
          <w:p w14:paraId="52D3B1C6" w14:textId="77777777" w:rsidR="00C90A60" w:rsidRPr="00830019" w:rsidRDefault="00C90A60">
            <w:pPr>
              <w:rPr>
                <w:sz w:val="20"/>
                <w:szCs w:val="20"/>
                <w:lang w:val="en-US"/>
              </w:rPr>
            </w:pPr>
          </w:p>
        </w:tc>
        <w:tc>
          <w:tcPr>
            <w:tcW w:w="1330" w:type="pct"/>
            <w:hideMark/>
          </w:tcPr>
          <w:p w14:paraId="1E57DAB7" w14:textId="77777777" w:rsidR="00C90A60" w:rsidRPr="00830019" w:rsidRDefault="00C90A60">
            <w:pPr>
              <w:jc w:val="left"/>
              <w:rPr>
                <w:sz w:val="20"/>
                <w:szCs w:val="20"/>
                <w:lang w:val="en-US"/>
              </w:rPr>
            </w:pPr>
            <w:r w:rsidRPr="00830019">
              <w:rPr>
                <w:sz w:val="20"/>
                <w:szCs w:val="20"/>
                <w:lang w:val="en-US"/>
              </w:rPr>
              <w:t>Funding (US $)</w:t>
            </w:r>
          </w:p>
        </w:tc>
        <w:tc>
          <w:tcPr>
            <w:tcW w:w="731" w:type="pct"/>
          </w:tcPr>
          <w:p w14:paraId="2B6E5388" w14:textId="77777777" w:rsidR="00C90A60" w:rsidRPr="00437ED2" w:rsidRDefault="00C90A60" w:rsidP="00CA13C7">
            <w:pPr>
              <w:ind w:right="-68"/>
              <w:jc w:val="right"/>
              <w:rPr>
                <w:sz w:val="20"/>
                <w:szCs w:val="20"/>
                <w:lang w:val="en-US"/>
              </w:rPr>
            </w:pPr>
            <w:r w:rsidRPr="00437ED2">
              <w:rPr>
                <w:sz w:val="20"/>
                <w:szCs w:val="20"/>
                <w:lang w:val="en-US"/>
              </w:rPr>
              <w:t>211,423</w:t>
            </w:r>
            <w:r w:rsidRPr="006370C5">
              <w:rPr>
                <w:sz w:val="20"/>
                <w:szCs w:val="20"/>
                <w:lang w:val="en-US"/>
              </w:rPr>
              <w:t>*</w:t>
            </w:r>
          </w:p>
        </w:tc>
        <w:tc>
          <w:tcPr>
            <w:tcW w:w="731" w:type="pct"/>
          </w:tcPr>
          <w:p w14:paraId="428752F6" w14:textId="77777777" w:rsidR="00C90A60" w:rsidRPr="00830019" w:rsidRDefault="00C90A60">
            <w:pPr>
              <w:jc w:val="right"/>
              <w:rPr>
                <w:sz w:val="20"/>
                <w:szCs w:val="20"/>
                <w:lang w:val="en-US"/>
              </w:rPr>
            </w:pPr>
            <w:r>
              <w:rPr>
                <w:sz w:val="20"/>
                <w:szCs w:val="20"/>
                <w:lang w:val="en-US"/>
              </w:rPr>
              <w:t>0</w:t>
            </w:r>
          </w:p>
        </w:tc>
        <w:tc>
          <w:tcPr>
            <w:tcW w:w="731" w:type="pct"/>
          </w:tcPr>
          <w:p w14:paraId="5C8676F1" w14:textId="77777777" w:rsidR="00C90A60" w:rsidRPr="00830019" w:rsidRDefault="00C90A60">
            <w:pPr>
              <w:jc w:val="right"/>
              <w:rPr>
                <w:sz w:val="20"/>
                <w:szCs w:val="20"/>
                <w:lang w:val="en-US"/>
              </w:rPr>
            </w:pPr>
            <w:r>
              <w:rPr>
                <w:sz w:val="20"/>
                <w:szCs w:val="20"/>
                <w:lang w:val="en-US"/>
              </w:rPr>
              <w:t>98,197</w:t>
            </w:r>
          </w:p>
        </w:tc>
        <w:tc>
          <w:tcPr>
            <w:tcW w:w="768" w:type="pct"/>
          </w:tcPr>
          <w:p w14:paraId="2D8DD1A5" w14:textId="77777777" w:rsidR="00C90A60" w:rsidRPr="00830019" w:rsidRDefault="00C90A60" w:rsidP="00CA13C7">
            <w:pPr>
              <w:ind w:right="-43"/>
              <w:jc w:val="right"/>
              <w:rPr>
                <w:sz w:val="20"/>
                <w:szCs w:val="20"/>
                <w:lang w:val="en-US"/>
              </w:rPr>
            </w:pPr>
            <w:r>
              <w:rPr>
                <w:sz w:val="20"/>
                <w:szCs w:val="20"/>
                <w:lang w:val="en-US"/>
              </w:rPr>
              <w:fldChar w:fldCharType="begin"/>
            </w:r>
            <w:r>
              <w:rPr>
                <w:sz w:val="20"/>
                <w:szCs w:val="20"/>
                <w:lang w:val="en-US"/>
              </w:rPr>
              <w:instrText xml:space="preserve"> =SUM(left) </w:instrText>
            </w:r>
            <w:r>
              <w:rPr>
                <w:sz w:val="20"/>
                <w:szCs w:val="20"/>
                <w:lang w:val="en-US"/>
              </w:rPr>
              <w:fldChar w:fldCharType="separate"/>
            </w:r>
            <w:r>
              <w:rPr>
                <w:noProof/>
                <w:sz w:val="20"/>
                <w:szCs w:val="20"/>
                <w:lang w:val="en-US"/>
              </w:rPr>
              <w:t>309,620</w:t>
            </w:r>
            <w:r>
              <w:rPr>
                <w:sz w:val="20"/>
                <w:szCs w:val="20"/>
                <w:lang w:val="en-US"/>
              </w:rPr>
              <w:fldChar w:fldCharType="end"/>
            </w:r>
            <w:r w:rsidRPr="006370C5">
              <w:rPr>
                <w:sz w:val="20"/>
                <w:szCs w:val="20"/>
                <w:lang w:val="en-US"/>
              </w:rPr>
              <w:t>*</w:t>
            </w:r>
          </w:p>
        </w:tc>
      </w:tr>
      <w:tr w:rsidR="00C90A60" w:rsidRPr="00830019" w14:paraId="5A7D351B" w14:textId="77777777">
        <w:trPr>
          <w:trHeight w:val="264"/>
        </w:trPr>
        <w:tc>
          <w:tcPr>
            <w:tcW w:w="709" w:type="pct"/>
            <w:vMerge w:val="restart"/>
            <w:vAlign w:val="center"/>
            <w:hideMark/>
          </w:tcPr>
          <w:p w14:paraId="70973DDB" w14:textId="77777777" w:rsidR="00C90A60" w:rsidRPr="00830019" w:rsidRDefault="00C90A60">
            <w:pPr>
              <w:jc w:val="center"/>
              <w:rPr>
                <w:sz w:val="20"/>
                <w:szCs w:val="20"/>
                <w:lang w:val="en-US"/>
              </w:rPr>
            </w:pPr>
            <w:r w:rsidRPr="000E44EB">
              <w:rPr>
                <w:color w:val="000000" w:themeColor="text1"/>
                <w:sz w:val="20"/>
                <w:szCs w:val="20"/>
              </w:rPr>
              <w:t>UNDP</w:t>
            </w:r>
          </w:p>
        </w:tc>
        <w:tc>
          <w:tcPr>
            <w:tcW w:w="1330" w:type="pct"/>
            <w:hideMark/>
          </w:tcPr>
          <w:p w14:paraId="752CDC69" w14:textId="77777777" w:rsidR="00C90A60" w:rsidRPr="00830019" w:rsidRDefault="00C90A60">
            <w:pPr>
              <w:jc w:val="left"/>
              <w:rPr>
                <w:sz w:val="20"/>
                <w:szCs w:val="20"/>
                <w:lang w:val="en-US"/>
              </w:rPr>
            </w:pPr>
            <w:r w:rsidRPr="00830019">
              <w:rPr>
                <w:sz w:val="20"/>
                <w:szCs w:val="20"/>
                <w:lang w:val="en-US"/>
              </w:rPr>
              <w:t>ODS phase-out (ODP tonnes)</w:t>
            </w:r>
          </w:p>
        </w:tc>
        <w:tc>
          <w:tcPr>
            <w:tcW w:w="731" w:type="pct"/>
          </w:tcPr>
          <w:p w14:paraId="5510B10A" w14:textId="77777777" w:rsidR="00C90A60" w:rsidRPr="00261960" w:rsidRDefault="00C90A60" w:rsidP="002B282C">
            <w:pPr>
              <w:ind w:right="33"/>
              <w:jc w:val="right"/>
              <w:rPr>
                <w:sz w:val="20"/>
                <w:szCs w:val="20"/>
                <w:lang w:val="en-US"/>
              </w:rPr>
            </w:pPr>
            <w:r w:rsidRPr="00261960">
              <w:rPr>
                <w:sz w:val="20"/>
                <w:szCs w:val="20"/>
                <w:lang w:val="en-US"/>
              </w:rPr>
              <w:t>0.19</w:t>
            </w:r>
          </w:p>
        </w:tc>
        <w:tc>
          <w:tcPr>
            <w:tcW w:w="731" w:type="pct"/>
          </w:tcPr>
          <w:p w14:paraId="7C64A113" w14:textId="77777777" w:rsidR="00C90A60" w:rsidRPr="00830019" w:rsidRDefault="00C90A60">
            <w:pPr>
              <w:jc w:val="right"/>
              <w:rPr>
                <w:sz w:val="20"/>
                <w:szCs w:val="20"/>
                <w:lang w:val="en-US"/>
              </w:rPr>
            </w:pPr>
            <w:r>
              <w:rPr>
                <w:sz w:val="20"/>
                <w:szCs w:val="20"/>
                <w:lang w:val="en-US"/>
              </w:rPr>
              <w:t>0.00</w:t>
            </w:r>
          </w:p>
        </w:tc>
        <w:tc>
          <w:tcPr>
            <w:tcW w:w="731" w:type="pct"/>
          </w:tcPr>
          <w:p w14:paraId="3B844AF1" w14:textId="77777777" w:rsidR="00C90A60" w:rsidRPr="00830019" w:rsidRDefault="00C90A60">
            <w:pPr>
              <w:jc w:val="right"/>
              <w:rPr>
                <w:sz w:val="20"/>
                <w:szCs w:val="20"/>
                <w:lang w:val="en-US"/>
              </w:rPr>
            </w:pPr>
            <w:r>
              <w:rPr>
                <w:sz w:val="20"/>
                <w:szCs w:val="20"/>
                <w:lang w:val="en-US"/>
              </w:rPr>
              <w:t>0.05</w:t>
            </w:r>
          </w:p>
        </w:tc>
        <w:tc>
          <w:tcPr>
            <w:tcW w:w="768" w:type="pct"/>
          </w:tcPr>
          <w:p w14:paraId="5D3BCEE6" w14:textId="77777777" w:rsidR="00C90A60" w:rsidRPr="00830019" w:rsidRDefault="00C90A60" w:rsidP="00B24BAB">
            <w:pPr>
              <w:ind w:right="67"/>
              <w:jc w:val="right"/>
              <w:rPr>
                <w:sz w:val="20"/>
                <w:szCs w:val="20"/>
                <w:lang w:val="en-US"/>
              </w:rPr>
            </w:pPr>
            <w:r>
              <w:rPr>
                <w:sz w:val="20"/>
                <w:szCs w:val="20"/>
                <w:lang w:val="en-US"/>
              </w:rPr>
              <w:fldChar w:fldCharType="begin"/>
            </w:r>
            <w:r>
              <w:rPr>
                <w:sz w:val="20"/>
                <w:szCs w:val="20"/>
                <w:lang w:val="en-US"/>
              </w:rPr>
              <w:instrText xml:space="preserve"> =SUM(LEFT) </w:instrText>
            </w:r>
            <w:r>
              <w:rPr>
                <w:sz w:val="20"/>
                <w:szCs w:val="20"/>
                <w:lang w:val="en-US"/>
              </w:rPr>
              <w:fldChar w:fldCharType="separate"/>
            </w:r>
            <w:r>
              <w:rPr>
                <w:noProof/>
                <w:sz w:val="20"/>
                <w:szCs w:val="20"/>
                <w:lang w:val="en-US"/>
              </w:rPr>
              <w:t>0.24</w:t>
            </w:r>
            <w:r>
              <w:rPr>
                <w:sz w:val="20"/>
                <w:szCs w:val="20"/>
                <w:lang w:val="en-US"/>
              </w:rPr>
              <w:fldChar w:fldCharType="end"/>
            </w:r>
          </w:p>
        </w:tc>
      </w:tr>
      <w:tr w:rsidR="00C90A60" w:rsidRPr="00830019" w14:paraId="5EA3EAB6" w14:textId="77777777">
        <w:trPr>
          <w:trHeight w:val="264"/>
        </w:trPr>
        <w:tc>
          <w:tcPr>
            <w:tcW w:w="709" w:type="pct"/>
            <w:vMerge/>
            <w:vAlign w:val="center"/>
            <w:hideMark/>
          </w:tcPr>
          <w:p w14:paraId="106B27B3" w14:textId="77777777" w:rsidR="00C90A60" w:rsidRPr="00830019" w:rsidRDefault="00C90A60">
            <w:pPr>
              <w:rPr>
                <w:sz w:val="20"/>
                <w:szCs w:val="20"/>
                <w:lang w:val="en-US"/>
              </w:rPr>
            </w:pPr>
          </w:p>
        </w:tc>
        <w:tc>
          <w:tcPr>
            <w:tcW w:w="1330" w:type="pct"/>
            <w:hideMark/>
          </w:tcPr>
          <w:p w14:paraId="79DEBE2A" w14:textId="77777777" w:rsidR="00C90A60" w:rsidRPr="00830019" w:rsidRDefault="00C90A60">
            <w:pPr>
              <w:jc w:val="left"/>
              <w:rPr>
                <w:sz w:val="20"/>
                <w:szCs w:val="20"/>
                <w:lang w:val="en-US"/>
              </w:rPr>
            </w:pPr>
            <w:r w:rsidRPr="00830019">
              <w:rPr>
                <w:sz w:val="20"/>
                <w:szCs w:val="20"/>
                <w:lang w:val="en-US"/>
              </w:rPr>
              <w:t>Funding (US $)</w:t>
            </w:r>
          </w:p>
        </w:tc>
        <w:tc>
          <w:tcPr>
            <w:tcW w:w="731" w:type="pct"/>
          </w:tcPr>
          <w:p w14:paraId="71323DAD" w14:textId="77777777" w:rsidR="00C90A60" w:rsidRPr="00261960" w:rsidRDefault="00C90A60" w:rsidP="002B282C">
            <w:pPr>
              <w:ind w:right="33"/>
              <w:jc w:val="right"/>
              <w:rPr>
                <w:sz w:val="20"/>
                <w:szCs w:val="20"/>
                <w:lang w:val="en-US"/>
              </w:rPr>
            </w:pPr>
            <w:r w:rsidRPr="00261960">
              <w:rPr>
                <w:sz w:val="20"/>
                <w:szCs w:val="20"/>
                <w:lang w:val="en-US"/>
              </w:rPr>
              <w:t>70,283</w:t>
            </w:r>
          </w:p>
        </w:tc>
        <w:tc>
          <w:tcPr>
            <w:tcW w:w="731" w:type="pct"/>
          </w:tcPr>
          <w:p w14:paraId="2F750FC2" w14:textId="77777777" w:rsidR="00C90A60" w:rsidRPr="00830019" w:rsidRDefault="00C90A60">
            <w:pPr>
              <w:jc w:val="right"/>
              <w:rPr>
                <w:sz w:val="20"/>
                <w:szCs w:val="20"/>
                <w:lang w:val="en-US"/>
              </w:rPr>
            </w:pPr>
            <w:r>
              <w:rPr>
                <w:sz w:val="20"/>
                <w:szCs w:val="20"/>
                <w:lang w:val="en-US"/>
              </w:rPr>
              <w:t>0</w:t>
            </w:r>
          </w:p>
        </w:tc>
        <w:tc>
          <w:tcPr>
            <w:tcW w:w="731" w:type="pct"/>
          </w:tcPr>
          <w:p w14:paraId="38EA4D55" w14:textId="77777777" w:rsidR="00C90A60" w:rsidRPr="00830019" w:rsidRDefault="00C90A60">
            <w:pPr>
              <w:jc w:val="right"/>
              <w:rPr>
                <w:sz w:val="20"/>
                <w:szCs w:val="20"/>
                <w:lang w:val="en-US"/>
              </w:rPr>
            </w:pPr>
            <w:r>
              <w:rPr>
                <w:sz w:val="20"/>
                <w:szCs w:val="20"/>
                <w:lang w:val="en-US"/>
              </w:rPr>
              <w:t>17,571</w:t>
            </w:r>
          </w:p>
        </w:tc>
        <w:tc>
          <w:tcPr>
            <w:tcW w:w="768" w:type="pct"/>
          </w:tcPr>
          <w:p w14:paraId="0FA59724" w14:textId="77777777" w:rsidR="00C90A60" w:rsidRPr="00830019" w:rsidRDefault="00C90A60" w:rsidP="00B24BAB">
            <w:pPr>
              <w:ind w:right="67"/>
              <w:jc w:val="right"/>
              <w:rPr>
                <w:sz w:val="20"/>
                <w:szCs w:val="20"/>
                <w:lang w:val="en-US"/>
              </w:rPr>
            </w:pPr>
            <w:r>
              <w:rPr>
                <w:sz w:val="20"/>
                <w:szCs w:val="20"/>
                <w:lang w:val="en-US"/>
              </w:rPr>
              <w:fldChar w:fldCharType="begin"/>
            </w:r>
            <w:r>
              <w:rPr>
                <w:sz w:val="20"/>
                <w:szCs w:val="20"/>
                <w:lang w:val="en-US"/>
              </w:rPr>
              <w:instrText xml:space="preserve"> =SUM(left) </w:instrText>
            </w:r>
            <w:r>
              <w:rPr>
                <w:sz w:val="20"/>
                <w:szCs w:val="20"/>
                <w:lang w:val="en-US"/>
              </w:rPr>
              <w:fldChar w:fldCharType="separate"/>
            </w:r>
            <w:r>
              <w:rPr>
                <w:noProof/>
                <w:sz w:val="20"/>
                <w:szCs w:val="20"/>
                <w:lang w:val="en-US"/>
              </w:rPr>
              <w:t>87,854</w:t>
            </w:r>
            <w:r>
              <w:rPr>
                <w:sz w:val="20"/>
                <w:szCs w:val="20"/>
                <w:lang w:val="en-US"/>
              </w:rPr>
              <w:fldChar w:fldCharType="end"/>
            </w:r>
          </w:p>
        </w:tc>
      </w:tr>
    </w:tbl>
    <w:p w14:paraId="51702F84" w14:textId="59AE66A8" w:rsidR="00C90A60" w:rsidRDefault="00C90A60" w:rsidP="00C90A60">
      <w:pPr>
        <w:ind w:right="-563"/>
        <w:rPr>
          <w:sz w:val="18"/>
          <w:szCs w:val="18"/>
        </w:rPr>
      </w:pPr>
      <w:r w:rsidRPr="006370C5">
        <w:rPr>
          <w:sz w:val="18"/>
          <w:szCs w:val="18"/>
        </w:rPr>
        <w:t>*</w:t>
      </w:r>
      <w:r w:rsidRPr="00E9114A">
        <w:rPr>
          <w:sz w:val="18"/>
          <w:szCs w:val="18"/>
        </w:rPr>
        <w:t xml:space="preserve"> Inc</w:t>
      </w:r>
      <w:r w:rsidRPr="00A43077">
        <w:rPr>
          <w:sz w:val="18"/>
          <w:szCs w:val="18"/>
        </w:rPr>
        <w:t>lud</w:t>
      </w:r>
      <w:r>
        <w:rPr>
          <w:sz w:val="18"/>
          <w:szCs w:val="18"/>
        </w:rPr>
        <w:t>es</w:t>
      </w:r>
      <w:r w:rsidRPr="00A43077">
        <w:rPr>
          <w:sz w:val="18"/>
          <w:szCs w:val="18"/>
        </w:rPr>
        <w:t xml:space="preserve"> US</w:t>
      </w:r>
      <w:r>
        <w:rPr>
          <w:sz w:val="18"/>
          <w:szCs w:val="18"/>
        </w:rPr>
        <w:t> </w:t>
      </w:r>
      <w:r w:rsidRPr="00A43077">
        <w:rPr>
          <w:sz w:val="18"/>
          <w:szCs w:val="18"/>
        </w:rPr>
        <w:t>$</w:t>
      </w:r>
      <w:r>
        <w:rPr>
          <w:sz w:val="18"/>
          <w:szCs w:val="18"/>
        </w:rPr>
        <w:t>113,000</w:t>
      </w:r>
      <w:r w:rsidRPr="00A43077">
        <w:rPr>
          <w:sz w:val="18"/>
          <w:szCs w:val="18"/>
        </w:rPr>
        <w:t xml:space="preserve"> for </w:t>
      </w:r>
      <w:r w:rsidRPr="000E44EB">
        <w:rPr>
          <w:sz w:val="18"/>
          <w:szCs w:val="18"/>
        </w:rPr>
        <w:t>UNEP</w:t>
      </w:r>
      <w:r>
        <w:rPr>
          <w:sz w:val="18"/>
          <w:szCs w:val="18"/>
        </w:rPr>
        <w:t xml:space="preserve"> for </w:t>
      </w:r>
      <w:r w:rsidRPr="00A43077">
        <w:rPr>
          <w:sz w:val="18"/>
          <w:szCs w:val="18"/>
        </w:rPr>
        <w:t>additional activities to maintain energy efficiency</w:t>
      </w:r>
      <w:r>
        <w:rPr>
          <w:sz w:val="18"/>
          <w:szCs w:val="18"/>
        </w:rPr>
        <w:t xml:space="preserve"> (decision 89/6)</w:t>
      </w:r>
      <w:r w:rsidR="002B282C">
        <w:rPr>
          <w:sz w:val="18"/>
          <w:szCs w:val="18"/>
        </w:rPr>
        <w:t>.</w:t>
      </w:r>
    </w:p>
    <w:p w14:paraId="57DBCE44" w14:textId="77777777" w:rsidR="00C90A60" w:rsidRPr="00A43077" w:rsidRDefault="00C90A60" w:rsidP="00C90A60">
      <w:pPr>
        <w:jc w:val="left"/>
        <w:rPr>
          <w:sz w:val="18"/>
          <w:szCs w:val="18"/>
        </w:rPr>
      </w:pPr>
    </w:p>
    <w:tbl>
      <w:tblPr>
        <w:tblStyle w:val="TableGrid"/>
        <w:tblW w:w="997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1273"/>
        <w:gridCol w:w="992"/>
        <w:gridCol w:w="1276"/>
        <w:gridCol w:w="919"/>
        <w:gridCol w:w="920"/>
        <w:gridCol w:w="996"/>
        <w:gridCol w:w="843"/>
        <w:gridCol w:w="919"/>
        <w:gridCol w:w="920"/>
        <w:gridCol w:w="920"/>
      </w:tblGrid>
      <w:tr w:rsidR="009E6056" w:rsidRPr="006469E9" w14:paraId="5AB6F35A" w14:textId="77777777" w:rsidTr="0057774D">
        <w:trPr>
          <w:trHeight w:val="286"/>
        </w:trPr>
        <w:tc>
          <w:tcPr>
            <w:tcW w:w="3541" w:type="dxa"/>
            <w:gridSpan w:val="3"/>
            <w:tcBorders>
              <w:top w:val="single" w:sz="2" w:space="0" w:color="auto"/>
              <w:left w:val="single" w:sz="2" w:space="0" w:color="auto"/>
              <w:bottom w:val="single" w:sz="2" w:space="0" w:color="auto"/>
              <w:right w:val="single" w:sz="2" w:space="0" w:color="auto"/>
            </w:tcBorders>
            <w:tcMar>
              <w:left w:w="86" w:type="dxa"/>
              <w:right w:w="86" w:type="dxa"/>
            </w:tcMar>
            <w:hideMark/>
          </w:tcPr>
          <w:p w14:paraId="2684F573" w14:textId="77777777" w:rsidR="009E6056" w:rsidRPr="006469E9" w:rsidRDefault="009E6056">
            <w:pPr>
              <w:spacing w:afterLines="20" w:after="48"/>
              <w:jc w:val="left"/>
              <w:rPr>
                <w:b/>
                <w:sz w:val="20"/>
                <w:szCs w:val="20"/>
                <w:lang w:val="en-US"/>
              </w:rPr>
            </w:pPr>
            <w:r w:rsidRPr="006469E9">
              <w:rPr>
                <w:b/>
                <w:sz w:val="20"/>
                <w:szCs w:val="20"/>
                <w:lang w:val="en-US"/>
              </w:rPr>
              <w:t>(VI) PROJECT DATA</w:t>
            </w:r>
          </w:p>
        </w:tc>
        <w:tc>
          <w:tcPr>
            <w:tcW w:w="919" w:type="dxa"/>
            <w:tcBorders>
              <w:top w:val="single" w:sz="2" w:space="0" w:color="auto"/>
              <w:left w:val="single" w:sz="2" w:space="0" w:color="auto"/>
              <w:bottom w:val="single" w:sz="2" w:space="0" w:color="auto"/>
              <w:right w:val="single" w:sz="2" w:space="0" w:color="auto"/>
            </w:tcBorders>
            <w:hideMark/>
          </w:tcPr>
          <w:p w14:paraId="55C90216" w14:textId="7011D365" w:rsidR="009E6056" w:rsidRPr="006469E9" w:rsidRDefault="009E6056">
            <w:pPr>
              <w:spacing w:afterLines="20" w:after="48"/>
              <w:jc w:val="center"/>
              <w:rPr>
                <w:b/>
                <w:sz w:val="20"/>
                <w:szCs w:val="20"/>
                <w:lang w:val="en-US"/>
              </w:rPr>
            </w:pPr>
            <w:r w:rsidRPr="006469E9">
              <w:rPr>
                <w:b/>
                <w:sz w:val="20"/>
                <w:szCs w:val="20"/>
                <w:lang w:val="en-US"/>
              </w:rPr>
              <w:t>2020-2022</w:t>
            </w:r>
          </w:p>
        </w:tc>
        <w:tc>
          <w:tcPr>
            <w:tcW w:w="920" w:type="dxa"/>
            <w:tcBorders>
              <w:top w:val="single" w:sz="2" w:space="0" w:color="auto"/>
              <w:left w:val="single" w:sz="2" w:space="0" w:color="auto"/>
              <w:bottom w:val="single" w:sz="2" w:space="0" w:color="auto"/>
              <w:right w:val="single" w:sz="2" w:space="0" w:color="auto"/>
            </w:tcBorders>
            <w:hideMark/>
          </w:tcPr>
          <w:p w14:paraId="1B61E082" w14:textId="77777777" w:rsidR="009E6056" w:rsidRPr="006469E9" w:rsidRDefault="009E6056">
            <w:pPr>
              <w:spacing w:afterLines="20" w:after="48"/>
              <w:jc w:val="center"/>
              <w:rPr>
                <w:b/>
                <w:sz w:val="20"/>
                <w:szCs w:val="20"/>
                <w:lang w:val="en-US"/>
              </w:rPr>
            </w:pPr>
            <w:r w:rsidRPr="006469E9">
              <w:rPr>
                <w:b/>
                <w:sz w:val="20"/>
                <w:szCs w:val="20"/>
                <w:lang w:val="en-US"/>
              </w:rPr>
              <w:t>2023</w:t>
            </w:r>
          </w:p>
        </w:tc>
        <w:tc>
          <w:tcPr>
            <w:tcW w:w="996" w:type="dxa"/>
            <w:tcBorders>
              <w:top w:val="single" w:sz="2" w:space="0" w:color="auto"/>
              <w:left w:val="single" w:sz="2" w:space="0" w:color="auto"/>
              <w:bottom w:val="single" w:sz="2" w:space="0" w:color="auto"/>
              <w:right w:val="single" w:sz="2" w:space="0" w:color="auto"/>
            </w:tcBorders>
            <w:hideMark/>
          </w:tcPr>
          <w:p w14:paraId="14EE9EE4" w14:textId="096D999C" w:rsidR="009E6056" w:rsidRPr="006469E9" w:rsidRDefault="009E6056">
            <w:pPr>
              <w:spacing w:afterLines="20" w:after="48"/>
              <w:jc w:val="center"/>
              <w:rPr>
                <w:b/>
                <w:sz w:val="20"/>
                <w:szCs w:val="20"/>
                <w:lang w:val="en-US"/>
              </w:rPr>
            </w:pPr>
            <w:r w:rsidRPr="006469E9">
              <w:rPr>
                <w:b/>
                <w:sz w:val="20"/>
                <w:szCs w:val="20"/>
                <w:lang w:val="en-US"/>
              </w:rPr>
              <w:t>2024*</w:t>
            </w:r>
          </w:p>
        </w:tc>
        <w:tc>
          <w:tcPr>
            <w:tcW w:w="843" w:type="dxa"/>
            <w:tcBorders>
              <w:top w:val="single" w:sz="2" w:space="0" w:color="auto"/>
              <w:left w:val="single" w:sz="2" w:space="0" w:color="auto"/>
              <w:bottom w:val="single" w:sz="2" w:space="0" w:color="auto"/>
              <w:right w:val="single" w:sz="2" w:space="0" w:color="auto"/>
            </w:tcBorders>
          </w:tcPr>
          <w:p w14:paraId="248CE5E8" w14:textId="0D92CE09" w:rsidR="009E6056" w:rsidRPr="00406DFD" w:rsidRDefault="009E6056">
            <w:pPr>
              <w:spacing w:afterLines="20" w:after="48"/>
              <w:jc w:val="center"/>
              <w:rPr>
                <w:b/>
                <w:sz w:val="20"/>
                <w:szCs w:val="20"/>
                <w:lang w:val="en-US"/>
              </w:rPr>
            </w:pPr>
            <w:r w:rsidRPr="00406DFD">
              <w:rPr>
                <w:b/>
                <w:sz w:val="20"/>
                <w:szCs w:val="20"/>
                <w:lang w:val="en-US"/>
              </w:rPr>
              <w:t>2025</w:t>
            </w:r>
            <w:r w:rsidR="00E6566A" w:rsidRPr="00406DFD">
              <w:rPr>
                <w:b/>
                <w:sz w:val="20"/>
                <w:szCs w:val="20"/>
                <w:lang w:val="en-US"/>
              </w:rPr>
              <w:t>-2026</w:t>
            </w:r>
          </w:p>
        </w:tc>
        <w:tc>
          <w:tcPr>
            <w:tcW w:w="919" w:type="dxa"/>
            <w:tcBorders>
              <w:top w:val="single" w:sz="2" w:space="0" w:color="auto"/>
              <w:left w:val="single" w:sz="2" w:space="0" w:color="auto"/>
              <w:bottom w:val="single" w:sz="2" w:space="0" w:color="auto"/>
              <w:right w:val="single" w:sz="2" w:space="0" w:color="auto"/>
            </w:tcBorders>
            <w:hideMark/>
          </w:tcPr>
          <w:p w14:paraId="21524521" w14:textId="7881A5C7" w:rsidR="009E6056" w:rsidRPr="00406DFD" w:rsidRDefault="009E6056">
            <w:pPr>
              <w:spacing w:afterLines="20" w:after="48"/>
              <w:jc w:val="center"/>
              <w:rPr>
                <w:b/>
                <w:sz w:val="20"/>
                <w:szCs w:val="20"/>
                <w:lang w:val="en-US"/>
              </w:rPr>
            </w:pPr>
            <w:r w:rsidRPr="00406DFD">
              <w:rPr>
                <w:b/>
                <w:sz w:val="20"/>
                <w:szCs w:val="20"/>
                <w:lang w:val="en-US"/>
              </w:rPr>
              <w:t>202</w:t>
            </w:r>
            <w:r w:rsidR="00E6566A" w:rsidRPr="00406DFD">
              <w:rPr>
                <w:b/>
                <w:sz w:val="20"/>
                <w:szCs w:val="20"/>
                <w:lang w:val="en-US"/>
              </w:rPr>
              <w:t>7</w:t>
            </w:r>
            <w:r w:rsidRPr="00406DFD">
              <w:rPr>
                <w:b/>
                <w:sz w:val="20"/>
                <w:szCs w:val="20"/>
                <w:lang w:val="en-US"/>
              </w:rPr>
              <w:t>-2029</w:t>
            </w:r>
          </w:p>
        </w:tc>
        <w:tc>
          <w:tcPr>
            <w:tcW w:w="920" w:type="dxa"/>
            <w:tcBorders>
              <w:top w:val="single" w:sz="2" w:space="0" w:color="auto"/>
              <w:left w:val="single" w:sz="2" w:space="0" w:color="auto"/>
              <w:bottom w:val="single" w:sz="2" w:space="0" w:color="auto"/>
              <w:right w:val="single" w:sz="2" w:space="0" w:color="auto"/>
            </w:tcBorders>
            <w:hideMark/>
          </w:tcPr>
          <w:p w14:paraId="6C32D495" w14:textId="77777777" w:rsidR="009E6056" w:rsidRPr="006469E9" w:rsidRDefault="009E6056">
            <w:pPr>
              <w:spacing w:afterLines="20" w:after="48"/>
              <w:jc w:val="center"/>
              <w:rPr>
                <w:b/>
                <w:sz w:val="20"/>
                <w:szCs w:val="20"/>
                <w:lang w:val="en-US"/>
              </w:rPr>
            </w:pPr>
            <w:r w:rsidRPr="006469E9">
              <w:rPr>
                <w:b/>
                <w:sz w:val="20"/>
                <w:szCs w:val="20"/>
                <w:lang w:val="en-US"/>
              </w:rPr>
              <w:t>2030</w:t>
            </w:r>
          </w:p>
        </w:tc>
        <w:tc>
          <w:tcPr>
            <w:tcW w:w="920" w:type="dxa"/>
            <w:tcBorders>
              <w:top w:val="single" w:sz="2" w:space="0" w:color="auto"/>
              <w:left w:val="single" w:sz="2" w:space="0" w:color="auto"/>
              <w:bottom w:val="single" w:sz="2" w:space="0" w:color="auto"/>
              <w:right w:val="single" w:sz="2" w:space="0" w:color="auto"/>
            </w:tcBorders>
            <w:hideMark/>
          </w:tcPr>
          <w:p w14:paraId="751250E9" w14:textId="77777777" w:rsidR="009E6056" w:rsidRPr="006469E9" w:rsidRDefault="009E6056">
            <w:pPr>
              <w:spacing w:afterLines="20" w:after="48"/>
              <w:jc w:val="center"/>
              <w:rPr>
                <w:b/>
                <w:sz w:val="20"/>
                <w:szCs w:val="20"/>
                <w:lang w:val="en-US"/>
              </w:rPr>
            </w:pPr>
            <w:r w:rsidRPr="006469E9">
              <w:rPr>
                <w:b/>
                <w:sz w:val="20"/>
                <w:szCs w:val="20"/>
                <w:lang w:val="en-US"/>
              </w:rPr>
              <w:t>Total</w:t>
            </w:r>
          </w:p>
        </w:tc>
      </w:tr>
      <w:tr w:rsidR="009E6056" w:rsidRPr="006469E9" w14:paraId="289D5F68" w14:textId="77777777" w:rsidTr="0057774D">
        <w:trPr>
          <w:trHeight w:val="35"/>
        </w:trPr>
        <w:tc>
          <w:tcPr>
            <w:tcW w:w="3541" w:type="dxa"/>
            <w:gridSpan w:val="3"/>
            <w:tcBorders>
              <w:top w:val="single" w:sz="2" w:space="0" w:color="auto"/>
              <w:left w:val="single" w:sz="2" w:space="0" w:color="auto"/>
              <w:bottom w:val="single" w:sz="2" w:space="0" w:color="auto"/>
              <w:right w:val="single" w:sz="2" w:space="0" w:color="auto"/>
            </w:tcBorders>
            <w:tcMar>
              <w:left w:w="86" w:type="dxa"/>
              <w:right w:w="86" w:type="dxa"/>
            </w:tcMar>
            <w:hideMark/>
          </w:tcPr>
          <w:p w14:paraId="37A2B583" w14:textId="77777777" w:rsidR="009E6056" w:rsidRPr="006469E9" w:rsidRDefault="009E6056">
            <w:pPr>
              <w:spacing w:afterLines="20" w:after="48"/>
              <w:jc w:val="left"/>
              <w:rPr>
                <w:sz w:val="20"/>
                <w:szCs w:val="20"/>
                <w:lang w:val="en-US"/>
              </w:rPr>
            </w:pPr>
            <w:r w:rsidRPr="006469E9">
              <w:rPr>
                <w:sz w:val="20"/>
                <w:szCs w:val="20"/>
                <w:lang w:val="en-US"/>
              </w:rPr>
              <w:t>Montreal Protocol consumption limits (ODP tonnes)</w:t>
            </w:r>
          </w:p>
        </w:tc>
        <w:tc>
          <w:tcPr>
            <w:tcW w:w="919" w:type="dxa"/>
            <w:tcBorders>
              <w:top w:val="single" w:sz="2" w:space="0" w:color="auto"/>
              <w:left w:val="single" w:sz="2" w:space="0" w:color="auto"/>
              <w:bottom w:val="single" w:sz="2" w:space="0" w:color="auto"/>
              <w:right w:val="single" w:sz="2" w:space="0" w:color="auto"/>
            </w:tcBorders>
          </w:tcPr>
          <w:p w14:paraId="781A390E" w14:textId="77777777" w:rsidR="009E6056" w:rsidRPr="006469E9" w:rsidRDefault="009E6056">
            <w:pPr>
              <w:spacing w:afterLines="20" w:after="48"/>
              <w:jc w:val="right"/>
              <w:rPr>
                <w:color w:val="000000"/>
                <w:sz w:val="20"/>
                <w:szCs w:val="20"/>
                <w:lang w:val="en-US" w:eastAsia="en-CA"/>
              </w:rPr>
            </w:pPr>
            <w:r w:rsidRPr="006469E9">
              <w:rPr>
                <w:color w:val="000000"/>
                <w:sz w:val="20"/>
                <w:szCs w:val="20"/>
                <w:lang w:val="en-US" w:eastAsia="en-CA"/>
              </w:rPr>
              <w:t>1.50</w:t>
            </w:r>
          </w:p>
        </w:tc>
        <w:tc>
          <w:tcPr>
            <w:tcW w:w="920" w:type="dxa"/>
            <w:tcBorders>
              <w:top w:val="single" w:sz="2" w:space="0" w:color="auto"/>
              <w:left w:val="single" w:sz="2" w:space="0" w:color="auto"/>
              <w:bottom w:val="single" w:sz="2" w:space="0" w:color="auto"/>
              <w:right w:val="single" w:sz="2" w:space="0" w:color="auto"/>
            </w:tcBorders>
          </w:tcPr>
          <w:p w14:paraId="210BBF74" w14:textId="77777777" w:rsidR="009E6056" w:rsidRPr="006469E9" w:rsidRDefault="009E6056">
            <w:pPr>
              <w:spacing w:afterLines="20" w:after="48"/>
              <w:jc w:val="right"/>
              <w:rPr>
                <w:color w:val="000000"/>
                <w:sz w:val="20"/>
                <w:szCs w:val="20"/>
                <w:lang w:val="en-US" w:eastAsia="en-CA"/>
              </w:rPr>
            </w:pPr>
            <w:r w:rsidRPr="006469E9">
              <w:rPr>
                <w:color w:val="000000"/>
                <w:sz w:val="20"/>
                <w:szCs w:val="20"/>
                <w:lang w:val="en-US" w:eastAsia="en-CA"/>
              </w:rPr>
              <w:t>1.50</w:t>
            </w:r>
          </w:p>
        </w:tc>
        <w:tc>
          <w:tcPr>
            <w:tcW w:w="996" w:type="dxa"/>
            <w:tcBorders>
              <w:top w:val="single" w:sz="2" w:space="0" w:color="auto"/>
              <w:left w:val="single" w:sz="2" w:space="0" w:color="auto"/>
              <w:bottom w:val="single" w:sz="2" w:space="0" w:color="auto"/>
              <w:right w:val="single" w:sz="2" w:space="0" w:color="auto"/>
            </w:tcBorders>
          </w:tcPr>
          <w:p w14:paraId="5ABC983C" w14:textId="6AE120DB" w:rsidR="009E6056" w:rsidRPr="006469E9" w:rsidRDefault="002C53AE">
            <w:pPr>
              <w:spacing w:afterLines="20" w:after="48"/>
              <w:jc w:val="right"/>
              <w:rPr>
                <w:color w:val="000000"/>
                <w:sz w:val="20"/>
                <w:szCs w:val="20"/>
                <w:lang w:val="en-US" w:eastAsia="en-CA"/>
              </w:rPr>
            </w:pPr>
            <w:r>
              <w:rPr>
                <w:color w:val="000000"/>
                <w:sz w:val="20"/>
                <w:szCs w:val="20"/>
                <w:lang w:val="en-US" w:eastAsia="en-CA"/>
              </w:rPr>
              <w:t>1.50</w:t>
            </w:r>
          </w:p>
        </w:tc>
        <w:tc>
          <w:tcPr>
            <w:tcW w:w="843" w:type="dxa"/>
            <w:tcBorders>
              <w:top w:val="single" w:sz="2" w:space="0" w:color="auto"/>
              <w:left w:val="single" w:sz="2" w:space="0" w:color="auto"/>
              <w:bottom w:val="single" w:sz="2" w:space="0" w:color="auto"/>
              <w:right w:val="single" w:sz="2" w:space="0" w:color="auto"/>
            </w:tcBorders>
          </w:tcPr>
          <w:p w14:paraId="053DB08E" w14:textId="4F355B26" w:rsidR="009E6056" w:rsidRPr="006469E9" w:rsidRDefault="009E6056">
            <w:pPr>
              <w:spacing w:afterLines="20" w:after="48"/>
              <w:jc w:val="right"/>
              <w:rPr>
                <w:color w:val="000000"/>
                <w:sz w:val="20"/>
                <w:szCs w:val="20"/>
                <w:lang w:val="en-US" w:eastAsia="en-CA"/>
              </w:rPr>
            </w:pPr>
            <w:r w:rsidRPr="006469E9">
              <w:rPr>
                <w:color w:val="000000"/>
                <w:sz w:val="20"/>
                <w:szCs w:val="20"/>
                <w:lang w:val="en-US" w:eastAsia="en-CA"/>
              </w:rPr>
              <w:t>0.75</w:t>
            </w:r>
          </w:p>
        </w:tc>
        <w:tc>
          <w:tcPr>
            <w:tcW w:w="919" w:type="dxa"/>
            <w:tcBorders>
              <w:top w:val="single" w:sz="2" w:space="0" w:color="auto"/>
              <w:left w:val="single" w:sz="2" w:space="0" w:color="auto"/>
              <w:bottom w:val="single" w:sz="2" w:space="0" w:color="auto"/>
              <w:right w:val="single" w:sz="2" w:space="0" w:color="auto"/>
            </w:tcBorders>
          </w:tcPr>
          <w:p w14:paraId="1029207F" w14:textId="57C03EFF" w:rsidR="009E6056" w:rsidRPr="006469E9" w:rsidRDefault="009E6056">
            <w:pPr>
              <w:spacing w:afterLines="20" w:after="48"/>
              <w:jc w:val="right"/>
              <w:rPr>
                <w:color w:val="000000"/>
                <w:sz w:val="20"/>
                <w:szCs w:val="20"/>
                <w:lang w:val="en-US" w:eastAsia="en-CA"/>
              </w:rPr>
            </w:pPr>
            <w:r w:rsidRPr="006469E9">
              <w:rPr>
                <w:color w:val="000000"/>
                <w:sz w:val="20"/>
                <w:szCs w:val="20"/>
                <w:lang w:val="en-US" w:eastAsia="en-CA"/>
              </w:rPr>
              <w:t>0.75</w:t>
            </w:r>
          </w:p>
        </w:tc>
        <w:tc>
          <w:tcPr>
            <w:tcW w:w="920" w:type="dxa"/>
            <w:tcBorders>
              <w:top w:val="single" w:sz="2" w:space="0" w:color="auto"/>
              <w:left w:val="single" w:sz="2" w:space="0" w:color="auto"/>
              <w:bottom w:val="single" w:sz="2" w:space="0" w:color="auto"/>
              <w:right w:val="single" w:sz="2" w:space="0" w:color="auto"/>
            </w:tcBorders>
          </w:tcPr>
          <w:p w14:paraId="14D074CB" w14:textId="77777777" w:rsidR="009E6056" w:rsidRPr="006469E9" w:rsidRDefault="009E6056">
            <w:pPr>
              <w:spacing w:afterLines="20" w:after="48"/>
              <w:jc w:val="right"/>
              <w:rPr>
                <w:color w:val="000000"/>
                <w:sz w:val="20"/>
                <w:szCs w:val="20"/>
                <w:lang w:val="en-US" w:eastAsia="en-CA"/>
              </w:rPr>
            </w:pPr>
            <w:r w:rsidRPr="006469E9">
              <w:rPr>
                <w:color w:val="000000"/>
                <w:sz w:val="20"/>
                <w:szCs w:val="20"/>
                <w:lang w:val="en-US" w:eastAsia="en-CA"/>
              </w:rPr>
              <w:t>0.00</w:t>
            </w:r>
          </w:p>
        </w:tc>
        <w:tc>
          <w:tcPr>
            <w:tcW w:w="920" w:type="dxa"/>
            <w:tcBorders>
              <w:top w:val="single" w:sz="2" w:space="0" w:color="auto"/>
              <w:left w:val="single" w:sz="2" w:space="0" w:color="auto"/>
              <w:bottom w:val="single" w:sz="2" w:space="0" w:color="auto"/>
              <w:right w:val="single" w:sz="2" w:space="0" w:color="auto"/>
            </w:tcBorders>
            <w:hideMark/>
          </w:tcPr>
          <w:p w14:paraId="1C1D3C42" w14:textId="77777777" w:rsidR="009E6056" w:rsidRPr="006469E9" w:rsidRDefault="009E6056">
            <w:pPr>
              <w:spacing w:afterLines="20" w:after="48"/>
              <w:jc w:val="right"/>
              <w:rPr>
                <w:sz w:val="20"/>
                <w:szCs w:val="20"/>
                <w:lang w:val="en-US"/>
              </w:rPr>
            </w:pPr>
            <w:r w:rsidRPr="006469E9">
              <w:rPr>
                <w:sz w:val="20"/>
                <w:szCs w:val="20"/>
                <w:lang w:val="en-US"/>
              </w:rPr>
              <w:t>n/a</w:t>
            </w:r>
          </w:p>
        </w:tc>
      </w:tr>
      <w:tr w:rsidR="009E6056" w:rsidRPr="006469E9" w14:paraId="40ABB74C" w14:textId="77777777" w:rsidTr="0057774D">
        <w:trPr>
          <w:trHeight w:val="201"/>
        </w:trPr>
        <w:tc>
          <w:tcPr>
            <w:tcW w:w="3541" w:type="dxa"/>
            <w:gridSpan w:val="3"/>
            <w:tcBorders>
              <w:top w:val="single" w:sz="2" w:space="0" w:color="auto"/>
              <w:left w:val="single" w:sz="2" w:space="0" w:color="auto"/>
              <w:bottom w:val="single" w:sz="2" w:space="0" w:color="auto"/>
              <w:right w:val="single" w:sz="2" w:space="0" w:color="auto"/>
            </w:tcBorders>
            <w:tcMar>
              <w:left w:w="86" w:type="dxa"/>
              <w:right w:w="86" w:type="dxa"/>
            </w:tcMar>
            <w:hideMark/>
          </w:tcPr>
          <w:p w14:paraId="3861F1CC" w14:textId="77777777" w:rsidR="009E6056" w:rsidRPr="006469E9" w:rsidRDefault="009E6056">
            <w:pPr>
              <w:spacing w:afterLines="20" w:after="48"/>
              <w:jc w:val="left"/>
              <w:rPr>
                <w:sz w:val="20"/>
                <w:szCs w:val="20"/>
                <w:lang w:val="en-US"/>
              </w:rPr>
            </w:pPr>
            <w:r w:rsidRPr="006469E9">
              <w:rPr>
                <w:sz w:val="20"/>
                <w:szCs w:val="20"/>
                <w:lang w:val="en-US"/>
              </w:rPr>
              <w:t>Maximum allowable consumption (ODP tonnes)</w:t>
            </w:r>
          </w:p>
        </w:tc>
        <w:tc>
          <w:tcPr>
            <w:tcW w:w="919" w:type="dxa"/>
            <w:tcBorders>
              <w:top w:val="single" w:sz="2" w:space="0" w:color="auto"/>
              <w:left w:val="single" w:sz="2" w:space="0" w:color="auto"/>
              <w:bottom w:val="single" w:sz="2" w:space="0" w:color="auto"/>
              <w:right w:val="single" w:sz="2" w:space="0" w:color="auto"/>
            </w:tcBorders>
          </w:tcPr>
          <w:p w14:paraId="2085F0DC" w14:textId="77777777" w:rsidR="009E6056" w:rsidRPr="006469E9" w:rsidRDefault="009E6056">
            <w:pPr>
              <w:spacing w:afterLines="20" w:after="48"/>
              <w:jc w:val="right"/>
              <w:rPr>
                <w:color w:val="000000"/>
                <w:sz w:val="20"/>
                <w:szCs w:val="20"/>
                <w:lang w:val="en-US" w:eastAsia="en-CA"/>
              </w:rPr>
            </w:pPr>
            <w:r w:rsidRPr="006469E9">
              <w:rPr>
                <w:color w:val="000000"/>
                <w:sz w:val="20"/>
                <w:szCs w:val="20"/>
                <w:lang w:val="en-US" w:eastAsia="en-CA"/>
              </w:rPr>
              <w:t>1.50</w:t>
            </w:r>
          </w:p>
        </w:tc>
        <w:tc>
          <w:tcPr>
            <w:tcW w:w="920" w:type="dxa"/>
            <w:tcBorders>
              <w:top w:val="single" w:sz="2" w:space="0" w:color="auto"/>
              <w:left w:val="single" w:sz="2" w:space="0" w:color="auto"/>
              <w:bottom w:val="single" w:sz="2" w:space="0" w:color="auto"/>
              <w:right w:val="single" w:sz="2" w:space="0" w:color="auto"/>
            </w:tcBorders>
          </w:tcPr>
          <w:p w14:paraId="4D75E1EA" w14:textId="77777777" w:rsidR="009E6056" w:rsidRPr="006469E9" w:rsidRDefault="009E6056">
            <w:pPr>
              <w:spacing w:afterLines="20" w:after="48"/>
              <w:jc w:val="right"/>
              <w:rPr>
                <w:color w:val="000000"/>
                <w:sz w:val="20"/>
                <w:szCs w:val="20"/>
                <w:lang w:val="en-US" w:eastAsia="en-CA"/>
              </w:rPr>
            </w:pPr>
            <w:r w:rsidRPr="006469E9">
              <w:rPr>
                <w:color w:val="000000"/>
                <w:sz w:val="20"/>
                <w:szCs w:val="20"/>
                <w:lang w:val="en-US" w:eastAsia="en-CA"/>
              </w:rPr>
              <w:t>1.50</w:t>
            </w:r>
          </w:p>
        </w:tc>
        <w:tc>
          <w:tcPr>
            <w:tcW w:w="996" w:type="dxa"/>
            <w:tcBorders>
              <w:top w:val="single" w:sz="2" w:space="0" w:color="auto"/>
              <w:left w:val="single" w:sz="2" w:space="0" w:color="auto"/>
              <w:bottom w:val="single" w:sz="2" w:space="0" w:color="auto"/>
              <w:right w:val="single" w:sz="2" w:space="0" w:color="auto"/>
            </w:tcBorders>
          </w:tcPr>
          <w:p w14:paraId="3E68BE7A" w14:textId="71AF7636" w:rsidR="009E6056" w:rsidRPr="006469E9" w:rsidRDefault="009E6056">
            <w:pPr>
              <w:spacing w:afterLines="20" w:after="48"/>
              <w:jc w:val="right"/>
              <w:rPr>
                <w:color w:val="000000"/>
                <w:sz w:val="20"/>
                <w:szCs w:val="20"/>
                <w:lang w:val="en-US" w:eastAsia="en-CA"/>
              </w:rPr>
            </w:pPr>
            <w:r w:rsidRPr="006469E9">
              <w:rPr>
                <w:color w:val="000000"/>
                <w:sz w:val="20"/>
                <w:szCs w:val="20"/>
                <w:lang w:val="en-US" w:eastAsia="en-CA"/>
              </w:rPr>
              <w:t>1.50</w:t>
            </w:r>
          </w:p>
        </w:tc>
        <w:tc>
          <w:tcPr>
            <w:tcW w:w="843" w:type="dxa"/>
            <w:tcBorders>
              <w:top w:val="single" w:sz="2" w:space="0" w:color="auto"/>
              <w:left w:val="single" w:sz="2" w:space="0" w:color="auto"/>
              <w:bottom w:val="single" w:sz="2" w:space="0" w:color="auto"/>
              <w:right w:val="single" w:sz="2" w:space="0" w:color="auto"/>
            </w:tcBorders>
          </w:tcPr>
          <w:p w14:paraId="2E0C02B6" w14:textId="6CCFB2BB" w:rsidR="009E6056" w:rsidRPr="006469E9" w:rsidRDefault="009E6056">
            <w:pPr>
              <w:spacing w:afterLines="20" w:after="48"/>
              <w:jc w:val="right"/>
              <w:rPr>
                <w:color w:val="000000"/>
                <w:sz w:val="20"/>
                <w:szCs w:val="20"/>
                <w:lang w:val="en-US" w:eastAsia="en-CA"/>
              </w:rPr>
            </w:pPr>
            <w:r w:rsidRPr="006469E9">
              <w:rPr>
                <w:color w:val="000000"/>
                <w:sz w:val="20"/>
                <w:szCs w:val="20"/>
                <w:lang w:val="en-US" w:eastAsia="en-CA"/>
              </w:rPr>
              <w:t>0.75</w:t>
            </w:r>
          </w:p>
        </w:tc>
        <w:tc>
          <w:tcPr>
            <w:tcW w:w="919" w:type="dxa"/>
            <w:tcBorders>
              <w:top w:val="single" w:sz="2" w:space="0" w:color="auto"/>
              <w:left w:val="single" w:sz="2" w:space="0" w:color="auto"/>
              <w:bottom w:val="single" w:sz="2" w:space="0" w:color="auto"/>
              <w:right w:val="single" w:sz="2" w:space="0" w:color="auto"/>
            </w:tcBorders>
          </w:tcPr>
          <w:p w14:paraId="53601A72" w14:textId="483B828C" w:rsidR="009E6056" w:rsidRPr="006469E9" w:rsidRDefault="009E6056">
            <w:pPr>
              <w:spacing w:afterLines="20" w:after="48"/>
              <w:jc w:val="right"/>
              <w:rPr>
                <w:color w:val="000000"/>
                <w:sz w:val="20"/>
                <w:szCs w:val="20"/>
                <w:lang w:val="en-US" w:eastAsia="en-CA"/>
              </w:rPr>
            </w:pPr>
            <w:r w:rsidRPr="006469E9">
              <w:rPr>
                <w:color w:val="000000"/>
                <w:sz w:val="20"/>
                <w:szCs w:val="20"/>
                <w:lang w:val="en-US" w:eastAsia="en-CA"/>
              </w:rPr>
              <w:t>0.75</w:t>
            </w:r>
          </w:p>
        </w:tc>
        <w:tc>
          <w:tcPr>
            <w:tcW w:w="920" w:type="dxa"/>
            <w:tcBorders>
              <w:top w:val="single" w:sz="2" w:space="0" w:color="auto"/>
              <w:left w:val="single" w:sz="2" w:space="0" w:color="auto"/>
              <w:bottom w:val="single" w:sz="2" w:space="0" w:color="auto"/>
              <w:right w:val="single" w:sz="2" w:space="0" w:color="auto"/>
            </w:tcBorders>
          </w:tcPr>
          <w:p w14:paraId="28E3763C" w14:textId="77777777" w:rsidR="009E6056" w:rsidRPr="006469E9" w:rsidRDefault="009E6056">
            <w:pPr>
              <w:spacing w:afterLines="20" w:after="48"/>
              <w:jc w:val="right"/>
              <w:rPr>
                <w:color w:val="000000"/>
                <w:sz w:val="20"/>
                <w:szCs w:val="20"/>
                <w:lang w:val="en-US" w:eastAsia="en-CA"/>
              </w:rPr>
            </w:pPr>
            <w:r w:rsidRPr="006469E9">
              <w:rPr>
                <w:color w:val="000000"/>
                <w:sz w:val="20"/>
                <w:szCs w:val="20"/>
                <w:lang w:val="en-US" w:eastAsia="en-CA"/>
              </w:rPr>
              <w:t>0.00</w:t>
            </w:r>
          </w:p>
        </w:tc>
        <w:tc>
          <w:tcPr>
            <w:tcW w:w="920" w:type="dxa"/>
            <w:tcBorders>
              <w:top w:val="single" w:sz="2" w:space="0" w:color="auto"/>
              <w:left w:val="single" w:sz="2" w:space="0" w:color="auto"/>
              <w:bottom w:val="single" w:sz="2" w:space="0" w:color="auto"/>
              <w:right w:val="single" w:sz="2" w:space="0" w:color="auto"/>
            </w:tcBorders>
            <w:hideMark/>
          </w:tcPr>
          <w:p w14:paraId="393BA813" w14:textId="77777777" w:rsidR="009E6056" w:rsidRPr="006469E9" w:rsidRDefault="009E6056">
            <w:pPr>
              <w:spacing w:afterLines="20" w:after="48"/>
              <w:jc w:val="right"/>
              <w:rPr>
                <w:sz w:val="20"/>
                <w:szCs w:val="20"/>
                <w:lang w:val="en-US"/>
              </w:rPr>
            </w:pPr>
            <w:r w:rsidRPr="006469E9">
              <w:rPr>
                <w:sz w:val="20"/>
                <w:szCs w:val="20"/>
                <w:lang w:val="en-US"/>
              </w:rPr>
              <w:t>n/a</w:t>
            </w:r>
          </w:p>
        </w:tc>
      </w:tr>
      <w:tr w:rsidR="009E6056" w:rsidRPr="006469E9" w14:paraId="13C27DD4" w14:textId="77777777" w:rsidTr="0057774D">
        <w:trPr>
          <w:trHeight w:val="237"/>
        </w:trPr>
        <w:tc>
          <w:tcPr>
            <w:tcW w:w="1273" w:type="dxa"/>
            <w:vMerge w:val="restart"/>
            <w:tcBorders>
              <w:top w:val="single" w:sz="2" w:space="0" w:color="auto"/>
              <w:left w:val="single" w:sz="4" w:space="0" w:color="auto"/>
              <w:bottom w:val="single" w:sz="4" w:space="0" w:color="auto"/>
              <w:right w:val="single" w:sz="4" w:space="0" w:color="auto"/>
            </w:tcBorders>
            <w:tcMar>
              <w:left w:w="86" w:type="dxa"/>
              <w:right w:w="86" w:type="dxa"/>
            </w:tcMar>
            <w:vAlign w:val="center"/>
            <w:hideMark/>
          </w:tcPr>
          <w:p w14:paraId="16A3A2A6" w14:textId="77777777" w:rsidR="009E6056" w:rsidRPr="006469E9" w:rsidRDefault="009E6056">
            <w:pPr>
              <w:spacing w:afterLines="20" w:after="48"/>
              <w:jc w:val="left"/>
              <w:rPr>
                <w:sz w:val="20"/>
                <w:szCs w:val="20"/>
                <w:lang w:val="en-US"/>
              </w:rPr>
            </w:pPr>
            <w:bookmarkStart w:id="0" w:name="_Hlk165980113"/>
            <w:r w:rsidRPr="006469E9">
              <w:rPr>
                <w:sz w:val="20"/>
                <w:szCs w:val="20"/>
                <w:lang w:val="en-US"/>
              </w:rPr>
              <w:t>Funding agreed in principle (US $)</w:t>
            </w:r>
          </w:p>
        </w:tc>
        <w:tc>
          <w:tcPr>
            <w:tcW w:w="992" w:type="dxa"/>
            <w:vMerge w:val="restart"/>
            <w:tcBorders>
              <w:top w:val="single" w:sz="2" w:space="0" w:color="auto"/>
              <w:left w:val="single" w:sz="4" w:space="0" w:color="auto"/>
              <w:bottom w:val="single" w:sz="4" w:space="0" w:color="auto"/>
              <w:right w:val="single" w:sz="4" w:space="0" w:color="auto"/>
            </w:tcBorders>
            <w:tcMar>
              <w:left w:w="86" w:type="dxa"/>
              <w:right w:w="86" w:type="dxa"/>
            </w:tcMar>
            <w:vAlign w:val="center"/>
            <w:hideMark/>
          </w:tcPr>
          <w:p w14:paraId="1EA36B16" w14:textId="77777777" w:rsidR="009E6056" w:rsidRPr="006469E9" w:rsidRDefault="009E6056">
            <w:pPr>
              <w:spacing w:afterLines="20" w:after="48"/>
              <w:ind w:left="-196" w:right="-224"/>
              <w:jc w:val="center"/>
              <w:rPr>
                <w:sz w:val="20"/>
                <w:szCs w:val="20"/>
                <w:lang w:val="en-US"/>
              </w:rPr>
            </w:pPr>
            <w:r w:rsidRPr="006469E9">
              <w:rPr>
                <w:color w:val="000000" w:themeColor="text1"/>
                <w:sz w:val="20"/>
                <w:szCs w:val="20"/>
              </w:rPr>
              <w:t>UNEP</w:t>
            </w:r>
          </w:p>
        </w:tc>
        <w:tc>
          <w:tcPr>
            <w:tcW w:w="1276" w:type="dxa"/>
            <w:tcBorders>
              <w:top w:val="single" w:sz="2" w:space="0" w:color="auto"/>
              <w:left w:val="single" w:sz="4" w:space="0" w:color="auto"/>
              <w:bottom w:val="single" w:sz="4" w:space="0" w:color="auto"/>
              <w:right w:val="single" w:sz="4" w:space="0" w:color="auto"/>
            </w:tcBorders>
            <w:tcMar>
              <w:left w:w="86" w:type="dxa"/>
              <w:right w:w="86" w:type="dxa"/>
            </w:tcMar>
            <w:hideMark/>
          </w:tcPr>
          <w:p w14:paraId="7E4FE7FB" w14:textId="77777777" w:rsidR="009E6056" w:rsidRPr="006469E9" w:rsidRDefault="009E6056">
            <w:pPr>
              <w:spacing w:afterLines="20" w:after="48"/>
              <w:jc w:val="left"/>
              <w:rPr>
                <w:sz w:val="20"/>
                <w:szCs w:val="20"/>
                <w:lang w:val="en-US"/>
              </w:rPr>
            </w:pPr>
            <w:r w:rsidRPr="006469E9">
              <w:rPr>
                <w:sz w:val="20"/>
                <w:szCs w:val="20"/>
                <w:lang w:val="en-US"/>
              </w:rPr>
              <w:t>Project costs</w:t>
            </w:r>
          </w:p>
        </w:tc>
        <w:tc>
          <w:tcPr>
            <w:tcW w:w="919" w:type="dxa"/>
            <w:tcBorders>
              <w:top w:val="single" w:sz="2" w:space="0" w:color="auto"/>
              <w:left w:val="single" w:sz="4" w:space="0" w:color="auto"/>
              <w:bottom w:val="single" w:sz="4" w:space="0" w:color="auto"/>
              <w:right w:val="single" w:sz="4" w:space="0" w:color="auto"/>
            </w:tcBorders>
          </w:tcPr>
          <w:p w14:paraId="5A8382D7" w14:textId="77777777" w:rsidR="009E6056" w:rsidRPr="006469E9" w:rsidRDefault="009E6056">
            <w:pPr>
              <w:spacing w:afterLines="20" w:after="48"/>
              <w:jc w:val="right"/>
              <w:rPr>
                <w:color w:val="000000"/>
                <w:sz w:val="20"/>
                <w:szCs w:val="20"/>
                <w:lang w:val="en-US" w:eastAsia="en-CA"/>
              </w:rPr>
            </w:pPr>
            <w:r w:rsidRPr="006469E9">
              <w:rPr>
                <w:color w:val="000000"/>
                <w:sz w:val="20"/>
                <w:szCs w:val="20"/>
                <w:lang w:val="en-US" w:eastAsia="en-CA"/>
              </w:rPr>
              <w:t>106,400</w:t>
            </w:r>
          </w:p>
        </w:tc>
        <w:tc>
          <w:tcPr>
            <w:tcW w:w="920" w:type="dxa"/>
            <w:tcBorders>
              <w:top w:val="single" w:sz="2" w:space="0" w:color="auto"/>
              <w:left w:val="single" w:sz="4" w:space="0" w:color="auto"/>
              <w:bottom w:val="single" w:sz="4" w:space="0" w:color="auto"/>
              <w:right w:val="single" w:sz="4" w:space="0" w:color="auto"/>
            </w:tcBorders>
          </w:tcPr>
          <w:p w14:paraId="023F5949" w14:textId="77777777" w:rsidR="009E6056" w:rsidRPr="006469E9" w:rsidRDefault="009E6056">
            <w:pPr>
              <w:spacing w:afterLines="20" w:after="48"/>
              <w:jc w:val="right"/>
              <w:rPr>
                <w:color w:val="000000"/>
                <w:sz w:val="20"/>
                <w:szCs w:val="20"/>
                <w:lang w:val="en-US" w:eastAsia="en-CA"/>
              </w:rPr>
            </w:pPr>
            <w:r w:rsidRPr="006469E9">
              <w:rPr>
                <w:color w:val="000000"/>
                <w:sz w:val="20"/>
                <w:szCs w:val="20"/>
                <w:lang w:val="en-US" w:eastAsia="en-CA"/>
              </w:rPr>
              <w:t>87,100</w:t>
            </w:r>
          </w:p>
        </w:tc>
        <w:tc>
          <w:tcPr>
            <w:tcW w:w="996" w:type="dxa"/>
            <w:tcBorders>
              <w:top w:val="single" w:sz="2" w:space="0" w:color="auto"/>
              <w:left w:val="single" w:sz="4" w:space="0" w:color="auto"/>
              <w:bottom w:val="single" w:sz="4" w:space="0" w:color="auto"/>
              <w:right w:val="single" w:sz="4" w:space="0" w:color="auto"/>
            </w:tcBorders>
          </w:tcPr>
          <w:p w14:paraId="5350FD91" w14:textId="77777777" w:rsidR="009E6056" w:rsidRPr="006469E9" w:rsidRDefault="009E6056">
            <w:pPr>
              <w:spacing w:afterLines="20" w:after="48"/>
              <w:jc w:val="right"/>
              <w:rPr>
                <w:color w:val="000000"/>
                <w:sz w:val="20"/>
                <w:szCs w:val="20"/>
                <w:lang w:val="en-US" w:eastAsia="en-CA"/>
              </w:rPr>
            </w:pPr>
            <w:r w:rsidRPr="006469E9">
              <w:rPr>
                <w:color w:val="000000"/>
                <w:sz w:val="20"/>
                <w:szCs w:val="20"/>
                <w:lang w:val="en-US" w:eastAsia="en-CA"/>
              </w:rPr>
              <w:t>100,000</w:t>
            </w:r>
          </w:p>
        </w:tc>
        <w:tc>
          <w:tcPr>
            <w:tcW w:w="843" w:type="dxa"/>
            <w:tcBorders>
              <w:top w:val="single" w:sz="2" w:space="0" w:color="auto"/>
              <w:left w:val="single" w:sz="4" w:space="0" w:color="auto"/>
              <w:bottom w:val="single" w:sz="4" w:space="0" w:color="auto"/>
              <w:right w:val="single" w:sz="4" w:space="0" w:color="auto"/>
            </w:tcBorders>
          </w:tcPr>
          <w:p w14:paraId="656FB8CB" w14:textId="393FA9C8" w:rsidR="009E6056" w:rsidRPr="006469E9" w:rsidRDefault="008E0F1B">
            <w:pPr>
              <w:spacing w:afterLines="20" w:after="48"/>
              <w:jc w:val="right"/>
              <w:rPr>
                <w:color w:val="000000"/>
                <w:sz w:val="20"/>
                <w:szCs w:val="20"/>
                <w:lang w:val="en-US" w:eastAsia="en-CA"/>
              </w:rPr>
            </w:pPr>
            <w:r w:rsidRPr="006469E9">
              <w:rPr>
                <w:color w:val="000000"/>
                <w:sz w:val="20"/>
                <w:szCs w:val="20"/>
                <w:lang w:val="en-US" w:eastAsia="en-CA"/>
              </w:rPr>
              <w:t>0</w:t>
            </w:r>
          </w:p>
        </w:tc>
        <w:tc>
          <w:tcPr>
            <w:tcW w:w="919" w:type="dxa"/>
            <w:tcBorders>
              <w:top w:val="single" w:sz="2" w:space="0" w:color="auto"/>
              <w:left w:val="single" w:sz="4" w:space="0" w:color="auto"/>
              <w:bottom w:val="single" w:sz="4" w:space="0" w:color="auto"/>
              <w:right w:val="single" w:sz="4" w:space="0" w:color="auto"/>
            </w:tcBorders>
          </w:tcPr>
          <w:p w14:paraId="651C786C" w14:textId="19BC3CA8" w:rsidR="009E6056" w:rsidRPr="006469E9" w:rsidRDefault="009E6056">
            <w:pPr>
              <w:spacing w:afterLines="20" w:after="48"/>
              <w:jc w:val="right"/>
              <w:rPr>
                <w:color w:val="000000"/>
                <w:sz w:val="20"/>
                <w:szCs w:val="20"/>
                <w:lang w:val="en-US" w:eastAsia="en-CA"/>
              </w:rPr>
            </w:pPr>
            <w:r w:rsidRPr="006469E9">
              <w:rPr>
                <w:color w:val="000000"/>
                <w:sz w:val="20"/>
                <w:szCs w:val="20"/>
                <w:lang w:val="en-US" w:eastAsia="en-CA"/>
              </w:rPr>
              <w:t>86,900</w:t>
            </w:r>
          </w:p>
        </w:tc>
        <w:tc>
          <w:tcPr>
            <w:tcW w:w="920" w:type="dxa"/>
            <w:tcBorders>
              <w:top w:val="single" w:sz="2" w:space="0" w:color="auto"/>
              <w:left w:val="single" w:sz="4" w:space="0" w:color="auto"/>
              <w:bottom w:val="single" w:sz="4" w:space="0" w:color="auto"/>
              <w:right w:val="single" w:sz="4" w:space="0" w:color="auto"/>
            </w:tcBorders>
          </w:tcPr>
          <w:p w14:paraId="1044A26D" w14:textId="77777777" w:rsidR="009E6056" w:rsidRPr="006469E9" w:rsidRDefault="009E6056">
            <w:pPr>
              <w:spacing w:afterLines="20" w:after="48"/>
              <w:jc w:val="right"/>
              <w:rPr>
                <w:color w:val="000000"/>
                <w:sz w:val="20"/>
                <w:szCs w:val="20"/>
                <w:lang w:val="en-US" w:eastAsia="en-CA"/>
              </w:rPr>
            </w:pPr>
            <w:r w:rsidRPr="006469E9">
              <w:rPr>
                <w:color w:val="000000"/>
                <w:sz w:val="20"/>
                <w:szCs w:val="20"/>
                <w:lang w:val="en-US" w:eastAsia="en-CA"/>
              </w:rPr>
              <w:t>52,000</w:t>
            </w:r>
          </w:p>
        </w:tc>
        <w:tc>
          <w:tcPr>
            <w:tcW w:w="920" w:type="dxa"/>
            <w:tcBorders>
              <w:top w:val="single" w:sz="2" w:space="0" w:color="auto"/>
              <w:left w:val="single" w:sz="4" w:space="0" w:color="auto"/>
              <w:bottom w:val="single" w:sz="4" w:space="0" w:color="auto"/>
              <w:right w:val="single" w:sz="4" w:space="0" w:color="auto"/>
            </w:tcBorders>
          </w:tcPr>
          <w:p w14:paraId="3417E53F" w14:textId="77777777" w:rsidR="009E6056" w:rsidRPr="006469E9" w:rsidRDefault="009E6056">
            <w:pPr>
              <w:spacing w:afterLines="20" w:after="48"/>
              <w:jc w:val="right"/>
              <w:rPr>
                <w:color w:val="000000"/>
                <w:sz w:val="20"/>
                <w:szCs w:val="20"/>
                <w:lang w:val="en-US" w:eastAsia="en-CA"/>
              </w:rPr>
            </w:pPr>
            <w:r w:rsidRPr="006469E9">
              <w:rPr>
                <w:color w:val="000000"/>
                <w:sz w:val="20"/>
                <w:szCs w:val="20"/>
                <w:lang w:val="en-US" w:eastAsia="en-CA"/>
              </w:rPr>
              <w:fldChar w:fldCharType="begin"/>
            </w:r>
            <w:r w:rsidRPr="006469E9">
              <w:rPr>
                <w:color w:val="000000"/>
                <w:sz w:val="20"/>
                <w:szCs w:val="20"/>
                <w:lang w:val="en-US" w:eastAsia="en-CA"/>
              </w:rPr>
              <w:instrText xml:space="preserve"> =SUM(LEFT) </w:instrText>
            </w:r>
            <w:r w:rsidRPr="006469E9">
              <w:rPr>
                <w:color w:val="000000"/>
                <w:sz w:val="20"/>
                <w:szCs w:val="20"/>
                <w:lang w:val="en-US" w:eastAsia="en-CA"/>
              </w:rPr>
              <w:fldChar w:fldCharType="separate"/>
            </w:r>
            <w:r w:rsidRPr="006469E9">
              <w:rPr>
                <w:noProof/>
                <w:color w:val="000000"/>
                <w:sz w:val="20"/>
                <w:szCs w:val="20"/>
                <w:lang w:val="en-US" w:eastAsia="en-CA"/>
              </w:rPr>
              <w:t>432,400</w:t>
            </w:r>
            <w:r w:rsidRPr="006469E9">
              <w:rPr>
                <w:color w:val="000000"/>
                <w:sz w:val="20"/>
                <w:szCs w:val="20"/>
                <w:lang w:val="en-US" w:eastAsia="en-CA"/>
              </w:rPr>
              <w:fldChar w:fldCharType="end"/>
            </w:r>
          </w:p>
        </w:tc>
      </w:tr>
      <w:tr w:rsidR="009E6056" w:rsidRPr="006469E9" w14:paraId="56290309" w14:textId="77777777" w:rsidTr="0057774D">
        <w:trPr>
          <w:trHeight w:val="170"/>
        </w:trPr>
        <w:tc>
          <w:tcPr>
            <w:tcW w:w="1273" w:type="dxa"/>
            <w:vMerge/>
            <w:tcBorders>
              <w:top w:val="single" w:sz="4" w:space="0" w:color="auto"/>
              <w:left w:val="single" w:sz="4" w:space="0" w:color="auto"/>
              <w:bottom w:val="single" w:sz="4" w:space="0" w:color="auto"/>
              <w:right w:val="single" w:sz="4" w:space="0" w:color="auto"/>
            </w:tcBorders>
            <w:tcMar>
              <w:left w:w="86" w:type="dxa"/>
              <w:right w:w="86" w:type="dxa"/>
            </w:tcMar>
            <w:vAlign w:val="center"/>
            <w:hideMark/>
          </w:tcPr>
          <w:p w14:paraId="2761DC9F" w14:textId="77777777" w:rsidR="009E6056" w:rsidRPr="006469E9" w:rsidRDefault="009E6056">
            <w:pPr>
              <w:rPr>
                <w:sz w:val="20"/>
                <w:szCs w:val="20"/>
                <w:lang w:val="en-US"/>
              </w:rPr>
            </w:pPr>
          </w:p>
        </w:tc>
        <w:tc>
          <w:tcPr>
            <w:tcW w:w="992" w:type="dxa"/>
            <w:vMerge/>
            <w:tcBorders>
              <w:top w:val="single" w:sz="4" w:space="0" w:color="auto"/>
              <w:left w:val="single" w:sz="4" w:space="0" w:color="auto"/>
              <w:bottom w:val="single" w:sz="4" w:space="0" w:color="auto"/>
              <w:right w:val="single" w:sz="4" w:space="0" w:color="auto"/>
            </w:tcBorders>
            <w:tcMar>
              <w:left w:w="86" w:type="dxa"/>
              <w:right w:w="86" w:type="dxa"/>
            </w:tcMar>
            <w:vAlign w:val="center"/>
            <w:hideMark/>
          </w:tcPr>
          <w:p w14:paraId="705998D9" w14:textId="77777777" w:rsidR="009E6056" w:rsidRPr="006469E9" w:rsidRDefault="009E6056">
            <w:pPr>
              <w:jc w:val="center"/>
              <w:rPr>
                <w:sz w:val="20"/>
                <w:szCs w:val="20"/>
                <w:lang w:val="en-US"/>
              </w:rPr>
            </w:pPr>
          </w:p>
        </w:tc>
        <w:tc>
          <w:tcPr>
            <w:tcW w:w="1276" w:type="dxa"/>
            <w:tcBorders>
              <w:top w:val="single" w:sz="4" w:space="0" w:color="auto"/>
              <w:left w:val="single" w:sz="4" w:space="0" w:color="auto"/>
              <w:bottom w:val="single" w:sz="4" w:space="0" w:color="auto"/>
              <w:right w:val="single" w:sz="4" w:space="0" w:color="auto"/>
            </w:tcBorders>
            <w:tcMar>
              <w:left w:w="86" w:type="dxa"/>
              <w:right w:w="86" w:type="dxa"/>
            </w:tcMar>
            <w:hideMark/>
          </w:tcPr>
          <w:p w14:paraId="3849BBE9" w14:textId="77777777" w:rsidR="009E6056" w:rsidRPr="006469E9" w:rsidRDefault="009E6056">
            <w:pPr>
              <w:spacing w:afterLines="20" w:after="48"/>
              <w:jc w:val="left"/>
              <w:rPr>
                <w:sz w:val="20"/>
                <w:szCs w:val="20"/>
                <w:lang w:val="en-US"/>
              </w:rPr>
            </w:pPr>
            <w:r w:rsidRPr="006469E9">
              <w:rPr>
                <w:sz w:val="20"/>
                <w:szCs w:val="20"/>
                <w:lang w:val="en-US"/>
              </w:rPr>
              <w:t>Support costs</w:t>
            </w:r>
          </w:p>
        </w:tc>
        <w:tc>
          <w:tcPr>
            <w:tcW w:w="919" w:type="dxa"/>
            <w:tcBorders>
              <w:top w:val="single" w:sz="4" w:space="0" w:color="auto"/>
              <w:left w:val="single" w:sz="4" w:space="0" w:color="auto"/>
              <w:bottom w:val="single" w:sz="4" w:space="0" w:color="auto"/>
              <w:right w:val="single" w:sz="4" w:space="0" w:color="auto"/>
            </w:tcBorders>
          </w:tcPr>
          <w:p w14:paraId="7FBAB5E1" w14:textId="77777777" w:rsidR="009E6056" w:rsidRPr="006469E9" w:rsidRDefault="009E6056">
            <w:pPr>
              <w:spacing w:afterLines="20" w:after="48"/>
              <w:jc w:val="right"/>
              <w:rPr>
                <w:color w:val="000000"/>
                <w:sz w:val="20"/>
                <w:szCs w:val="20"/>
                <w:lang w:val="en-US" w:eastAsia="en-CA"/>
              </w:rPr>
            </w:pPr>
            <w:r w:rsidRPr="006469E9">
              <w:rPr>
                <w:color w:val="000000"/>
                <w:sz w:val="20"/>
                <w:szCs w:val="20"/>
                <w:lang w:val="en-US" w:eastAsia="en-CA"/>
              </w:rPr>
              <w:t>13,832</w:t>
            </w:r>
          </w:p>
        </w:tc>
        <w:tc>
          <w:tcPr>
            <w:tcW w:w="920" w:type="dxa"/>
            <w:tcBorders>
              <w:top w:val="single" w:sz="4" w:space="0" w:color="auto"/>
              <w:left w:val="single" w:sz="4" w:space="0" w:color="auto"/>
              <w:bottom w:val="single" w:sz="4" w:space="0" w:color="auto"/>
              <w:right w:val="single" w:sz="4" w:space="0" w:color="auto"/>
            </w:tcBorders>
          </w:tcPr>
          <w:p w14:paraId="38E06995" w14:textId="77777777" w:rsidR="009E6056" w:rsidRPr="006469E9" w:rsidRDefault="009E6056">
            <w:pPr>
              <w:spacing w:afterLines="20" w:after="48"/>
              <w:jc w:val="right"/>
              <w:rPr>
                <w:color w:val="000000"/>
                <w:sz w:val="20"/>
                <w:szCs w:val="20"/>
                <w:lang w:val="en-US" w:eastAsia="en-CA"/>
              </w:rPr>
            </w:pPr>
            <w:r w:rsidRPr="006469E9">
              <w:rPr>
                <w:color w:val="000000"/>
                <w:sz w:val="20"/>
                <w:szCs w:val="20"/>
                <w:lang w:val="en-US" w:eastAsia="en-CA"/>
              </w:rPr>
              <w:t>11,323</w:t>
            </w:r>
          </w:p>
        </w:tc>
        <w:tc>
          <w:tcPr>
            <w:tcW w:w="996" w:type="dxa"/>
            <w:tcBorders>
              <w:top w:val="single" w:sz="4" w:space="0" w:color="auto"/>
              <w:left w:val="single" w:sz="4" w:space="0" w:color="auto"/>
              <w:bottom w:val="single" w:sz="4" w:space="0" w:color="auto"/>
              <w:right w:val="single" w:sz="4" w:space="0" w:color="auto"/>
            </w:tcBorders>
          </w:tcPr>
          <w:p w14:paraId="143F41E3" w14:textId="77777777" w:rsidR="009E6056" w:rsidRPr="006469E9" w:rsidRDefault="009E6056">
            <w:pPr>
              <w:spacing w:afterLines="20" w:after="48"/>
              <w:jc w:val="right"/>
              <w:rPr>
                <w:color w:val="000000"/>
                <w:sz w:val="20"/>
                <w:szCs w:val="20"/>
                <w:lang w:val="en-US" w:eastAsia="en-CA"/>
              </w:rPr>
            </w:pPr>
            <w:r w:rsidRPr="006469E9">
              <w:rPr>
                <w:color w:val="000000"/>
                <w:sz w:val="20"/>
                <w:szCs w:val="20"/>
                <w:lang w:val="en-US" w:eastAsia="en-CA"/>
              </w:rPr>
              <w:t>13,000</w:t>
            </w:r>
          </w:p>
        </w:tc>
        <w:tc>
          <w:tcPr>
            <w:tcW w:w="843" w:type="dxa"/>
            <w:tcBorders>
              <w:top w:val="single" w:sz="4" w:space="0" w:color="auto"/>
              <w:left w:val="single" w:sz="4" w:space="0" w:color="auto"/>
              <w:bottom w:val="single" w:sz="4" w:space="0" w:color="auto"/>
              <w:right w:val="single" w:sz="4" w:space="0" w:color="auto"/>
            </w:tcBorders>
          </w:tcPr>
          <w:p w14:paraId="1F326B59" w14:textId="5A61388B" w:rsidR="009E6056" w:rsidRPr="006469E9" w:rsidRDefault="008E0F1B">
            <w:pPr>
              <w:spacing w:afterLines="20" w:after="48"/>
              <w:jc w:val="right"/>
              <w:rPr>
                <w:color w:val="000000"/>
                <w:sz w:val="20"/>
                <w:szCs w:val="20"/>
                <w:lang w:val="en-US" w:eastAsia="en-CA"/>
              </w:rPr>
            </w:pPr>
            <w:r w:rsidRPr="006469E9">
              <w:rPr>
                <w:color w:val="000000"/>
                <w:sz w:val="20"/>
                <w:szCs w:val="20"/>
                <w:lang w:val="en-US" w:eastAsia="en-CA"/>
              </w:rPr>
              <w:t>0</w:t>
            </w:r>
          </w:p>
        </w:tc>
        <w:tc>
          <w:tcPr>
            <w:tcW w:w="919" w:type="dxa"/>
            <w:tcBorders>
              <w:top w:val="single" w:sz="4" w:space="0" w:color="auto"/>
              <w:left w:val="single" w:sz="4" w:space="0" w:color="auto"/>
              <w:bottom w:val="single" w:sz="4" w:space="0" w:color="auto"/>
              <w:right w:val="single" w:sz="4" w:space="0" w:color="auto"/>
            </w:tcBorders>
          </w:tcPr>
          <w:p w14:paraId="59CF6340" w14:textId="742A8B64" w:rsidR="009E6056" w:rsidRPr="006469E9" w:rsidRDefault="009E6056">
            <w:pPr>
              <w:spacing w:afterLines="20" w:after="48"/>
              <w:jc w:val="right"/>
              <w:rPr>
                <w:color w:val="000000"/>
                <w:sz w:val="20"/>
                <w:szCs w:val="20"/>
                <w:lang w:val="en-US" w:eastAsia="en-CA"/>
              </w:rPr>
            </w:pPr>
            <w:r w:rsidRPr="006469E9">
              <w:rPr>
                <w:color w:val="000000"/>
                <w:sz w:val="20"/>
                <w:szCs w:val="20"/>
                <w:lang w:val="en-US" w:eastAsia="en-CA"/>
              </w:rPr>
              <w:t>11,297</w:t>
            </w:r>
          </w:p>
        </w:tc>
        <w:tc>
          <w:tcPr>
            <w:tcW w:w="920" w:type="dxa"/>
            <w:tcBorders>
              <w:top w:val="single" w:sz="4" w:space="0" w:color="auto"/>
              <w:left w:val="single" w:sz="4" w:space="0" w:color="auto"/>
              <w:bottom w:val="single" w:sz="4" w:space="0" w:color="auto"/>
              <w:right w:val="single" w:sz="4" w:space="0" w:color="auto"/>
            </w:tcBorders>
          </w:tcPr>
          <w:p w14:paraId="041F7A86" w14:textId="77777777" w:rsidR="009E6056" w:rsidRPr="006469E9" w:rsidRDefault="009E6056">
            <w:pPr>
              <w:spacing w:afterLines="20" w:after="48"/>
              <w:jc w:val="right"/>
              <w:rPr>
                <w:color w:val="000000"/>
                <w:sz w:val="20"/>
                <w:szCs w:val="20"/>
                <w:lang w:val="en-US" w:eastAsia="en-CA"/>
              </w:rPr>
            </w:pPr>
            <w:r w:rsidRPr="006469E9">
              <w:rPr>
                <w:color w:val="000000"/>
                <w:sz w:val="20"/>
                <w:szCs w:val="20"/>
                <w:lang w:val="en-US" w:eastAsia="en-CA"/>
              </w:rPr>
              <w:t>6,760</w:t>
            </w:r>
          </w:p>
        </w:tc>
        <w:tc>
          <w:tcPr>
            <w:tcW w:w="920" w:type="dxa"/>
            <w:tcBorders>
              <w:top w:val="single" w:sz="4" w:space="0" w:color="auto"/>
              <w:left w:val="single" w:sz="4" w:space="0" w:color="auto"/>
              <w:bottom w:val="single" w:sz="4" w:space="0" w:color="auto"/>
              <w:right w:val="single" w:sz="4" w:space="0" w:color="auto"/>
            </w:tcBorders>
          </w:tcPr>
          <w:p w14:paraId="46AC2C37" w14:textId="77777777" w:rsidR="009E6056" w:rsidRPr="006469E9" w:rsidRDefault="009E6056">
            <w:pPr>
              <w:spacing w:afterLines="20" w:after="48"/>
              <w:jc w:val="right"/>
              <w:rPr>
                <w:color w:val="000000"/>
                <w:sz w:val="20"/>
                <w:szCs w:val="20"/>
                <w:lang w:val="en-US" w:eastAsia="en-CA"/>
              </w:rPr>
            </w:pPr>
            <w:r w:rsidRPr="006469E9">
              <w:rPr>
                <w:color w:val="000000"/>
                <w:sz w:val="20"/>
                <w:szCs w:val="20"/>
                <w:lang w:val="en-US" w:eastAsia="en-CA"/>
              </w:rPr>
              <w:fldChar w:fldCharType="begin"/>
            </w:r>
            <w:r w:rsidRPr="006469E9">
              <w:rPr>
                <w:color w:val="000000"/>
                <w:sz w:val="20"/>
                <w:szCs w:val="20"/>
                <w:lang w:val="en-US" w:eastAsia="en-CA"/>
              </w:rPr>
              <w:instrText xml:space="preserve"> =SUM(LEFT) </w:instrText>
            </w:r>
            <w:r w:rsidRPr="006469E9">
              <w:rPr>
                <w:color w:val="000000"/>
                <w:sz w:val="20"/>
                <w:szCs w:val="20"/>
                <w:lang w:val="en-US" w:eastAsia="en-CA"/>
              </w:rPr>
              <w:fldChar w:fldCharType="separate"/>
            </w:r>
            <w:r w:rsidRPr="006469E9">
              <w:rPr>
                <w:noProof/>
                <w:color w:val="000000"/>
                <w:sz w:val="20"/>
                <w:szCs w:val="20"/>
                <w:lang w:val="en-US" w:eastAsia="en-CA"/>
              </w:rPr>
              <w:t>56,212</w:t>
            </w:r>
            <w:r w:rsidRPr="006469E9">
              <w:rPr>
                <w:color w:val="000000"/>
                <w:sz w:val="20"/>
                <w:szCs w:val="20"/>
                <w:lang w:val="en-US" w:eastAsia="en-CA"/>
              </w:rPr>
              <w:fldChar w:fldCharType="end"/>
            </w:r>
          </w:p>
        </w:tc>
      </w:tr>
      <w:tr w:rsidR="009E6056" w:rsidRPr="006469E9" w14:paraId="0067D748" w14:textId="77777777" w:rsidTr="0057774D">
        <w:trPr>
          <w:trHeight w:val="258"/>
        </w:trPr>
        <w:tc>
          <w:tcPr>
            <w:tcW w:w="1273" w:type="dxa"/>
            <w:vMerge/>
            <w:tcBorders>
              <w:top w:val="single" w:sz="4" w:space="0" w:color="auto"/>
              <w:left w:val="single" w:sz="4" w:space="0" w:color="auto"/>
              <w:bottom w:val="single" w:sz="4" w:space="0" w:color="auto"/>
              <w:right w:val="single" w:sz="4" w:space="0" w:color="auto"/>
            </w:tcBorders>
            <w:tcMar>
              <w:left w:w="86" w:type="dxa"/>
              <w:right w:w="86" w:type="dxa"/>
            </w:tcMar>
            <w:vAlign w:val="center"/>
            <w:hideMark/>
          </w:tcPr>
          <w:p w14:paraId="7E664DED" w14:textId="77777777" w:rsidR="009E6056" w:rsidRPr="006469E9" w:rsidRDefault="009E6056">
            <w:pPr>
              <w:rPr>
                <w:sz w:val="20"/>
                <w:szCs w:val="20"/>
                <w:lang w:val="en-US"/>
              </w:rPr>
            </w:pPr>
          </w:p>
        </w:tc>
        <w:tc>
          <w:tcPr>
            <w:tcW w:w="992" w:type="dxa"/>
            <w:vMerge w:val="restart"/>
            <w:tcBorders>
              <w:top w:val="single" w:sz="4" w:space="0" w:color="auto"/>
              <w:left w:val="single" w:sz="4" w:space="0" w:color="auto"/>
              <w:bottom w:val="single" w:sz="4" w:space="0" w:color="auto"/>
              <w:right w:val="single" w:sz="4" w:space="0" w:color="auto"/>
            </w:tcBorders>
            <w:tcMar>
              <w:left w:w="86" w:type="dxa"/>
              <w:right w:w="86" w:type="dxa"/>
            </w:tcMar>
            <w:vAlign w:val="center"/>
            <w:hideMark/>
          </w:tcPr>
          <w:p w14:paraId="35C87F40" w14:textId="77777777" w:rsidR="009E6056" w:rsidRPr="006469E9" w:rsidRDefault="009E6056">
            <w:pPr>
              <w:spacing w:afterLines="20" w:after="48"/>
              <w:jc w:val="center"/>
              <w:rPr>
                <w:caps/>
                <w:sz w:val="20"/>
                <w:szCs w:val="20"/>
                <w:lang w:val="en-US"/>
              </w:rPr>
            </w:pPr>
            <w:r w:rsidRPr="006469E9">
              <w:rPr>
                <w:color w:val="000000" w:themeColor="text1"/>
                <w:sz w:val="20"/>
                <w:szCs w:val="20"/>
              </w:rPr>
              <w:t>UNDP</w:t>
            </w:r>
          </w:p>
        </w:tc>
        <w:tc>
          <w:tcPr>
            <w:tcW w:w="1276" w:type="dxa"/>
            <w:tcBorders>
              <w:top w:val="single" w:sz="4" w:space="0" w:color="auto"/>
              <w:left w:val="single" w:sz="4" w:space="0" w:color="auto"/>
              <w:bottom w:val="single" w:sz="4" w:space="0" w:color="auto"/>
              <w:right w:val="single" w:sz="4" w:space="0" w:color="auto"/>
            </w:tcBorders>
            <w:tcMar>
              <w:left w:w="86" w:type="dxa"/>
              <w:right w:w="86" w:type="dxa"/>
            </w:tcMar>
            <w:hideMark/>
          </w:tcPr>
          <w:p w14:paraId="67C6815B" w14:textId="77777777" w:rsidR="009E6056" w:rsidRPr="006469E9" w:rsidRDefault="009E6056">
            <w:pPr>
              <w:spacing w:afterLines="20" w:after="48"/>
              <w:jc w:val="left"/>
              <w:rPr>
                <w:sz w:val="20"/>
                <w:szCs w:val="20"/>
                <w:lang w:val="en-US"/>
              </w:rPr>
            </w:pPr>
            <w:r w:rsidRPr="006469E9">
              <w:rPr>
                <w:sz w:val="20"/>
                <w:szCs w:val="20"/>
                <w:lang w:val="en-US"/>
              </w:rPr>
              <w:t>Project costs</w:t>
            </w:r>
          </w:p>
        </w:tc>
        <w:tc>
          <w:tcPr>
            <w:tcW w:w="919" w:type="dxa"/>
            <w:tcBorders>
              <w:top w:val="single" w:sz="4" w:space="0" w:color="auto"/>
              <w:left w:val="single" w:sz="4" w:space="0" w:color="auto"/>
              <w:bottom w:val="single" w:sz="4" w:space="0" w:color="auto"/>
              <w:right w:val="single" w:sz="4" w:space="0" w:color="auto"/>
            </w:tcBorders>
          </w:tcPr>
          <w:p w14:paraId="455D685C" w14:textId="77777777" w:rsidR="009E6056" w:rsidRPr="006469E9" w:rsidRDefault="009E6056">
            <w:pPr>
              <w:spacing w:afterLines="20" w:after="48"/>
              <w:jc w:val="right"/>
              <w:rPr>
                <w:color w:val="000000"/>
                <w:sz w:val="20"/>
                <w:szCs w:val="20"/>
                <w:lang w:val="en-US" w:eastAsia="en-CA"/>
              </w:rPr>
            </w:pPr>
            <w:r w:rsidRPr="006469E9">
              <w:rPr>
                <w:color w:val="000000"/>
                <w:sz w:val="20"/>
                <w:szCs w:val="20"/>
                <w:lang w:val="en-US" w:eastAsia="en-CA"/>
              </w:rPr>
              <w:t>107,000</w:t>
            </w:r>
          </w:p>
        </w:tc>
        <w:tc>
          <w:tcPr>
            <w:tcW w:w="920" w:type="dxa"/>
            <w:tcBorders>
              <w:top w:val="single" w:sz="4" w:space="0" w:color="auto"/>
              <w:left w:val="single" w:sz="4" w:space="0" w:color="auto"/>
              <w:bottom w:val="single" w:sz="4" w:space="0" w:color="auto"/>
              <w:right w:val="single" w:sz="4" w:space="0" w:color="auto"/>
            </w:tcBorders>
          </w:tcPr>
          <w:p w14:paraId="2B796545" w14:textId="77777777" w:rsidR="009E6056" w:rsidRPr="006469E9" w:rsidRDefault="009E6056">
            <w:pPr>
              <w:spacing w:afterLines="20" w:after="48"/>
              <w:jc w:val="right"/>
              <w:rPr>
                <w:color w:val="000000"/>
                <w:sz w:val="20"/>
                <w:szCs w:val="20"/>
                <w:lang w:val="en-US" w:eastAsia="en-CA"/>
              </w:rPr>
            </w:pPr>
            <w:r w:rsidRPr="006469E9">
              <w:rPr>
                <w:color w:val="000000"/>
                <w:sz w:val="20"/>
                <w:szCs w:val="20"/>
                <w:lang w:val="en-US" w:eastAsia="en-CA"/>
              </w:rPr>
              <w:t>64,480</w:t>
            </w:r>
          </w:p>
        </w:tc>
        <w:tc>
          <w:tcPr>
            <w:tcW w:w="996" w:type="dxa"/>
            <w:tcBorders>
              <w:top w:val="single" w:sz="4" w:space="0" w:color="auto"/>
              <w:left w:val="single" w:sz="4" w:space="0" w:color="auto"/>
              <w:bottom w:val="single" w:sz="4" w:space="0" w:color="auto"/>
              <w:right w:val="single" w:sz="4" w:space="0" w:color="auto"/>
            </w:tcBorders>
          </w:tcPr>
          <w:p w14:paraId="6B2EC55B" w14:textId="77777777" w:rsidR="009E6056" w:rsidRPr="006469E9" w:rsidRDefault="009E6056">
            <w:pPr>
              <w:spacing w:afterLines="20" w:after="48"/>
              <w:jc w:val="right"/>
              <w:rPr>
                <w:color w:val="000000"/>
                <w:sz w:val="20"/>
                <w:szCs w:val="20"/>
                <w:lang w:val="en-US" w:eastAsia="en-CA"/>
              </w:rPr>
            </w:pPr>
            <w:r w:rsidRPr="006469E9">
              <w:rPr>
                <w:color w:val="000000"/>
                <w:sz w:val="20"/>
                <w:szCs w:val="20"/>
                <w:lang w:val="en-US" w:eastAsia="en-CA"/>
              </w:rPr>
              <w:t>0</w:t>
            </w:r>
          </w:p>
        </w:tc>
        <w:tc>
          <w:tcPr>
            <w:tcW w:w="843" w:type="dxa"/>
            <w:tcBorders>
              <w:top w:val="single" w:sz="4" w:space="0" w:color="auto"/>
              <w:left w:val="single" w:sz="4" w:space="0" w:color="auto"/>
              <w:bottom w:val="single" w:sz="4" w:space="0" w:color="auto"/>
              <w:right w:val="single" w:sz="4" w:space="0" w:color="auto"/>
            </w:tcBorders>
          </w:tcPr>
          <w:p w14:paraId="48DB38F8" w14:textId="5EC312FF" w:rsidR="009E6056" w:rsidRPr="006469E9" w:rsidRDefault="008E0F1B">
            <w:pPr>
              <w:spacing w:afterLines="20" w:after="48"/>
              <w:jc w:val="right"/>
              <w:rPr>
                <w:color w:val="000000"/>
                <w:sz w:val="20"/>
                <w:szCs w:val="20"/>
                <w:lang w:val="en-US" w:eastAsia="en-CA"/>
              </w:rPr>
            </w:pPr>
            <w:r w:rsidRPr="006469E9">
              <w:rPr>
                <w:color w:val="000000"/>
                <w:sz w:val="20"/>
                <w:szCs w:val="20"/>
                <w:lang w:val="en-US" w:eastAsia="en-CA"/>
              </w:rPr>
              <w:t>0</w:t>
            </w:r>
          </w:p>
        </w:tc>
        <w:tc>
          <w:tcPr>
            <w:tcW w:w="919" w:type="dxa"/>
            <w:tcBorders>
              <w:top w:val="single" w:sz="4" w:space="0" w:color="auto"/>
              <w:left w:val="single" w:sz="4" w:space="0" w:color="auto"/>
              <w:bottom w:val="single" w:sz="4" w:space="0" w:color="auto"/>
              <w:right w:val="single" w:sz="4" w:space="0" w:color="auto"/>
            </w:tcBorders>
          </w:tcPr>
          <w:p w14:paraId="7C562439" w14:textId="39A6A380" w:rsidR="009E6056" w:rsidRPr="006469E9" w:rsidRDefault="009E6056">
            <w:pPr>
              <w:spacing w:afterLines="20" w:after="48"/>
              <w:jc w:val="right"/>
              <w:rPr>
                <w:color w:val="000000"/>
                <w:sz w:val="20"/>
                <w:szCs w:val="20"/>
                <w:lang w:val="en-US" w:eastAsia="en-CA"/>
              </w:rPr>
            </w:pPr>
            <w:r w:rsidRPr="006469E9">
              <w:rPr>
                <w:color w:val="000000"/>
                <w:sz w:val="20"/>
                <w:szCs w:val="20"/>
                <w:lang w:val="en-US" w:eastAsia="en-CA"/>
              </w:rPr>
              <w:t>16,120</w:t>
            </w:r>
          </w:p>
        </w:tc>
        <w:tc>
          <w:tcPr>
            <w:tcW w:w="920" w:type="dxa"/>
            <w:tcBorders>
              <w:top w:val="single" w:sz="4" w:space="0" w:color="auto"/>
              <w:left w:val="single" w:sz="4" w:space="0" w:color="auto"/>
              <w:bottom w:val="single" w:sz="4" w:space="0" w:color="auto"/>
              <w:right w:val="single" w:sz="4" w:space="0" w:color="auto"/>
            </w:tcBorders>
          </w:tcPr>
          <w:p w14:paraId="0FB89BC4" w14:textId="77777777" w:rsidR="009E6056" w:rsidRPr="006469E9" w:rsidRDefault="009E6056">
            <w:pPr>
              <w:spacing w:afterLines="20" w:after="48"/>
              <w:jc w:val="right"/>
              <w:rPr>
                <w:color w:val="000000"/>
                <w:sz w:val="20"/>
                <w:szCs w:val="20"/>
                <w:lang w:val="en-US" w:eastAsia="en-CA"/>
              </w:rPr>
            </w:pPr>
            <w:r w:rsidRPr="006469E9">
              <w:rPr>
                <w:color w:val="000000"/>
                <w:sz w:val="20"/>
                <w:szCs w:val="20"/>
                <w:lang w:val="en-US" w:eastAsia="en-CA"/>
              </w:rPr>
              <w:t>0</w:t>
            </w:r>
          </w:p>
        </w:tc>
        <w:tc>
          <w:tcPr>
            <w:tcW w:w="920" w:type="dxa"/>
            <w:tcBorders>
              <w:top w:val="single" w:sz="4" w:space="0" w:color="auto"/>
              <w:left w:val="single" w:sz="4" w:space="0" w:color="auto"/>
              <w:bottom w:val="single" w:sz="4" w:space="0" w:color="auto"/>
              <w:right w:val="single" w:sz="4" w:space="0" w:color="auto"/>
            </w:tcBorders>
          </w:tcPr>
          <w:p w14:paraId="383C67D3" w14:textId="77777777" w:rsidR="009E6056" w:rsidRPr="006469E9" w:rsidRDefault="009E6056">
            <w:pPr>
              <w:spacing w:afterLines="20" w:after="48"/>
              <w:jc w:val="right"/>
              <w:rPr>
                <w:color w:val="000000"/>
                <w:sz w:val="20"/>
                <w:szCs w:val="20"/>
                <w:lang w:val="en-US" w:eastAsia="en-CA"/>
              </w:rPr>
            </w:pPr>
            <w:r w:rsidRPr="006469E9">
              <w:rPr>
                <w:color w:val="000000"/>
                <w:sz w:val="20"/>
                <w:szCs w:val="20"/>
                <w:lang w:val="en-US" w:eastAsia="en-CA"/>
              </w:rPr>
              <w:fldChar w:fldCharType="begin"/>
            </w:r>
            <w:r w:rsidRPr="006469E9">
              <w:rPr>
                <w:color w:val="000000"/>
                <w:sz w:val="20"/>
                <w:szCs w:val="20"/>
                <w:lang w:val="en-US" w:eastAsia="en-CA"/>
              </w:rPr>
              <w:instrText xml:space="preserve"> =SUM(LEFT) </w:instrText>
            </w:r>
            <w:r w:rsidRPr="006469E9">
              <w:rPr>
                <w:color w:val="000000"/>
                <w:sz w:val="20"/>
                <w:szCs w:val="20"/>
                <w:lang w:val="en-US" w:eastAsia="en-CA"/>
              </w:rPr>
              <w:fldChar w:fldCharType="separate"/>
            </w:r>
            <w:r w:rsidRPr="006469E9">
              <w:rPr>
                <w:noProof/>
                <w:color w:val="000000"/>
                <w:sz w:val="20"/>
                <w:szCs w:val="20"/>
                <w:lang w:val="en-US" w:eastAsia="en-CA"/>
              </w:rPr>
              <w:t>187,600</w:t>
            </w:r>
            <w:r w:rsidRPr="006469E9">
              <w:rPr>
                <w:color w:val="000000"/>
                <w:sz w:val="20"/>
                <w:szCs w:val="20"/>
                <w:lang w:val="en-US" w:eastAsia="en-CA"/>
              </w:rPr>
              <w:fldChar w:fldCharType="end"/>
            </w:r>
          </w:p>
        </w:tc>
      </w:tr>
      <w:tr w:rsidR="009E6056" w:rsidRPr="006469E9" w14:paraId="1F1038D4" w14:textId="77777777" w:rsidTr="0057774D">
        <w:trPr>
          <w:trHeight w:val="121"/>
        </w:trPr>
        <w:tc>
          <w:tcPr>
            <w:tcW w:w="1273" w:type="dxa"/>
            <w:vMerge/>
            <w:tcBorders>
              <w:top w:val="single" w:sz="4" w:space="0" w:color="auto"/>
              <w:left w:val="single" w:sz="4" w:space="0" w:color="auto"/>
              <w:bottom w:val="single" w:sz="4" w:space="0" w:color="auto"/>
              <w:right w:val="single" w:sz="4" w:space="0" w:color="auto"/>
            </w:tcBorders>
            <w:tcMar>
              <w:left w:w="86" w:type="dxa"/>
              <w:right w:w="86" w:type="dxa"/>
            </w:tcMar>
            <w:vAlign w:val="center"/>
            <w:hideMark/>
          </w:tcPr>
          <w:p w14:paraId="2ABA9F87" w14:textId="77777777" w:rsidR="009E6056" w:rsidRPr="006469E9" w:rsidRDefault="009E6056">
            <w:pPr>
              <w:rPr>
                <w:sz w:val="20"/>
                <w:szCs w:val="20"/>
                <w:lang w:val="en-US"/>
              </w:rPr>
            </w:pPr>
          </w:p>
        </w:tc>
        <w:tc>
          <w:tcPr>
            <w:tcW w:w="992" w:type="dxa"/>
            <w:vMerge/>
            <w:tcBorders>
              <w:top w:val="single" w:sz="4" w:space="0" w:color="auto"/>
              <w:left w:val="single" w:sz="4" w:space="0" w:color="auto"/>
              <w:bottom w:val="single" w:sz="4" w:space="0" w:color="auto"/>
              <w:right w:val="single" w:sz="4" w:space="0" w:color="auto"/>
            </w:tcBorders>
            <w:tcMar>
              <w:left w:w="86" w:type="dxa"/>
              <w:right w:w="86" w:type="dxa"/>
            </w:tcMar>
            <w:hideMark/>
          </w:tcPr>
          <w:p w14:paraId="5486C4A0" w14:textId="77777777" w:rsidR="009E6056" w:rsidRPr="006469E9" w:rsidRDefault="009E6056">
            <w:pPr>
              <w:rPr>
                <w:sz w:val="20"/>
                <w:szCs w:val="20"/>
                <w:lang w:val="en-US"/>
              </w:rPr>
            </w:pPr>
          </w:p>
        </w:tc>
        <w:tc>
          <w:tcPr>
            <w:tcW w:w="1276" w:type="dxa"/>
            <w:tcBorders>
              <w:top w:val="single" w:sz="4" w:space="0" w:color="auto"/>
              <w:left w:val="single" w:sz="4" w:space="0" w:color="auto"/>
              <w:bottom w:val="single" w:sz="4" w:space="0" w:color="auto"/>
              <w:right w:val="single" w:sz="4" w:space="0" w:color="auto"/>
            </w:tcBorders>
            <w:tcMar>
              <w:left w:w="86" w:type="dxa"/>
              <w:right w:w="86" w:type="dxa"/>
            </w:tcMar>
            <w:hideMark/>
          </w:tcPr>
          <w:p w14:paraId="51321A65" w14:textId="77777777" w:rsidR="009E6056" w:rsidRPr="006469E9" w:rsidRDefault="009E6056">
            <w:pPr>
              <w:spacing w:afterLines="20" w:after="48"/>
              <w:jc w:val="left"/>
              <w:rPr>
                <w:sz w:val="20"/>
                <w:szCs w:val="20"/>
                <w:lang w:val="en-US"/>
              </w:rPr>
            </w:pPr>
            <w:r w:rsidRPr="006469E9">
              <w:rPr>
                <w:sz w:val="20"/>
                <w:szCs w:val="20"/>
                <w:lang w:val="en-US"/>
              </w:rPr>
              <w:t>Support costs</w:t>
            </w:r>
          </w:p>
        </w:tc>
        <w:tc>
          <w:tcPr>
            <w:tcW w:w="919" w:type="dxa"/>
            <w:tcBorders>
              <w:top w:val="single" w:sz="4" w:space="0" w:color="auto"/>
              <w:left w:val="single" w:sz="4" w:space="0" w:color="auto"/>
              <w:bottom w:val="single" w:sz="4" w:space="0" w:color="auto"/>
              <w:right w:val="single" w:sz="4" w:space="0" w:color="auto"/>
            </w:tcBorders>
          </w:tcPr>
          <w:p w14:paraId="0A2B8097" w14:textId="77777777" w:rsidR="009E6056" w:rsidRPr="006469E9" w:rsidRDefault="009E6056">
            <w:pPr>
              <w:spacing w:afterLines="20" w:after="48"/>
              <w:jc w:val="right"/>
              <w:rPr>
                <w:color w:val="000000"/>
                <w:sz w:val="20"/>
                <w:szCs w:val="20"/>
                <w:lang w:val="en-US" w:eastAsia="en-CA"/>
              </w:rPr>
            </w:pPr>
            <w:r w:rsidRPr="006469E9">
              <w:rPr>
                <w:color w:val="000000"/>
                <w:sz w:val="20"/>
                <w:szCs w:val="20"/>
                <w:lang w:val="en-US" w:eastAsia="en-CA"/>
              </w:rPr>
              <w:t>9,630</w:t>
            </w:r>
          </w:p>
        </w:tc>
        <w:tc>
          <w:tcPr>
            <w:tcW w:w="920" w:type="dxa"/>
            <w:tcBorders>
              <w:top w:val="single" w:sz="4" w:space="0" w:color="auto"/>
              <w:left w:val="single" w:sz="4" w:space="0" w:color="auto"/>
              <w:bottom w:val="single" w:sz="4" w:space="0" w:color="auto"/>
              <w:right w:val="single" w:sz="4" w:space="0" w:color="auto"/>
            </w:tcBorders>
          </w:tcPr>
          <w:p w14:paraId="41F0E9E9" w14:textId="77777777" w:rsidR="009E6056" w:rsidRPr="006469E9" w:rsidRDefault="009E6056">
            <w:pPr>
              <w:spacing w:afterLines="20" w:after="48"/>
              <w:jc w:val="right"/>
              <w:rPr>
                <w:color w:val="000000"/>
                <w:sz w:val="20"/>
                <w:szCs w:val="20"/>
                <w:lang w:val="en-US" w:eastAsia="en-CA"/>
              </w:rPr>
            </w:pPr>
            <w:r w:rsidRPr="006469E9">
              <w:rPr>
                <w:color w:val="000000"/>
                <w:sz w:val="20"/>
                <w:szCs w:val="20"/>
                <w:lang w:val="en-US" w:eastAsia="en-CA"/>
              </w:rPr>
              <w:t>5,803</w:t>
            </w:r>
          </w:p>
        </w:tc>
        <w:tc>
          <w:tcPr>
            <w:tcW w:w="996" w:type="dxa"/>
            <w:tcBorders>
              <w:top w:val="single" w:sz="4" w:space="0" w:color="auto"/>
              <w:left w:val="single" w:sz="4" w:space="0" w:color="auto"/>
              <w:bottom w:val="single" w:sz="4" w:space="0" w:color="auto"/>
              <w:right w:val="single" w:sz="4" w:space="0" w:color="auto"/>
            </w:tcBorders>
          </w:tcPr>
          <w:p w14:paraId="524A6D4E" w14:textId="77777777" w:rsidR="009E6056" w:rsidRPr="006469E9" w:rsidRDefault="009E6056">
            <w:pPr>
              <w:spacing w:afterLines="20" w:after="48"/>
              <w:jc w:val="right"/>
              <w:rPr>
                <w:color w:val="000000"/>
                <w:sz w:val="20"/>
                <w:szCs w:val="20"/>
                <w:lang w:val="en-US" w:eastAsia="en-CA"/>
              </w:rPr>
            </w:pPr>
            <w:r w:rsidRPr="006469E9">
              <w:rPr>
                <w:color w:val="000000"/>
                <w:sz w:val="20"/>
                <w:szCs w:val="20"/>
                <w:lang w:val="en-US" w:eastAsia="en-CA"/>
              </w:rPr>
              <w:t>0</w:t>
            </w:r>
          </w:p>
        </w:tc>
        <w:tc>
          <w:tcPr>
            <w:tcW w:w="843" w:type="dxa"/>
            <w:tcBorders>
              <w:top w:val="single" w:sz="4" w:space="0" w:color="auto"/>
              <w:left w:val="single" w:sz="4" w:space="0" w:color="auto"/>
              <w:bottom w:val="single" w:sz="4" w:space="0" w:color="auto"/>
              <w:right w:val="single" w:sz="4" w:space="0" w:color="auto"/>
            </w:tcBorders>
          </w:tcPr>
          <w:p w14:paraId="5CC7835C" w14:textId="7CBCAD0E" w:rsidR="009E6056" w:rsidRPr="006469E9" w:rsidRDefault="008E0F1B">
            <w:pPr>
              <w:spacing w:afterLines="20" w:after="48"/>
              <w:jc w:val="right"/>
              <w:rPr>
                <w:color w:val="000000"/>
                <w:sz w:val="20"/>
                <w:szCs w:val="20"/>
                <w:lang w:val="en-US" w:eastAsia="en-CA"/>
              </w:rPr>
            </w:pPr>
            <w:r w:rsidRPr="006469E9">
              <w:rPr>
                <w:color w:val="000000"/>
                <w:sz w:val="20"/>
                <w:szCs w:val="20"/>
                <w:lang w:val="en-US" w:eastAsia="en-CA"/>
              </w:rPr>
              <w:t>0</w:t>
            </w:r>
          </w:p>
        </w:tc>
        <w:tc>
          <w:tcPr>
            <w:tcW w:w="919" w:type="dxa"/>
            <w:tcBorders>
              <w:top w:val="single" w:sz="4" w:space="0" w:color="auto"/>
              <w:left w:val="single" w:sz="4" w:space="0" w:color="auto"/>
              <w:bottom w:val="single" w:sz="4" w:space="0" w:color="auto"/>
              <w:right w:val="single" w:sz="4" w:space="0" w:color="auto"/>
            </w:tcBorders>
          </w:tcPr>
          <w:p w14:paraId="0C502520" w14:textId="3C4FCF11" w:rsidR="009E6056" w:rsidRPr="006469E9" w:rsidRDefault="009E6056">
            <w:pPr>
              <w:spacing w:afterLines="20" w:after="48"/>
              <w:jc w:val="right"/>
              <w:rPr>
                <w:color w:val="000000"/>
                <w:sz w:val="20"/>
                <w:szCs w:val="20"/>
                <w:lang w:val="en-US" w:eastAsia="en-CA"/>
              </w:rPr>
            </w:pPr>
            <w:r w:rsidRPr="006469E9">
              <w:rPr>
                <w:color w:val="000000"/>
                <w:sz w:val="20"/>
                <w:szCs w:val="20"/>
                <w:lang w:val="en-US" w:eastAsia="en-CA"/>
              </w:rPr>
              <w:t>1,451</w:t>
            </w:r>
          </w:p>
        </w:tc>
        <w:tc>
          <w:tcPr>
            <w:tcW w:w="920" w:type="dxa"/>
            <w:tcBorders>
              <w:top w:val="single" w:sz="4" w:space="0" w:color="auto"/>
              <w:left w:val="single" w:sz="4" w:space="0" w:color="auto"/>
              <w:bottom w:val="single" w:sz="4" w:space="0" w:color="auto"/>
              <w:right w:val="single" w:sz="4" w:space="0" w:color="auto"/>
            </w:tcBorders>
          </w:tcPr>
          <w:p w14:paraId="79AD03A7" w14:textId="77777777" w:rsidR="009E6056" w:rsidRPr="006469E9" w:rsidRDefault="009E6056">
            <w:pPr>
              <w:spacing w:afterLines="20" w:after="48"/>
              <w:jc w:val="right"/>
              <w:rPr>
                <w:color w:val="000000"/>
                <w:sz w:val="20"/>
                <w:szCs w:val="20"/>
                <w:lang w:val="en-US" w:eastAsia="en-CA"/>
              </w:rPr>
            </w:pPr>
            <w:r w:rsidRPr="006469E9">
              <w:rPr>
                <w:color w:val="000000"/>
                <w:sz w:val="20"/>
                <w:szCs w:val="20"/>
                <w:lang w:val="en-US" w:eastAsia="en-CA"/>
              </w:rPr>
              <w:t>0</w:t>
            </w:r>
          </w:p>
        </w:tc>
        <w:tc>
          <w:tcPr>
            <w:tcW w:w="920" w:type="dxa"/>
            <w:tcBorders>
              <w:top w:val="single" w:sz="4" w:space="0" w:color="auto"/>
              <w:left w:val="single" w:sz="4" w:space="0" w:color="auto"/>
              <w:bottom w:val="single" w:sz="4" w:space="0" w:color="auto"/>
              <w:right w:val="single" w:sz="4" w:space="0" w:color="auto"/>
            </w:tcBorders>
          </w:tcPr>
          <w:p w14:paraId="7D72255C" w14:textId="77777777" w:rsidR="009E6056" w:rsidRPr="006469E9" w:rsidRDefault="009E6056">
            <w:pPr>
              <w:spacing w:afterLines="20" w:after="48"/>
              <w:jc w:val="right"/>
              <w:rPr>
                <w:color w:val="000000"/>
                <w:sz w:val="20"/>
                <w:szCs w:val="20"/>
                <w:lang w:val="en-US" w:eastAsia="en-CA"/>
              </w:rPr>
            </w:pPr>
            <w:r w:rsidRPr="006469E9">
              <w:rPr>
                <w:color w:val="000000"/>
                <w:sz w:val="20"/>
                <w:szCs w:val="20"/>
                <w:lang w:val="en-US" w:eastAsia="en-CA"/>
              </w:rPr>
              <w:fldChar w:fldCharType="begin"/>
            </w:r>
            <w:r w:rsidRPr="006469E9">
              <w:rPr>
                <w:color w:val="000000"/>
                <w:sz w:val="20"/>
                <w:szCs w:val="20"/>
                <w:lang w:val="en-US" w:eastAsia="en-CA"/>
              </w:rPr>
              <w:instrText xml:space="preserve"> =SUM(LEFT) </w:instrText>
            </w:r>
            <w:r w:rsidRPr="006469E9">
              <w:rPr>
                <w:color w:val="000000"/>
                <w:sz w:val="20"/>
                <w:szCs w:val="20"/>
                <w:lang w:val="en-US" w:eastAsia="en-CA"/>
              </w:rPr>
              <w:fldChar w:fldCharType="separate"/>
            </w:r>
            <w:r w:rsidRPr="006469E9">
              <w:rPr>
                <w:noProof/>
                <w:color w:val="000000"/>
                <w:sz w:val="20"/>
                <w:szCs w:val="20"/>
                <w:lang w:val="en-US" w:eastAsia="en-CA"/>
              </w:rPr>
              <w:t>16,884</w:t>
            </w:r>
            <w:r w:rsidRPr="006469E9">
              <w:rPr>
                <w:color w:val="000000"/>
                <w:sz w:val="20"/>
                <w:szCs w:val="20"/>
                <w:lang w:val="en-US" w:eastAsia="en-CA"/>
              </w:rPr>
              <w:fldChar w:fldCharType="end"/>
            </w:r>
          </w:p>
        </w:tc>
      </w:tr>
      <w:tr w:rsidR="009E6056" w:rsidRPr="006469E9" w14:paraId="547BAF30" w14:textId="77777777" w:rsidTr="0057774D">
        <w:trPr>
          <w:trHeight w:val="242"/>
        </w:trPr>
        <w:tc>
          <w:tcPr>
            <w:tcW w:w="2265" w:type="dxa"/>
            <w:gridSpan w:val="2"/>
            <w:vMerge w:val="restart"/>
            <w:tcBorders>
              <w:top w:val="single" w:sz="4" w:space="0" w:color="auto"/>
              <w:left w:val="single" w:sz="4" w:space="0" w:color="auto"/>
              <w:bottom w:val="single" w:sz="4" w:space="0" w:color="auto"/>
              <w:right w:val="single" w:sz="4" w:space="0" w:color="auto"/>
            </w:tcBorders>
            <w:tcMar>
              <w:left w:w="86" w:type="dxa"/>
              <w:right w:w="86" w:type="dxa"/>
            </w:tcMar>
            <w:hideMark/>
          </w:tcPr>
          <w:p w14:paraId="4C60E0FA" w14:textId="77777777" w:rsidR="009E6056" w:rsidRPr="006469E9" w:rsidRDefault="009E6056">
            <w:pPr>
              <w:spacing w:afterLines="20" w:after="48"/>
              <w:jc w:val="left"/>
              <w:rPr>
                <w:sz w:val="20"/>
                <w:szCs w:val="20"/>
                <w:lang w:val="en-US"/>
              </w:rPr>
            </w:pPr>
            <w:r w:rsidRPr="006469E9">
              <w:rPr>
                <w:sz w:val="20"/>
                <w:szCs w:val="20"/>
                <w:lang w:val="en-US"/>
              </w:rPr>
              <w:t>Funds approved by ExCom (US $)</w:t>
            </w:r>
          </w:p>
        </w:tc>
        <w:tc>
          <w:tcPr>
            <w:tcW w:w="1276" w:type="dxa"/>
            <w:tcBorders>
              <w:top w:val="single" w:sz="4" w:space="0" w:color="auto"/>
              <w:left w:val="single" w:sz="4" w:space="0" w:color="auto"/>
              <w:bottom w:val="single" w:sz="4" w:space="0" w:color="auto"/>
              <w:right w:val="single" w:sz="4" w:space="0" w:color="auto"/>
            </w:tcBorders>
            <w:tcMar>
              <w:left w:w="86" w:type="dxa"/>
              <w:right w:w="86" w:type="dxa"/>
            </w:tcMar>
            <w:hideMark/>
          </w:tcPr>
          <w:p w14:paraId="3BA3A6FF" w14:textId="77777777" w:rsidR="009E6056" w:rsidRPr="006469E9" w:rsidRDefault="009E6056">
            <w:pPr>
              <w:spacing w:afterLines="20" w:after="48"/>
              <w:jc w:val="left"/>
              <w:rPr>
                <w:sz w:val="20"/>
                <w:szCs w:val="20"/>
                <w:lang w:val="en-US"/>
              </w:rPr>
            </w:pPr>
            <w:r w:rsidRPr="006469E9">
              <w:rPr>
                <w:sz w:val="20"/>
                <w:szCs w:val="20"/>
                <w:lang w:val="en-US"/>
              </w:rPr>
              <w:t>Project costs</w:t>
            </w:r>
          </w:p>
        </w:tc>
        <w:tc>
          <w:tcPr>
            <w:tcW w:w="919" w:type="dxa"/>
            <w:tcBorders>
              <w:top w:val="single" w:sz="4" w:space="0" w:color="auto"/>
              <w:left w:val="single" w:sz="4" w:space="0" w:color="auto"/>
              <w:bottom w:val="single" w:sz="4" w:space="0" w:color="auto"/>
              <w:right w:val="single" w:sz="4" w:space="0" w:color="auto"/>
            </w:tcBorders>
          </w:tcPr>
          <w:p w14:paraId="104A45C1" w14:textId="77777777" w:rsidR="009E6056" w:rsidRPr="006469E9" w:rsidRDefault="009E6056">
            <w:pPr>
              <w:spacing w:afterLines="20" w:after="48"/>
              <w:jc w:val="right"/>
              <w:rPr>
                <w:color w:val="000000"/>
                <w:sz w:val="20"/>
                <w:szCs w:val="20"/>
                <w:lang w:val="en-US" w:eastAsia="en-CA"/>
              </w:rPr>
            </w:pPr>
            <w:r w:rsidRPr="006469E9">
              <w:rPr>
                <w:color w:val="000000"/>
                <w:sz w:val="20"/>
                <w:szCs w:val="20"/>
                <w:lang w:val="en-US" w:eastAsia="en-CA"/>
              </w:rPr>
              <w:t>213,400</w:t>
            </w:r>
          </w:p>
        </w:tc>
        <w:tc>
          <w:tcPr>
            <w:tcW w:w="920" w:type="dxa"/>
            <w:tcBorders>
              <w:top w:val="single" w:sz="4" w:space="0" w:color="auto"/>
              <w:left w:val="single" w:sz="4" w:space="0" w:color="auto"/>
              <w:bottom w:val="single" w:sz="4" w:space="0" w:color="auto"/>
              <w:right w:val="single" w:sz="4" w:space="0" w:color="auto"/>
            </w:tcBorders>
          </w:tcPr>
          <w:p w14:paraId="0C62AAAC" w14:textId="77777777" w:rsidR="009E6056" w:rsidRPr="006469E9" w:rsidRDefault="009E6056">
            <w:pPr>
              <w:spacing w:afterLines="20" w:after="48"/>
              <w:jc w:val="right"/>
              <w:rPr>
                <w:color w:val="000000"/>
                <w:sz w:val="20"/>
                <w:szCs w:val="20"/>
                <w:lang w:val="en-US" w:eastAsia="en-CA"/>
              </w:rPr>
            </w:pPr>
          </w:p>
        </w:tc>
        <w:tc>
          <w:tcPr>
            <w:tcW w:w="996" w:type="dxa"/>
            <w:tcBorders>
              <w:top w:val="single" w:sz="4" w:space="0" w:color="auto"/>
              <w:left w:val="single" w:sz="4" w:space="0" w:color="auto"/>
              <w:bottom w:val="single" w:sz="4" w:space="0" w:color="auto"/>
              <w:right w:val="single" w:sz="4" w:space="0" w:color="auto"/>
            </w:tcBorders>
          </w:tcPr>
          <w:p w14:paraId="403A4CBF" w14:textId="77777777" w:rsidR="009E6056" w:rsidRPr="006469E9" w:rsidRDefault="009E6056">
            <w:pPr>
              <w:spacing w:afterLines="20" w:after="48"/>
              <w:jc w:val="right"/>
              <w:rPr>
                <w:color w:val="000000"/>
                <w:sz w:val="20"/>
                <w:szCs w:val="20"/>
                <w:lang w:val="en-US" w:eastAsia="en-CA"/>
              </w:rPr>
            </w:pPr>
          </w:p>
        </w:tc>
        <w:tc>
          <w:tcPr>
            <w:tcW w:w="843" w:type="dxa"/>
            <w:tcBorders>
              <w:top w:val="single" w:sz="4" w:space="0" w:color="auto"/>
              <w:left w:val="single" w:sz="4" w:space="0" w:color="auto"/>
              <w:bottom w:val="single" w:sz="4" w:space="0" w:color="auto"/>
              <w:right w:val="single" w:sz="4" w:space="0" w:color="auto"/>
            </w:tcBorders>
          </w:tcPr>
          <w:p w14:paraId="34C5B553" w14:textId="77777777" w:rsidR="009E6056" w:rsidRPr="006469E9" w:rsidRDefault="009E6056">
            <w:pPr>
              <w:spacing w:afterLines="20" w:after="48"/>
              <w:jc w:val="right"/>
              <w:rPr>
                <w:color w:val="000000"/>
                <w:sz w:val="20"/>
                <w:szCs w:val="20"/>
                <w:lang w:val="en-US" w:eastAsia="en-CA"/>
              </w:rPr>
            </w:pPr>
          </w:p>
        </w:tc>
        <w:tc>
          <w:tcPr>
            <w:tcW w:w="919" w:type="dxa"/>
            <w:tcBorders>
              <w:top w:val="single" w:sz="4" w:space="0" w:color="auto"/>
              <w:left w:val="single" w:sz="4" w:space="0" w:color="auto"/>
              <w:bottom w:val="single" w:sz="4" w:space="0" w:color="auto"/>
              <w:right w:val="single" w:sz="4" w:space="0" w:color="auto"/>
            </w:tcBorders>
          </w:tcPr>
          <w:p w14:paraId="179F0113" w14:textId="2AC3CE15" w:rsidR="009E6056" w:rsidRPr="006469E9" w:rsidRDefault="009E6056">
            <w:pPr>
              <w:spacing w:afterLines="20" w:after="48"/>
              <w:jc w:val="right"/>
              <w:rPr>
                <w:color w:val="000000"/>
                <w:sz w:val="20"/>
                <w:szCs w:val="20"/>
                <w:lang w:val="en-US" w:eastAsia="en-CA"/>
              </w:rPr>
            </w:pPr>
          </w:p>
        </w:tc>
        <w:tc>
          <w:tcPr>
            <w:tcW w:w="920" w:type="dxa"/>
            <w:tcBorders>
              <w:top w:val="single" w:sz="4" w:space="0" w:color="auto"/>
              <w:left w:val="single" w:sz="4" w:space="0" w:color="auto"/>
              <w:bottom w:val="single" w:sz="4" w:space="0" w:color="auto"/>
              <w:right w:val="single" w:sz="4" w:space="0" w:color="auto"/>
            </w:tcBorders>
          </w:tcPr>
          <w:p w14:paraId="49F8E688" w14:textId="77777777" w:rsidR="009E6056" w:rsidRPr="006469E9" w:rsidRDefault="009E6056">
            <w:pPr>
              <w:spacing w:afterLines="20" w:after="48"/>
              <w:jc w:val="right"/>
              <w:rPr>
                <w:color w:val="000000"/>
                <w:sz w:val="20"/>
                <w:szCs w:val="20"/>
                <w:lang w:val="en-US" w:eastAsia="en-CA"/>
              </w:rPr>
            </w:pPr>
          </w:p>
        </w:tc>
        <w:tc>
          <w:tcPr>
            <w:tcW w:w="920" w:type="dxa"/>
            <w:tcBorders>
              <w:top w:val="single" w:sz="4" w:space="0" w:color="auto"/>
              <w:left w:val="single" w:sz="4" w:space="0" w:color="auto"/>
              <w:bottom w:val="single" w:sz="4" w:space="0" w:color="auto"/>
              <w:right w:val="single" w:sz="4" w:space="0" w:color="auto"/>
            </w:tcBorders>
          </w:tcPr>
          <w:p w14:paraId="6CB0C4D2" w14:textId="77777777" w:rsidR="009E6056" w:rsidRPr="006469E9" w:rsidRDefault="009E6056">
            <w:pPr>
              <w:spacing w:afterLines="20" w:after="48"/>
              <w:jc w:val="right"/>
              <w:rPr>
                <w:color w:val="000000"/>
                <w:sz w:val="20"/>
                <w:szCs w:val="20"/>
                <w:lang w:val="en-US" w:eastAsia="en-CA"/>
              </w:rPr>
            </w:pPr>
            <w:r w:rsidRPr="006469E9">
              <w:rPr>
                <w:color w:val="000000"/>
                <w:sz w:val="20"/>
                <w:szCs w:val="20"/>
                <w:lang w:val="en-US" w:eastAsia="en-CA"/>
              </w:rPr>
              <w:t>213,400</w:t>
            </w:r>
          </w:p>
        </w:tc>
      </w:tr>
      <w:tr w:rsidR="009E6056" w:rsidRPr="006469E9" w14:paraId="59685550" w14:textId="77777777" w:rsidTr="0057774D">
        <w:trPr>
          <w:trHeight w:val="177"/>
        </w:trPr>
        <w:tc>
          <w:tcPr>
            <w:tcW w:w="2265" w:type="dxa"/>
            <w:gridSpan w:val="2"/>
            <w:vMerge/>
            <w:tcBorders>
              <w:top w:val="single" w:sz="4" w:space="0" w:color="auto"/>
              <w:left w:val="single" w:sz="4" w:space="0" w:color="auto"/>
              <w:bottom w:val="single" w:sz="4" w:space="0" w:color="auto"/>
              <w:right w:val="single" w:sz="4" w:space="0" w:color="auto"/>
            </w:tcBorders>
            <w:tcMar>
              <w:left w:w="86" w:type="dxa"/>
              <w:right w:w="86" w:type="dxa"/>
            </w:tcMar>
            <w:vAlign w:val="center"/>
            <w:hideMark/>
          </w:tcPr>
          <w:p w14:paraId="27FCAADE" w14:textId="77777777" w:rsidR="009E6056" w:rsidRPr="006469E9" w:rsidRDefault="009E6056">
            <w:pPr>
              <w:rPr>
                <w:sz w:val="20"/>
                <w:szCs w:val="20"/>
                <w:lang w:val="en-US"/>
              </w:rPr>
            </w:pPr>
          </w:p>
        </w:tc>
        <w:tc>
          <w:tcPr>
            <w:tcW w:w="1276" w:type="dxa"/>
            <w:tcBorders>
              <w:top w:val="single" w:sz="4" w:space="0" w:color="auto"/>
              <w:left w:val="single" w:sz="4" w:space="0" w:color="auto"/>
              <w:bottom w:val="single" w:sz="4" w:space="0" w:color="auto"/>
              <w:right w:val="single" w:sz="4" w:space="0" w:color="auto"/>
            </w:tcBorders>
            <w:tcMar>
              <w:left w:w="86" w:type="dxa"/>
              <w:right w:w="86" w:type="dxa"/>
            </w:tcMar>
            <w:hideMark/>
          </w:tcPr>
          <w:p w14:paraId="2333C5BD" w14:textId="77777777" w:rsidR="009E6056" w:rsidRPr="006469E9" w:rsidRDefault="009E6056">
            <w:pPr>
              <w:spacing w:afterLines="20" w:after="48"/>
              <w:jc w:val="left"/>
              <w:rPr>
                <w:sz w:val="20"/>
                <w:szCs w:val="20"/>
                <w:lang w:val="en-US"/>
              </w:rPr>
            </w:pPr>
            <w:r w:rsidRPr="006469E9">
              <w:rPr>
                <w:sz w:val="20"/>
                <w:szCs w:val="20"/>
                <w:lang w:val="en-US"/>
              </w:rPr>
              <w:t>Support costs</w:t>
            </w:r>
          </w:p>
        </w:tc>
        <w:tc>
          <w:tcPr>
            <w:tcW w:w="919" w:type="dxa"/>
            <w:tcBorders>
              <w:top w:val="single" w:sz="4" w:space="0" w:color="auto"/>
              <w:left w:val="single" w:sz="4" w:space="0" w:color="auto"/>
              <w:bottom w:val="single" w:sz="4" w:space="0" w:color="auto"/>
              <w:right w:val="single" w:sz="4" w:space="0" w:color="auto"/>
            </w:tcBorders>
          </w:tcPr>
          <w:p w14:paraId="1435BB41" w14:textId="77777777" w:rsidR="009E6056" w:rsidRPr="006469E9" w:rsidRDefault="009E6056">
            <w:pPr>
              <w:spacing w:afterLines="20" w:after="48"/>
              <w:jc w:val="right"/>
              <w:rPr>
                <w:color w:val="000000"/>
                <w:sz w:val="20"/>
                <w:szCs w:val="20"/>
                <w:lang w:val="en-US" w:eastAsia="en-CA"/>
              </w:rPr>
            </w:pPr>
            <w:r w:rsidRPr="006469E9">
              <w:rPr>
                <w:color w:val="000000"/>
                <w:sz w:val="20"/>
                <w:szCs w:val="20"/>
                <w:lang w:val="en-US" w:eastAsia="en-CA"/>
              </w:rPr>
              <w:t>23,462</w:t>
            </w:r>
          </w:p>
        </w:tc>
        <w:tc>
          <w:tcPr>
            <w:tcW w:w="920" w:type="dxa"/>
            <w:tcBorders>
              <w:top w:val="single" w:sz="4" w:space="0" w:color="auto"/>
              <w:left w:val="single" w:sz="4" w:space="0" w:color="auto"/>
              <w:bottom w:val="single" w:sz="4" w:space="0" w:color="auto"/>
              <w:right w:val="single" w:sz="4" w:space="0" w:color="auto"/>
            </w:tcBorders>
          </w:tcPr>
          <w:p w14:paraId="6C5D6D0D" w14:textId="77777777" w:rsidR="009E6056" w:rsidRPr="006469E9" w:rsidRDefault="009E6056">
            <w:pPr>
              <w:spacing w:afterLines="20" w:after="48"/>
              <w:jc w:val="right"/>
              <w:rPr>
                <w:color w:val="000000"/>
                <w:sz w:val="20"/>
                <w:szCs w:val="20"/>
                <w:lang w:val="en-US" w:eastAsia="en-CA"/>
              </w:rPr>
            </w:pPr>
          </w:p>
        </w:tc>
        <w:tc>
          <w:tcPr>
            <w:tcW w:w="996" w:type="dxa"/>
            <w:tcBorders>
              <w:top w:val="single" w:sz="4" w:space="0" w:color="auto"/>
              <w:left w:val="single" w:sz="4" w:space="0" w:color="auto"/>
              <w:bottom w:val="single" w:sz="4" w:space="0" w:color="auto"/>
              <w:right w:val="single" w:sz="4" w:space="0" w:color="auto"/>
            </w:tcBorders>
          </w:tcPr>
          <w:p w14:paraId="572D6DA7" w14:textId="77777777" w:rsidR="009E6056" w:rsidRPr="006469E9" w:rsidRDefault="009E6056">
            <w:pPr>
              <w:spacing w:afterLines="20" w:after="48"/>
              <w:jc w:val="right"/>
              <w:rPr>
                <w:color w:val="000000"/>
                <w:sz w:val="20"/>
                <w:szCs w:val="20"/>
                <w:lang w:val="en-US" w:eastAsia="en-CA"/>
              </w:rPr>
            </w:pPr>
          </w:p>
        </w:tc>
        <w:tc>
          <w:tcPr>
            <w:tcW w:w="843" w:type="dxa"/>
            <w:tcBorders>
              <w:top w:val="single" w:sz="4" w:space="0" w:color="auto"/>
              <w:left w:val="single" w:sz="4" w:space="0" w:color="auto"/>
              <w:bottom w:val="single" w:sz="4" w:space="0" w:color="auto"/>
              <w:right w:val="single" w:sz="4" w:space="0" w:color="auto"/>
            </w:tcBorders>
          </w:tcPr>
          <w:p w14:paraId="5E31F45E" w14:textId="77777777" w:rsidR="009E6056" w:rsidRPr="006469E9" w:rsidRDefault="009E6056">
            <w:pPr>
              <w:spacing w:afterLines="20" w:after="48"/>
              <w:jc w:val="right"/>
              <w:rPr>
                <w:color w:val="000000"/>
                <w:sz w:val="20"/>
                <w:szCs w:val="20"/>
                <w:lang w:val="en-US" w:eastAsia="en-CA"/>
              </w:rPr>
            </w:pPr>
          </w:p>
        </w:tc>
        <w:tc>
          <w:tcPr>
            <w:tcW w:w="919" w:type="dxa"/>
            <w:tcBorders>
              <w:top w:val="single" w:sz="4" w:space="0" w:color="auto"/>
              <w:left w:val="single" w:sz="4" w:space="0" w:color="auto"/>
              <w:bottom w:val="single" w:sz="4" w:space="0" w:color="auto"/>
              <w:right w:val="single" w:sz="4" w:space="0" w:color="auto"/>
            </w:tcBorders>
          </w:tcPr>
          <w:p w14:paraId="04D48919" w14:textId="77D5BFF4" w:rsidR="009E6056" w:rsidRPr="006469E9" w:rsidRDefault="009E6056">
            <w:pPr>
              <w:spacing w:afterLines="20" w:after="48"/>
              <w:jc w:val="right"/>
              <w:rPr>
                <w:color w:val="000000"/>
                <w:sz w:val="20"/>
                <w:szCs w:val="20"/>
                <w:lang w:val="en-US" w:eastAsia="en-CA"/>
              </w:rPr>
            </w:pPr>
          </w:p>
        </w:tc>
        <w:tc>
          <w:tcPr>
            <w:tcW w:w="920" w:type="dxa"/>
            <w:tcBorders>
              <w:top w:val="single" w:sz="4" w:space="0" w:color="auto"/>
              <w:left w:val="single" w:sz="4" w:space="0" w:color="auto"/>
              <w:bottom w:val="single" w:sz="4" w:space="0" w:color="auto"/>
              <w:right w:val="single" w:sz="4" w:space="0" w:color="auto"/>
            </w:tcBorders>
          </w:tcPr>
          <w:p w14:paraId="689C26FF" w14:textId="77777777" w:rsidR="009E6056" w:rsidRPr="006469E9" w:rsidRDefault="009E6056">
            <w:pPr>
              <w:spacing w:afterLines="20" w:after="48"/>
              <w:jc w:val="right"/>
              <w:rPr>
                <w:color w:val="000000"/>
                <w:sz w:val="20"/>
                <w:szCs w:val="20"/>
                <w:lang w:val="en-US" w:eastAsia="en-CA"/>
              </w:rPr>
            </w:pPr>
          </w:p>
        </w:tc>
        <w:tc>
          <w:tcPr>
            <w:tcW w:w="920" w:type="dxa"/>
            <w:tcBorders>
              <w:top w:val="single" w:sz="4" w:space="0" w:color="auto"/>
              <w:left w:val="single" w:sz="4" w:space="0" w:color="auto"/>
              <w:bottom w:val="single" w:sz="4" w:space="0" w:color="auto"/>
              <w:right w:val="single" w:sz="4" w:space="0" w:color="auto"/>
            </w:tcBorders>
          </w:tcPr>
          <w:p w14:paraId="4990F734" w14:textId="77777777" w:rsidR="009E6056" w:rsidRPr="006469E9" w:rsidRDefault="009E6056">
            <w:pPr>
              <w:spacing w:afterLines="20" w:after="48"/>
              <w:jc w:val="right"/>
              <w:rPr>
                <w:color w:val="000000"/>
                <w:sz w:val="20"/>
                <w:szCs w:val="20"/>
                <w:lang w:val="en-US" w:eastAsia="en-CA"/>
              </w:rPr>
            </w:pPr>
            <w:r w:rsidRPr="006469E9">
              <w:rPr>
                <w:color w:val="000000"/>
                <w:sz w:val="20"/>
                <w:szCs w:val="20"/>
                <w:lang w:val="en-US" w:eastAsia="en-CA"/>
              </w:rPr>
              <w:t>23,462</w:t>
            </w:r>
          </w:p>
        </w:tc>
      </w:tr>
      <w:tr w:rsidR="009E6056" w:rsidRPr="006469E9" w14:paraId="5B790400" w14:textId="77777777" w:rsidTr="0057774D">
        <w:trPr>
          <w:trHeight w:val="89"/>
        </w:trPr>
        <w:tc>
          <w:tcPr>
            <w:tcW w:w="2265" w:type="dxa"/>
            <w:gridSpan w:val="2"/>
            <w:vMerge w:val="restart"/>
            <w:tcBorders>
              <w:top w:val="single" w:sz="4" w:space="0" w:color="auto"/>
              <w:left w:val="single" w:sz="4" w:space="0" w:color="auto"/>
              <w:bottom w:val="single" w:sz="4" w:space="0" w:color="auto"/>
              <w:right w:val="single" w:sz="4" w:space="0" w:color="auto"/>
            </w:tcBorders>
            <w:tcMar>
              <w:left w:w="86" w:type="dxa"/>
              <w:right w:w="86" w:type="dxa"/>
            </w:tcMar>
            <w:hideMark/>
          </w:tcPr>
          <w:p w14:paraId="129DCC96" w14:textId="77777777" w:rsidR="009E6056" w:rsidRPr="006469E9" w:rsidRDefault="009E6056" w:rsidP="003B20C7">
            <w:pPr>
              <w:ind w:right="-85"/>
              <w:jc w:val="left"/>
              <w:rPr>
                <w:sz w:val="20"/>
                <w:szCs w:val="20"/>
                <w:lang w:val="en-US"/>
              </w:rPr>
            </w:pPr>
            <w:r w:rsidRPr="006469E9">
              <w:rPr>
                <w:sz w:val="20"/>
                <w:szCs w:val="20"/>
                <w:lang w:val="en-US"/>
              </w:rPr>
              <w:t xml:space="preserve">Total funds recommended for approval at this meeting </w:t>
            </w:r>
            <w:r w:rsidRPr="006469E9">
              <w:rPr>
                <w:sz w:val="19"/>
                <w:szCs w:val="19"/>
                <w:lang w:val="en-US"/>
              </w:rPr>
              <w:t>(US $)</w:t>
            </w:r>
          </w:p>
        </w:tc>
        <w:tc>
          <w:tcPr>
            <w:tcW w:w="1276" w:type="dxa"/>
            <w:tcBorders>
              <w:top w:val="single" w:sz="4" w:space="0" w:color="auto"/>
              <w:left w:val="single" w:sz="4" w:space="0" w:color="auto"/>
              <w:bottom w:val="single" w:sz="4" w:space="0" w:color="auto"/>
              <w:right w:val="single" w:sz="4" w:space="0" w:color="auto"/>
            </w:tcBorders>
            <w:tcMar>
              <w:left w:w="86" w:type="dxa"/>
              <w:right w:w="86" w:type="dxa"/>
            </w:tcMar>
            <w:vAlign w:val="center"/>
            <w:hideMark/>
          </w:tcPr>
          <w:p w14:paraId="4ABE46E5" w14:textId="77777777" w:rsidR="009E6056" w:rsidRPr="006469E9" w:rsidRDefault="009E6056">
            <w:pPr>
              <w:spacing w:afterLines="20" w:after="48"/>
              <w:jc w:val="left"/>
              <w:rPr>
                <w:sz w:val="20"/>
                <w:szCs w:val="20"/>
                <w:lang w:val="en-US"/>
              </w:rPr>
            </w:pPr>
            <w:r w:rsidRPr="006469E9">
              <w:rPr>
                <w:sz w:val="20"/>
                <w:szCs w:val="20"/>
                <w:lang w:val="en-US"/>
              </w:rPr>
              <w:t>Project costs</w:t>
            </w:r>
          </w:p>
        </w:tc>
        <w:tc>
          <w:tcPr>
            <w:tcW w:w="919" w:type="dxa"/>
            <w:tcBorders>
              <w:top w:val="single" w:sz="4" w:space="0" w:color="auto"/>
              <w:left w:val="single" w:sz="4" w:space="0" w:color="auto"/>
              <w:bottom w:val="single" w:sz="4" w:space="0" w:color="auto"/>
              <w:right w:val="single" w:sz="4" w:space="0" w:color="auto"/>
            </w:tcBorders>
          </w:tcPr>
          <w:p w14:paraId="00B2A612" w14:textId="77777777" w:rsidR="009E6056" w:rsidRPr="006469E9" w:rsidRDefault="009E6056">
            <w:pPr>
              <w:spacing w:afterLines="20" w:after="48"/>
              <w:jc w:val="right"/>
              <w:rPr>
                <w:color w:val="000000"/>
                <w:sz w:val="20"/>
                <w:szCs w:val="20"/>
                <w:lang w:val="en-US" w:eastAsia="en-CA"/>
              </w:rPr>
            </w:pPr>
          </w:p>
        </w:tc>
        <w:tc>
          <w:tcPr>
            <w:tcW w:w="920" w:type="dxa"/>
            <w:tcBorders>
              <w:top w:val="single" w:sz="4" w:space="0" w:color="auto"/>
              <w:left w:val="single" w:sz="4" w:space="0" w:color="auto"/>
              <w:bottom w:val="single" w:sz="4" w:space="0" w:color="auto"/>
              <w:right w:val="single" w:sz="4" w:space="0" w:color="auto"/>
            </w:tcBorders>
          </w:tcPr>
          <w:p w14:paraId="6099C313" w14:textId="77777777" w:rsidR="009E6056" w:rsidRPr="006469E9" w:rsidRDefault="009E6056">
            <w:pPr>
              <w:spacing w:afterLines="20" w:after="48"/>
              <w:jc w:val="right"/>
              <w:rPr>
                <w:color w:val="000000"/>
                <w:sz w:val="20"/>
                <w:szCs w:val="20"/>
                <w:lang w:val="en-US" w:eastAsia="en-CA"/>
              </w:rPr>
            </w:pPr>
          </w:p>
        </w:tc>
        <w:tc>
          <w:tcPr>
            <w:tcW w:w="996" w:type="dxa"/>
            <w:tcBorders>
              <w:top w:val="single" w:sz="4" w:space="0" w:color="auto"/>
              <w:left w:val="single" w:sz="4" w:space="0" w:color="auto"/>
              <w:bottom w:val="single" w:sz="4" w:space="0" w:color="auto"/>
              <w:right w:val="single" w:sz="4" w:space="0" w:color="auto"/>
            </w:tcBorders>
          </w:tcPr>
          <w:p w14:paraId="05DD9523" w14:textId="5585C3A5" w:rsidR="009E6056" w:rsidRPr="006469E9" w:rsidRDefault="009E6056">
            <w:pPr>
              <w:spacing w:afterLines="20" w:after="48"/>
              <w:jc w:val="right"/>
              <w:rPr>
                <w:color w:val="000000"/>
                <w:sz w:val="20"/>
                <w:szCs w:val="20"/>
                <w:lang w:val="en-US" w:eastAsia="en-CA"/>
              </w:rPr>
            </w:pPr>
            <w:r w:rsidRPr="006469E9">
              <w:rPr>
                <w:color w:val="000000"/>
                <w:sz w:val="20"/>
                <w:szCs w:val="20"/>
                <w:lang w:val="en-US" w:eastAsia="en-CA"/>
              </w:rPr>
              <w:t>**251,580</w:t>
            </w:r>
          </w:p>
        </w:tc>
        <w:tc>
          <w:tcPr>
            <w:tcW w:w="843" w:type="dxa"/>
            <w:tcBorders>
              <w:top w:val="single" w:sz="4" w:space="0" w:color="auto"/>
              <w:left w:val="single" w:sz="4" w:space="0" w:color="auto"/>
              <w:bottom w:val="single" w:sz="4" w:space="0" w:color="auto"/>
              <w:right w:val="single" w:sz="4" w:space="0" w:color="auto"/>
            </w:tcBorders>
          </w:tcPr>
          <w:p w14:paraId="7C36CE07" w14:textId="77777777" w:rsidR="009E6056" w:rsidRPr="006469E9" w:rsidRDefault="009E6056">
            <w:pPr>
              <w:spacing w:afterLines="20" w:after="48"/>
              <w:jc w:val="right"/>
              <w:rPr>
                <w:color w:val="000000"/>
                <w:sz w:val="20"/>
                <w:szCs w:val="20"/>
                <w:lang w:val="en-US" w:eastAsia="en-CA"/>
              </w:rPr>
            </w:pPr>
          </w:p>
        </w:tc>
        <w:tc>
          <w:tcPr>
            <w:tcW w:w="919" w:type="dxa"/>
            <w:tcBorders>
              <w:top w:val="single" w:sz="4" w:space="0" w:color="auto"/>
              <w:left w:val="single" w:sz="4" w:space="0" w:color="auto"/>
              <w:bottom w:val="single" w:sz="4" w:space="0" w:color="auto"/>
              <w:right w:val="single" w:sz="4" w:space="0" w:color="auto"/>
            </w:tcBorders>
          </w:tcPr>
          <w:p w14:paraId="20AF0781" w14:textId="4252C405" w:rsidR="009E6056" w:rsidRPr="006469E9" w:rsidRDefault="009E6056">
            <w:pPr>
              <w:spacing w:afterLines="20" w:after="48"/>
              <w:jc w:val="right"/>
              <w:rPr>
                <w:color w:val="000000"/>
                <w:sz w:val="20"/>
                <w:szCs w:val="20"/>
                <w:lang w:val="en-US" w:eastAsia="en-CA"/>
              </w:rPr>
            </w:pPr>
          </w:p>
        </w:tc>
        <w:tc>
          <w:tcPr>
            <w:tcW w:w="920" w:type="dxa"/>
            <w:tcBorders>
              <w:top w:val="single" w:sz="4" w:space="0" w:color="auto"/>
              <w:left w:val="single" w:sz="4" w:space="0" w:color="auto"/>
              <w:bottom w:val="single" w:sz="4" w:space="0" w:color="auto"/>
              <w:right w:val="single" w:sz="4" w:space="0" w:color="auto"/>
            </w:tcBorders>
          </w:tcPr>
          <w:p w14:paraId="75BFA4A5" w14:textId="77777777" w:rsidR="009E6056" w:rsidRPr="006469E9" w:rsidRDefault="009E6056">
            <w:pPr>
              <w:spacing w:afterLines="20" w:after="48"/>
              <w:jc w:val="right"/>
              <w:rPr>
                <w:color w:val="000000"/>
                <w:sz w:val="20"/>
                <w:szCs w:val="20"/>
                <w:lang w:val="en-US" w:eastAsia="en-CA"/>
              </w:rPr>
            </w:pPr>
          </w:p>
        </w:tc>
        <w:tc>
          <w:tcPr>
            <w:tcW w:w="920" w:type="dxa"/>
            <w:tcBorders>
              <w:top w:val="single" w:sz="4" w:space="0" w:color="auto"/>
              <w:left w:val="single" w:sz="4" w:space="0" w:color="auto"/>
              <w:bottom w:val="single" w:sz="4" w:space="0" w:color="auto"/>
              <w:right w:val="single" w:sz="4" w:space="0" w:color="auto"/>
            </w:tcBorders>
          </w:tcPr>
          <w:p w14:paraId="541C4467" w14:textId="77777777" w:rsidR="009E6056" w:rsidRPr="006469E9" w:rsidRDefault="009E6056">
            <w:pPr>
              <w:spacing w:afterLines="20" w:after="48"/>
              <w:jc w:val="right"/>
              <w:rPr>
                <w:color w:val="000000"/>
                <w:sz w:val="20"/>
                <w:szCs w:val="20"/>
                <w:lang w:val="en-US" w:eastAsia="en-CA"/>
              </w:rPr>
            </w:pPr>
            <w:r w:rsidRPr="006469E9">
              <w:rPr>
                <w:color w:val="000000"/>
                <w:sz w:val="20"/>
                <w:szCs w:val="20"/>
                <w:lang w:val="en-US" w:eastAsia="en-CA"/>
              </w:rPr>
              <w:t>251,580</w:t>
            </w:r>
          </w:p>
        </w:tc>
      </w:tr>
      <w:tr w:rsidR="009E6056" w:rsidRPr="006469E9" w14:paraId="5FF99680" w14:textId="77777777" w:rsidTr="0057774D">
        <w:trPr>
          <w:trHeight w:val="78"/>
        </w:trPr>
        <w:tc>
          <w:tcPr>
            <w:tcW w:w="2265" w:type="dxa"/>
            <w:gridSpan w:val="2"/>
            <w:vMerge/>
            <w:tcBorders>
              <w:top w:val="single" w:sz="4" w:space="0" w:color="auto"/>
              <w:left w:val="single" w:sz="4" w:space="0" w:color="auto"/>
              <w:bottom w:val="single" w:sz="4" w:space="0" w:color="auto"/>
              <w:right w:val="single" w:sz="4" w:space="0" w:color="auto"/>
            </w:tcBorders>
            <w:tcMar>
              <w:left w:w="86" w:type="dxa"/>
              <w:right w:w="86" w:type="dxa"/>
            </w:tcMar>
            <w:vAlign w:val="center"/>
            <w:hideMark/>
          </w:tcPr>
          <w:p w14:paraId="4C9B5302" w14:textId="77777777" w:rsidR="009E6056" w:rsidRPr="006469E9" w:rsidRDefault="009E6056">
            <w:pPr>
              <w:rPr>
                <w:sz w:val="20"/>
                <w:szCs w:val="20"/>
                <w:lang w:val="en-US"/>
              </w:rPr>
            </w:pPr>
          </w:p>
        </w:tc>
        <w:tc>
          <w:tcPr>
            <w:tcW w:w="1276" w:type="dxa"/>
            <w:tcBorders>
              <w:top w:val="single" w:sz="4" w:space="0" w:color="auto"/>
              <w:left w:val="single" w:sz="4" w:space="0" w:color="auto"/>
              <w:bottom w:val="single" w:sz="4" w:space="0" w:color="auto"/>
              <w:right w:val="single" w:sz="4" w:space="0" w:color="auto"/>
            </w:tcBorders>
            <w:tcMar>
              <w:left w:w="86" w:type="dxa"/>
              <w:right w:w="86" w:type="dxa"/>
            </w:tcMar>
            <w:vAlign w:val="center"/>
            <w:hideMark/>
          </w:tcPr>
          <w:p w14:paraId="7DCC59DA" w14:textId="77777777" w:rsidR="009E6056" w:rsidRPr="006469E9" w:rsidRDefault="009E6056">
            <w:pPr>
              <w:spacing w:afterLines="20" w:after="48"/>
              <w:jc w:val="left"/>
              <w:rPr>
                <w:sz w:val="20"/>
                <w:szCs w:val="20"/>
                <w:lang w:val="en-US"/>
              </w:rPr>
            </w:pPr>
            <w:r w:rsidRPr="006469E9">
              <w:rPr>
                <w:sz w:val="20"/>
                <w:szCs w:val="20"/>
                <w:lang w:val="en-US"/>
              </w:rPr>
              <w:t>Support costs</w:t>
            </w:r>
          </w:p>
        </w:tc>
        <w:tc>
          <w:tcPr>
            <w:tcW w:w="919" w:type="dxa"/>
            <w:tcBorders>
              <w:top w:val="single" w:sz="4" w:space="0" w:color="auto"/>
              <w:left w:val="single" w:sz="4" w:space="0" w:color="auto"/>
              <w:bottom w:val="single" w:sz="4" w:space="0" w:color="auto"/>
              <w:right w:val="single" w:sz="4" w:space="0" w:color="auto"/>
            </w:tcBorders>
          </w:tcPr>
          <w:p w14:paraId="239FF024" w14:textId="77777777" w:rsidR="009E6056" w:rsidRPr="006469E9" w:rsidRDefault="009E6056">
            <w:pPr>
              <w:spacing w:afterLines="20" w:after="48"/>
              <w:jc w:val="right"/>
              <w:rPr>
                <w:color w:val="000000"/>
                <w:sz w:val="20"/>
                <w:szCs w:val="20"/>
                <w:lang w:val="en-US" w:eastAsia="en-CA"/>
              </w:rPr>
            </w:pPr>
          </w:p>
        </w:tc>
        <w:tc>
          <w:tcPr>
            <w:tcW w:w="920" w:type="dxa"/>
            <w:tcBorders>
              <w:top w:val="single" w:sz="4" w:space="0" w:color="auto"/>
              <w:left w:val="single" w:sz="4" w:space="0" w:color="auto"/>
              <w:bottom w:val="single" w:sz="4" w:space="0" w:color="auto"/>
              <w:right w:val="single" w:sz="4" w:space="0" w:color="auto"/>
            </w:tcBorders>
          </w:tcPr>
          <w:p w14:paraId="49CC56F1" w14:textId="77777777" w:rsidR="009E6056" w:rsidRPr="006469E9" w:rsidRDefault="009E6056">
            <w:pPr>
              <w:spacing w:afterLines="20" w:after="48"/>
              <w:jc w:val="right"/>
              <w:rPr>
                <w:color w:val="000000"/>
                <w:sz w:val="20"/>
                <w:szCs w:val="20"/>
                <w:lang w:val="en-US" w:eastAsia="en-CA"/>
              </w:rPr>
            </w:pPr>
          </w:p>
        </w:tc>
        <w:tc>
          <w:tcPr>
            <w:tcW w:w="996" w:type="dxa"/>
            <w:tcBorders>
              <w:top w:val="single" w:sz="4" w:space="0" w:color="auto"/>
              <w:left w:val="single" w:sz="4" w:space="0" w:color="auto"/>
              <w:bottom w:val="single" w:sz="4" w:space="0" w:color="auto"/>
              <w:right w:val="single" w:sz="4" w:space="0" w:color="auto"/>
            </w:tcBorders>
          </w:tcPr>
          <w:p w14:paraId="3F30286D" w14:textId="2105FC8C" w:rsidR="009E6056" w:rsidRPr="006469E9" w:rsidRDefault="009E6056">
            <w:pPr>
              <w:spacing w:afterLines="20" w:after="48"/>
              <w:jc w:val="right"/>
              <w:rPr>
                <w:color w:val="000000"/>
                <w:sz w:val="20"/>
                <w:szCs w:val="20"/>
                <w:lang w:val="en-US" w:eastAsia="en-CA"/>
              </w:rPr>
            </w:pPr>
            <w:r w:rsidRPr="006469E9">
              <w:rPr>
                <w:color w:val="000000"/>
                <w:sz w:val="20"/>
                <w:szCs w:val="20"/>
                <w:lang w:val="en-US" w:eastAsia="en-CA"/>
              </w:rPr>
              <w:t>**30,126</w:t>
            </w:r>
          </w:p>
        </w:tc>
        <w:tc>
          <w:tcPr>
            <w:tcW w:w="843" w:type="dxa"/>
            <w:tcBorders>
              <w:top w:val="single" w:sz="4" w:space="0" w:color="auto"/>
              <w:left w:val="single" w:sz="4" w:space="0" w:color="auto"/>
              <w:bottom w:val="single" w:sz="4" w:space="0" w:color="auto"/>
              <w:right w:val="single" w:sz="4" w:space="0" w:color="auto"/>
            </w:tcBorders>
          </w:tcPr>
          <w:p w14:paraId="6E3B6B96" w14:textId="77777777" w:rsidR="009E6056" w:rsidRPr="006469E9" w:rsidRDefault="009E6056">
            <w:pPr>
              <w:spacing w:afterLines="20" w:after="48"/>
              <w:jc w:val="right"/>
              <w:rPr>
                <w:color w:val="000000"/>
                <w:sz w:val="20"/>
                <w:szCs w:val="20"/>
                <w:lang w:val="en-US" w:eastAsia="en-CA"/>
              </w:rPr>
            </w:pPr>
          </w:p>
        </w:tc>
        <w:tc>
          <w:tcPr>
            <w:tcW w:w="919" w:type="dxa"/>
            <w:tcBorders>
              <w:top w:val="single" w:sz="4" w:space="0" w:color="auto"/>
              <w:left w:val="single" w:sz="4" w:space="0" w:color="auto"/>
              <w:bottom w:val="single" w:sz="4" w:space="0" w:color="auto"/>
              <w:right w:val="single" w:sz="4" w:space="0" w:color="auto"/>
            </w:tcBorders>
          </w:tcPr>
          <w:p w14:paraId="358BC560" w14:textId="05E2F0C5" w:rsidR="009E6056" w:rsidRPr="006469E9" w:rsidRDefault="009E6056">
            <w:pPr>
              <w:spacing w:afterLines="20" w:after="48"/>
              <w:jc w:val="right"/>
              <w:rPr>
                <w:color w:val="000000"/>
                <w:sz w:val="20"/>
                <w:szCs w:val="20"/>
                <w:lang w:val="en-US" w:eastAsia="en-CA"/>
              </w:rPr>
            </w:pPr>
          </w:p>
        </w:tc>
        <w:tc>
          <w:tcPr>
            <w:tcW w:w="920" w:type="dxa"/>
            <w:tcBorders>
              <w:top w:val="single" w:sz="4" w:space="0" w:color="auto"/>
              <w:left w:val="single" w:sz="4" w:space="0" w:color="auto"/>
              <w:bottom w:val="single" w:sz="4" w:space="0" w:color="auto"/>
              <w:right w:val="single" w:sz="4" w:space="0" w:color="auto"/>
            </w:tcBorders>
          </w:tcPr>
          <w:p w14:paraId="4E1FBD4E" w14:textId="77777777" w:rsidR="009E6056" w:rsidRPr="006469E9" w:rsidRDefault="009E6056">
            <w:pPr>
              <w:spacing w:afterLines="20" w:after="48"/>
              <w:jc w:val="right"/>
              <w:rPr>
                <w:color w:val="000000"/>
                <w:sz w:val="20"/>
                <w:szCs w:val="20"/>
                <w:lang w:val="en-US" w:eastAsia="en-CA"/>
              </w:rPr>
            </w:pPr>
          </w:p>
        </w:tc>
        <w:tc>
          <w:tcPr>
            <w:tcW w:w="920" w:type="dxa"/>
            <w:tcBorders>
              <w:top w:val="single" w:sz="4" w:space="0" w:color="auto"/>
              <w:left w:val="single" w:sz="4" w:space="0" w:color="auto"/>
              <w:bottom w:val="single" w:sz="4" w:space="0" w:color="auto"/>
              <w:right w:val="single" w:sz="4" w:space="0" w:color="auto"/>
            </w:tcBorders>
          </w:tcPr>
          <w:p w14:paraId="32AE337A" w14:textId="77777777" w:rsidR="009E6056" w:rsidRPr="006469E9" w:rsidRDefault="009E6056">
            <w:pPr>
              <w:spacing w:afterLines="20" w:after="48"/>
              <w:jc w:val="right"/>
              <w:rPr>
                <w:color w:val="000000"/>
                <w:sz w:val="20"/>
                <w:szCs w:val="20"/>
                <w:lang w:val="en-US" w:eastAsia="en-CA"/>
              </w:rPr>
            </w:pPr>
            <w:r w:rsidRPr="006469E9">
              <w:rPr>
                <w:color w:val="000000"/>
                <w:sz w:val="20"/>
                <w:szCs w:val="20"/>
                <w:lang w:val="en-US" w:eastAsia="en-CA"/>
              </w:rPr>
              <w:t>30,126</w:t>
            </w:r>
          </w:p>
        </w:tc>
      </w:tr>
    </w:tbl>
    <w:bookmarkEnd w:id="0"/>
    <w:p w14:paraId="050F9BC6" w14:textId="77777777" w:rsidR="00C90A60" w:rsidRPr="006469E9" w:rsidRDefault="00C90A60" w:rsidP="00C90A60">
      <w:pPr>
        <w:ind w:right="-563"/>
        <w:rPr>
          <w:sz w:val="18"/>
          <w:szCs w:val="18"/>
        </w:rPr>
      </w:pPr>
      <w:r w:rsidRPr="006469E9">
        <w:rPr>
          <w:sz w:val="18"/>
          <w:szCs w:val="18"/>
        </w:rPr>
        <w:t>* Funding for 2024 includes US $100,000, plus agency support costs of US $13,000 for UNEP, for additional activities to maintain energy efficiency (decision 89/6).</w:t>
      </w:r>
    </w:p>
    <w:p w14:paraId="4141A160" w14:textId="52B9E0D1" w:rsidR="00C43F19" w:rsidRPr="005C7DD3" w:rsidRDefault="00C43F19" w:rsidP="00C90A60">
      <w:pPr>
        <w:ind w:right="-563"/>
        <w:rPr>
          <w:sz w:val="18"/>
          <w:szCs w:val="18"/>
        </w:rPr>
      </w:pPr>
      <w:r w:rsidRPr="006469E9">
        <w:rPr>
          <w:sz w:val="18"/>
          <w:szCs w:val="18"/>
        </w:rPr>
        <w:t>** This includes the second tranche that should have been submitted in 2023.</w:t>
      </w:r>
    </w:p>
    <w:p w14:paraId="42D7A44A" w14:textId="77777777" w:rsidR="00C90A60" w:rsidRPr="00830019" w:rsidRDefault="00C90A60" w:rsidP="00C90A60">
      <w:pPr>
        <w:jc w:val="left"/>
        <w:rPr>
          <w:sz w:val="20"/>
          <w:szCs w:val="20"/>
        </w:rPr>
      </w:pPr>
    </w:p>
    <w:tbl>
      <w:tblPr>
        <w:tblStyle w:val="TableGrid"/>
        <w:tblW w:w="1000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825"/>
        <w:gridCol w:w="6175"/>
      </w:tblGrid>
      <w:tr w:rsidR="00C90A60" w:rsidRPr="00830019" w14:paraId="071E9843" w14:textId="77777777">
        <w:trPr>
          <w:trHeight w:val="42"/>
        </w:trPr>
        <w:tc>
          <w:tcPr>
            <w:tcW w:w="3825" w:type="dxa"/>
            <w:hideMark/>
          </w:tcPr>
          <w:p w14:paraId="65C68EE9" w14:textId="77777777" w:rsidR="00C90A60" w:rsidRPr="00830019" w:rsidRDefault="00C90A60">
            <w:pPr>
              <w:spacing w:after="60"/>
              <w:jc w:val="left"/>
              <w:rPr>
                <w:b/>
                <w:sz w:val="20"/>
                <w:szCs w:val="20"/>
                <w:lang w:val="en-US"/>
              </w:rPr>
            </w:pPr>
            <w:r w:rsidRPr="00830019">
              <w:rPr>
                <w:b/>
                <w:sz w:val="20"/>
                <w:szCs w:val="20"/>
                <w:lang w:val="en-US"/>
              </w:rPr>
              <w:t>Secretariat's recommendation:</w:t>
            </w:r>
          </w:p>
        </w:tc>
        <w:tc>
          <w:tcPr>
            <w:tcW w:w="6175" w:type="dxa"/>
            <w:hideMark/>
          </w:tcPr>
          <w:p w14:paraId="0D656D4B" w14:textId="77777777" w:rsidR="00C90A60" w:rsidRPr="00830019" w:rsidRDefault="00C90A60">
            <w:pPr>
              <w:spacing w:after="60"/>
              <w:jc w:val="center"/>
              <w:rPr>
                <w:sz w:val="20"/>
                <w:szCs w:val="20"/>
                <w:lang w:val="en-US"/>
              </w:rPr>
            </w:pPr>
            <w:r w:rsidRPr="00830019">
              <w:rPr>
                <w:sz w:val="20"/>
                <w:szCs w:val="20"/>
                <w:lang w:val="en-US"/>
              </w:rPr>
              <w:t>Blanket approval</w:t>
            </w:r>
          </w:p>
        </w:tc>
      </w:tr>
    </w:tbl>
    <w:p w14:paraId="3BC3F6CA" w14:textId="77777777" w:rsidR="00C90A60" w:rsidRPr="0034371D" w:rsidRDefault="00C90A60" w:rsidP="00C90A60">
      <w:r w:rsidRPr="0034371D">
        <w:br w:type="page"/>
      </w:r>
    </w:p>
    <w:p w14:paraId="67DF82EA" w14:textId="77777777" w:rsidR="00C90A60" w:rsidRPr="0034371D" w:rsidRDefault="00C90A60" w:rsidP="00C90A60">
      <w:pPr>
        <w:spacing w:after="240"/>
        <w:jc w:val="center"/>
        <w:rPr>
          <w:b/>
        </w:rPr>
      </w:pPr>
      <w:r w:rsidRPr="0034371D">
        <w:rPr>
          <w:b/>
        </w:rPr>
        <w:lastRenderedPageBreak/>
        <w:t>PROJECT DESCRIPTION</w:t>
      </w:r>
    </w:p>
    <w:p w14:paraId="04AE3B8E" w14:textId="77777777" w:rsidR="00C90A60" w:rsidRDefault="00C90A60" w:rsidP="00C90A60">
      <w:pPr>
        <w:pStyle w:val="Heading1"/>
      </w:pPr>
      <w:r w:rsidRPr="0034371D">
        <w:t xml:space="preserve">On behalf of the Government of </w:t>
      </w:r>
      <w:r w:rsidRPr="00D648D3">
        <w:t>the Lao People’s Democratic Republic</w:t>
      </w:r>
      <w:r w:rsidRPr="0034371D">
        <w:t xml:space="preserve">, </w:t>
      </w:r>
      <w:r w:rsidRPr="000E44EB">
        <w:t>UNEP</w:t>
      </w:r>
      <w:r w:rsidRPr="0034371D">
        <w:t xml:space="preserve"> as the lead implementing agency has submitted a request for funding for the </w:t>
      </w:r>
      <w:r w:rsidRPr="00572C54">
        <w:t>second</w:t>
      </w:r>
      <w:r>
        <w:t xml:space="preserve"> tranche of </w:t>
      </w:r>
      <w:r w:rsidRPr="00BE6FB1">
        <w:t>stage II</w:t>
      </w:r>
      <w:r>
        <w:t xml:space="preserve"> </w:t>
      </w:r>
      <w:r w:rsidRPr="0034371D">
        <w:t>of the HCFC phase-out management plan (HPMP), at a total cost of US $</w:t>
      </w:r>
      <w:r w:rsidRPr="0089633B">
        <w:t>281</w:t>
      </w:r>
      <w:r>
        <w:t>,</w:t>
      </w:r>
      <w:r w:rsidRPr="0089633B">
        <w:t>706</w:t>
      </w:r>
      <w:r w:rsidRPr="0034371D">
        <w:t>, consisting of US $</w:t>
      </w:r>
      <w:r w:rsidRPr="00A9165D">
        <w:t>187</w:t>
      </w:r>
      <w:r>
        <w:t>,</w:t>
      </w:r>
      <w:r w:rsidRPr="00A9165D">
        <w:t>100</w:t>
      </w:r>
      <w:r w:rsidRPr="0034371D">
        <w:t>, plus agency support costs of US $</w:t>
      </w:r>
      <w:r w:rsidRPr="00A9165D">
        <w:t>24</w:t>
      </w:r>
      <w:r>
        <w:t>,</w:t>
      </w:r>
      <w:r w:rsidRPr="00A9165D">
        <w:t>323</w:t>
      </w:r>
      <w:r w:rsidRPr="0034371D">
        <w:t xml:space="preserve"> for </w:t>
      </w:r>
      <w:r w:rsidRPr="000E44EB">
        <w:t>UNEP</w:t>
      </w:r>
      <w:r>
        <w:t>,</w:t>
      </w:r>
      <w:r w:rsidRPr="0034371D">
        <w:t xml:space="preserve"> and US $</w:t>
      </w:r>
      <w:r w:rsidRPr="00112F34">
        <w:t>64</w:t>
      </w:r>
      <w:r>
        <w:t>,</w:t>
      </w:r>
      <w:r w:rsidRPr="00112F34">
        <w:t>480</w:t>
      </w:r>
      <w:r w:rsidRPr="0034371D">
        <w:t>, plus agency support costs of US $</w:t>
      </w:r>
      <w:r w:rsidRPr="00833CA4">
        <w:t>5</w:t>
      </w:r>
      <w:r>
        <w:t>,</w:t>
      </w:r>
      <w:r w:rsidRPr="00833CA4">
        <w:t>803</w:t>
      </w:r>
      <w:r>
        <w:t>,</w:t>
      </w:r>
      <w:r w:rsidRPr="0034371D">
        <w:t xml:space="preserve"> for </w:t>
      </w:r>
      <w:r w:rsidRPr="0099727E">
        <w:t>UNDP.</w:t>
      </w:r>
      <w:r w:rsidRPr="0099727E">
        <w:rPr>
          <w:rStyle w:val="FootnoteReference"/>
        </w:rPr>
        <w:footnoteReference w:id="3"/>
      </w:r>
      <w:r w:rsidRPr="0099727E">
        <w:t xml:space="preserve"> The</w:t>
      </w:r>
      <w:r>
        <w:t xml:space="preserve"> submission includes </w:t>
      </w:r>
      <w:r w:rsidRPr="0034371D">
        <w:t xml:space="preserve">a progress report on the implementation of the </w:t>
      </w:r>
      <w:r w:rsidRPr="00BE6FB1">
        <w:t>first tranche</w:t>
      </w:r>
      <w:r>
        <w:t>,</w:t>
      </w:r>
      <w:r w:rsidRPr="0034371D">
        <w:t xml:space="preserve"> </w:t>
      </w:r>
      <w:r w:rsidRPr="00137BA0">
        <w:t xml:space="preserve">the verification </w:t>
      </w:r>
      <w:r>
        <w:t xml:space="preserve">report on HCFC consumption for </w:t>
      </w:r>
      <w:r w:rsidRPr="00137BA0">
        <w:t>20</w:t>
      </w:r>
      <w:r>
        <w:t>20 to 2023,</w:t>
      </w:r>
      <w:r w:rsidRPr="0034371D">
        <w:t xml:space="preserve"> </w:t>
      </w:r>
      <w:r w:rsidRPr="006000B4">
        <w:t>a request for funding additional activities to maintain energy efficiency in the refrigeration servicing sector,</w:t>
      </w:r>
      <w:r>
        <w:rPr>
          <w:rStyle w:val="FootnoteReference"/>
        </w:rPr>
        <w:footnoteReference w:id="4"/>
      </w:r>
      <w:r w:rsidRPr="001E332F">
        <w:t xml:space="preserve"> </w:t>
      </w:r>
      <w:r w:rsidRPr="0034371D">
        <w:t>and the tranche implementation plan for 20</w:t>
      </w:r>
      <w:r>
        <w:t>24</w:t>
      </w:r>
      <w:r w:rsidRPr="0034371D">
        <w:t xml:space="preserve"> to</w:t>
      </w:r>
      <w:r>
        <w:t xml:space="preserve"> </w:t>
      </w:r>
      <w:r w:rsidRPr="0034371D">
        <w:t>20</w:t>
      </w:r>
      <w:r>
        <w:t>26</w:t>
      </w:r>
      <w:r w:rsidRPr="0034371D">
        <w:t>.</w:t>
      </w:r>
    </w:p>
    <w:p w14:paraId="2B2F6352" w14:textId="77777777" w:rsidR="00C90A60" w:rsidRPr="0034371D" w:rsidRDefault="00C90A60" w:rsidP="00C90A60">
      <w:pPr>
        <w:spacing w:after="240"/>
        <w:rPr>
          <w:u w:val="single"/>
        </w:rPr>
      </w:pPr>
      <w:r w:rsidRPr="0034371D">
        <w:rPr>
          <w:u w:val="single"/>
        </w:rPr>
        <w:t>Report on HCFC consumption</w:t>
      </w:r>
    </w:p>
    <w:p w14:paraId="5402051F" w14:textId="70EB6BD5" w:rsidR="00C90A60" w:rsidRDefault="00C90A60" w:rsidP="00C90A60">
      <w:pPr>
        <w:pStyle w:val="Heading1"/>
      </w:pPr>
      <w:r w:rsidRPr="000B7D20">
        <w:t xml:space="preserve">The Government of </w:t>
      </w:r>
      <w:r w:rsidRPr="00D648D3">
        <w:t>the Lao People’s Democratic Republic</w:t>
      </w:r>
      <w:r w:rsidRPr="000B7D20">
        <w:t xml:space="preserve"> reported under </w:t>
      </w:r>
      <w:r>
        <w:t xml:space="preserve">the </w:t>
      </w:r>
      <w:r w:rsidRPr="000B7D20">
        <w:t xml:space="preserve">country programme (CP) implementation report a consumption of </w:t>
      </w:r>
      <w:r w:rsidRPr="00574980">
        <w:t>1.46</w:t>
      </w:r>
      <w:r w:rsidRPr="000B7D20">
        <w:t> ODP tonnes of HCFC</w:t>
      </w:r>
      <w:r>
        <w:t>s</w:t>
      </w:r>
      <w:r w:rsidRPr="000B7D20">
        <w:t xml:space="preserve"> in 20</w:t>
      </w:r>
      <w:r>
        <w:t>23</w:t>
      </w:r>
      <w:r w:rsidRPr="000B7D20">
        <w:t xml:space="preserve">, which is </w:t>
      </w:r>
      <w:r>
        <w:t>37</w:t>
      </w:r>
      <w:r w:rsidRPr="000B7D20">
        <w:t> per</w:t>
      </w:r>
      <w:r>
        <w:t> </w:t>
      </w:r>
      <w:r w:rsidRPr="000B7D20">
        <w:t xml:space="preserve">cent below the </w:t>
      </w:r>
      <w:r>
        <w:t xml:space="preserve">country’s </w:t>
      </w:r>
      <w:r w:rsidRPr="000B7D20">
        <w:t>HCFC baseline for compliance. The Article 7 data for 202</w:t>
      </w:r>
      <w:r>
        <w:t>3</w:t>
      </w:r>
      <w:r w:rsidRPr="000B7D20">
        <w:t xml:space="preserve"> has not been reported yet.</w:t>
      </w:r>
      <w:r w:rsidRPr="0034371D">
        <w:t xml:space="preserve"> The 201</w:t>
      </w:r>
      <w:r>
        <w:t>9</w:t>
      </w:r>
      <w:r w:rsidR="00EA0479">
        <w:t>–</w:t>
      </w:r>
      <w:r w:rsidRPr="0034371D">
        <w:t>20</w:t>
      </w:r>
      <w:r>
        <w:t>23</w:t>
      </w:r>
      <w:r w:rsidRPr="0034371D">
        <w:t xml:space="preserve"> HCFC consumption is shown in </w:t>
      </w:r>
      <w:r w:rsidR="00EA0479">
        <w:t>t</w:t>
      </w:r>
      <w:r>
        <w:t>able</w:t>
      </w:r>
      <w:r w:rsidRPr="0034371D">
        <w:t> 1.</w:t>
      </w:r>
    </w:p>
    <w:p w14:paraId="6C8B6946" w14:textId="1294C976" w:rsidR="00C90A60" w:rsidRPr="0034371D" w:rsidRDefault="00C90A60" w:rsidP="00C90A60">
      <w:pPr>
        <w:rPr>
          <w:b/>
        </w:rPr>
      </w:pPr>
      <w:r w:rsidRPr="0034371D">
        <w:rPr>
          <w:b/>
        </w:rPr>
        <w:t xml:space="preserve">Table 1. HCFC consumption in </w:t>
      </w:r>
      <w:r w:rsidRPr="00D648D3">
        <w:rPr>
          <w:b/>
        </w:rPr>
        <w:t>the Lao People’s Democratic Republic</w:t>
      </w:r>
      <w:r w:rsidRPr="0034371D">
        <w:rPr>
          <w:b/>
        </w:rPr>
        <w:t xml:space="preserve"> (201</w:t>
      </w:r>
      <w:r>
        <w:rPr>
          <w:b/>
        </w:rPr>
        <w:t>9</w:t>
      </w:r>
      <w:r w:rsidR="00EA0479">
        <w:rPr>
          <w:b/>
        </w:rPr>
        <w:t>–</w:t>
      </w:r>
      <w:r w:rsidRPr="0034371D">
        <w:rPr>
          <w:b/>
        </w:rPr>
        <w:t>20</w:t>
      </w:r>
      <w:r>
        <w:rPr>
          <w:b/>
        </w:rPr>
        <w:t>23</w:t>
      </w:r>
      <w:r w:rsidRPr="0034371D">
        <w:rPr>
          <w:b/>
        </w:rPr>
        <w:t xml:space="preserve"> Article 7 data)</w:t>
      </w:r>
    </w:p>
    <w:tbl>
      <w:tblPr>
        <w:tblW w:w="5000" w:type="pct"/>
        <w:tblLook w:val="04A0" w:firstRow="1" w:lastRow="0" w:firstColumn="1" w:lastColumn="0" w:noHBand="0" w:noVBand="1"/>
      </w:tblPr>
      <w:tblGrid>
        <w:gridCol w:w="3070"/>
        <w:gridCol w:w="1013"/>
        <w:gridCol w:w="1013"/>
        <w:gridCol w:w="1014"/>
        <w:gridCol w:w="1014"/>
        <w:gridCol w:w="1014"/>
        <w:gridCol w:w="1212"/>
      </w:tblGrid>
      <w:tr w:rsidR="00C90A60" w:rsidRPr="0034371D" w14:paraId="39A0DFE5" w14:textId="77777777" w:rsidTr="00D27F3F">
        <w:trPr>
          <w:trHeight w:val="248"/>
          <w:tblHeader/>
        </w:trPr>
        <w:tc>
          <w:tcPr>
            <w:tcW w:w="16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3B529BAA" w14:textId="77777777" w:rsidR="00C90A60" w:rsidRPr="0034371D" w:rsidRDefault="00C90A60" w:rsidP="00D27F3F">
            <w:pPr>
              <w:widowControl w:val="0"/>
              <w:jc w:val="center"/>
              <w:rPr>
                <w:b/>
                <w:bCs/>
                <w:color w:val="000000"/>
                <w:sz w:val="20"/>
                <w:szCs w:val="20"/>
              </w:rPr>
            </w:pPr>
            <w:r w:rsidRPr="0034371D">
              <w:rPr>
                <w:b/>
                <w:bCs/>
                <w:color w:val="000000"/>
                <w:sz w:val="20"/>
                <w:szCs w:val="20"/>
              </w:rPr>
              <w:t>HCFC-22</w:t>
            </w:r>
          </w:p>
        </w:tc>
        <w:tc>
          <w:tcPr>
            <w:tcW w:w="542" w:type="pct"/>
            <w:tcBorders>
              <w:top w:val="single" w:sz="4" w:space="0" w:color="auto"/>
              <w:left w:val="nil"/>
              <w:bottom w:val="single" w:sz="4" w:space="0" w:color="auto"/>
              <w:right w:val="single" w:sz="4" w:space="0" w:color="auto"/>
            </w:tcBorders>
            <w:shd w:val="clear" w:color="auto" w:fill="auto"/>
            <w:noWrap/>
            <w:hideMark/>
          </w:tcPr>
          <w:p w14:paraId="6B2A9EB3" w14:textId="77777777" w:rsidR="00C90A60" w:rsidRPr="0034371D" w:rsidRDefault="00C90A60" w:rsidP="00D27F3F">
            <w:pPr>
              <w:widowControl w:val="0"/>
              <w:jc w:val="center"/>
              <w:rPr>
                <w:b/>
                <w:bCs/>
                <w:color w:val="000000"/>
                <w:sz w:val="20"/>
                <w:szCs w:val="20"/>
              </w:rPr>
            </w:pPr>
            <w:r w:rsidRPr="0034371D">
              <w:rPr>
                <w:b/>
                <w:bCs/>
                <w:color w:val="000000"/>
                <w:sz w:val="20"/>
                <w:szCs w:val="20"/>
              </w:rPr>
              <w:t>201</w:t>
            </w:r>
            <w:r>
              <w:rPr>
                <w:b/>
                <w:bCs/>
                <w:color w:val="000000"/>
                <w:sz w:val="20"/>
                <w:szCs w:val="20"/>
              </w:rPr>
              <w:t>9</w:t>
            </w:r>
          </w:p>
        </w:tc>
        <w:tc>
          <w:tcPr>
            <w:tcW w:w="542" w:type="pct"/>
            <w:tcBorders>
              <w:top w:val="single" w:sz="4" w:space="0" w:color="auto"/>
              <w:left w:val="nil"/>
              <w:bottom w:val="single" w:sz="4" w:space="0" w:color="auto"/>
              <w:right w:val="single" w:sz="4" w:space="0" w:color="auto"/>
            </w:tcBorders>
            <w:shd w:val="clear" w:color="auto" w:fill="auto"/>
            <w:noWrap/>
            <w:hideMark/>
          </w:tcPr>
          <w:p w14:paraId="5D171FFA" w14:textId="77777777" w:rsidR="00C90A60" w:rsidRPr="0034371D" w:rsidRDefault="00C90A60" w:rsidP="00D27F3F">
            <w:pPr>
              <w:widowControl w:val="0"/>
              <w:jc w:val="center"/>
              <w:rPr>
                <w:b/>
                <w:bCs/>
                <w:color w:val="000000"/>
                <w:sz w:val="20"/>
                <w:szCs w:val="20"/>
              </w:rPr>
            </w:pPr>
            <w:r w:rsidRPr="0034371D">
              <w:rPr>
                <w:b/>
                <w:bCs/>
                <w:color w:val="000000"/>
                <w:sz w:val="20"/>
                <w:szCs w:val="20"/>
              </w:rPr>
              <w:t>20</w:t>
            </w:r>
            <w:r>
              <w:rPr>
                <w:b/>
                <w:bCs/>
                <w:color w:val="000000"/>
                <w:sz w:val="20"/>
                <w:szCs w:val="20"/>
              </w:rPr>
              <w:t>20</w:t>
            </w:r>
          </w:p>
        </w:tc>
        <w:tc>
          <w:tcPr>
            <w:tcW w:w="542" w:type="pct"/>
            <w:tcBorders>
              <w:top w:val="single" w:sz="4" w:space="0" w:color="auto"/>
              <w:left w:val="nil"/>
              <w:bottom w:val="single" w:sz="4" w:space="0" w:color="auto"/>
              <w:right w:val="single" w:sz="4" w:space="0" w:color="auto"/>
            </w:tcBorders>
          </w:tcPr>
          <w:p w14:paraId="5B32A9D6" w14:textId="77777777" w:rsidR="00C90A60" w:rsidRPr="0034371D" w:rsidRDefault="00C90A60" w:rsidP="00D27F3F">
            <w:pPr>
              <w:widowControl w:val="0"/>
              <w:jc w:val="center"/>
              <w:rPr>
                <w:b/>
                <w:bCs/>
                <w:color w:val="000000"/>
                <w:sz w:val="20"/>
                <w:szCs w:val="20"/>
              </w:rPr>
            </w:pPr>
            <w:r w:rsidRPr="0034371D">
              <w:rPr>
                <w:b/>
                <w:bCs/>
                <w:color w:val="000000"/>
                <w:sz w:val="20"/>
                <w:szCs w:val="20"/>
              </w:rPr>
              <w:t>20</w:t>
            </w:r>
            <w:r>
              <w:rPr>
                <w:b/>
                <w:bCs/>
                <w:color w:val="000000"/>
                <w:sz w:val="20"/>
                <w:szCs w:val="20"/>
              </w:rPr>
              <w:t>21</w:t>
            </w:r>
          </w:p>
        </w:tc>
        <w:tc>
          <w:tcPr>
            <w:tcW w:w="542" w:type="pct"/>
            <w:tcBorders>
              <w:top w:val="single" w:sz="4" w:space="0" w:color="auto"/>
              <w:left w:val="single" w:sz="4" w:space="0" w:color="auto"/>
              <w:bottom w:val="single" w:sz="4" w:space="0" w:color="auto"/>
              <w:right w:val="single" w:sz="4" w:space="0" w:color="auto"/>
            </w:tcBorders>
          </w:tcPr>
          <w:p w14:paraId="41AA65C9" w14:textId="77777777" w:rsidR="00C90A60" w:rsidRPr="0034371D" w:rsidRDefault="00C90A60" w:rsidP="00D27F3F">
            <w:pPr>
              <w:widowControl w:val="0"/>
              <w:jc w:val="center"/>
              <w:rPr>
                <w:b/>
                <w:bCs/>
                <w:color w:val="000000"/>
                <w:sz w:val="20"/>
                <w:szCs w:val="20"/>
              </w:rPr>
            </w:pPr>
            <w:r>
              <w:rPr>
                <w:b/>
                <w:bCs/>
                <w:color w:val="000000"/>
                <w:sz w:val="20"/>
                <w:szCs w:val="20"/>
              </w:rPr>
              <w:t>2022*</w:t>
            </w:r>
          </w:p>
        </w:tc>
        <w:tc>
          <w:tcPr>
            <w:tcW w:w="542" w:type="pct"/>
            <w:tcBorders>
              <w:top w:val="single" w:sz="4" w:space="0" w:color="auto"/>
              <w:left w:val="single" w:sz="4" w:space="0" w:color="auto"/>
              <w:bottom w:val="single" w:sz="4" w:space="0" w:color="auto"/>
              <w:right w:val="single" w:sz="4" w:space="0" w:color="auto"/>
            </w:tcBorders>
          </w:tcPr>
          <w:p w14:paraId="410FB134" w14:textId="77777777" w:rsidR="00C90A60" w:rsidRPr="0034371D" w:rsidRDefault="00C90A60" w:rsidP="00D27F3F">
            <w:pPr>
              <w:widowControl w:val="0"/>
              <w:jc w:val="center"/>
              <w:rPr>
                <w:b/>
                <w:bCs/>
                <w:color w:val="000000"/>
                <w:sz w:val="20"/>
                <w:szCs w:val="20"/>
              </w:rPr>
            </w:pPr>
            <w:r w:rsidRPr="008A639E">
              <w:rPr>
                <w:b/>
                <w:bCs/>
                <w:color w:val="000000"/>
                <w:sz w:val="20"/>
                <w:szCs w:val="20"/>
              </w:rPr>
              <w:t>2023*</w:t>
            </w:r>
            <w:r>
              <w:rPr>
                <w:b/>
                <w:bCs/>
                <w:color w:val="000000"/>
                <w:sz w:val="20"/>
                <w:szCs w:val="20"/>
              </w:rPr>
              <w:t>*</w:t>
            </w:r>
          </w:p>
        </w:tc>
        <w:tc>
          <w:tcPr>
            <w:tcW w:w="649" w:type="pct"/>
            <w:tcBorders>
              <w:top w:val="single" w:sz="4" w:space="0" w:color="auto"/>
              <w:left w:val="single" w:sz="4" w:space="0" w:color="auto"/>
              <w:bottom w:val="single" w:sz="4" w:space="0" w:color="auto"/>
              <w:right w:val="single" w:sz="4" w:space="0" w:color="auto"/>
            </w:tcBorders>
            <w:shd w:val="clear" w:color="auto" w:fill="auto"/>
            <w:noWrap/>
            <w:hideMark/>
          </w:tcPr>
          <w:p w14:paraId="120DE1EC" w14:textId="77777777" w:rsidR="00C90A60" w:rsidRPr="0034371D" w:rsidRDefault="00C90A60" w:rsidP="00D27F3F">
            <w:pPr>
              <w:widowControl w:val="0"/>
              <w:jc w:val="center"/>
              <w:rPr>
                <w:b/>
                <w:bCs/>
                <w:color w:val="000000"/>
                <w:sz w:val="20"/>
                <w:szCs w:val="20"/>
              </w:rPr>
            </w:pPr>
            <w:r w:rsidRPr="0034371D">
              <w:rPr>
                <w:b/>
                <w:bCs/>
                <w:color w:val="000000"/>
                <w:sz w:val="20"/>
                <w:szCs w:val="20"/>
              </w:rPr>
              <w:t>Baseline</w:t>
            </w:r>
          </w:p>
        </w:tc>
      </w:tr>
      <w:tr w:rsidR="00C90A60" w:rsidRPr="0034371D" w14:paraId="63E6A598" w14:textId="77777777" w:rsidTr="00D27F3F">
        <w:trPr>
          <w:trHeight w:val="53"/>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6BBA20C4" w14:textId="77777777" w:rsidR="00C90A60" w:rsidRPr="00361D3F" w:rsidRDefault="00C90A60" w:rsidP="00D27F3F">
            <w:pPr>
              <w:widowControl w:val="0"/>
              <w:ind w:left="98"/>
              <w:jc w:val="left"/>
              <w:rPr>
                <w:b/>
                <w:color w:val="000000"/>
                <w:sz w:val="20"/>
                <w:szCs w:val="20"/>
              </w:rPr>
            </w:pPr>
            <w:r w:rsidRPr="00361D3F">
              <w:rPr>
                <w:b/>
                <w:color w:val="000000"/>
                <w:sz w:val="20"/>
                <w:szCs w:val="20"/>
              </w:rPr>
              <w:t>Metric tonnes (mt)</w:t>
            </w:r>
          </w:p>
        </w:tc>
        <w:tc>
          <w:tcPr>
            <w:tcW w:w="542" w:type="pct"/>
            <w:tcBorders>
              <w:top w:val="nil"/>
              <w:left w:val="nil"/>
              <w:bottom w:val="single" w:sz="4" w:space="0" w:color="auto"/>
              <w:right w:val="single" w:sz="4" w:space="0" w:color="auto"/>
            </w:tcBorders>
            <w:shd w:val="clear" w:color="auto" w:fill="auto"/>
            <w:noWrap/>
          </w:tcPr>
          <w:p w14:paraId="5E87F178" w14:textId="77777777" w:rsidR="00C90A60" w:rsidRPr="0034371D" w:rsidRDefault="00C90A60" w:rsidP="00D27F3F">
            <w:pPr>
              <w:ind w:left="-201" w:right="104"/>
              <w:jc w:val="right"/>
              <w:rPr>
                <w:color w:val="000000"/>
                <w:sz w:val="20"/>
                <w:szCs w:val="20"/>
              </w:rPr>
            </w:pPr>
            <w:r w:rsidRPr="00BF6AF3">
              <w:rPr>
                <w:sz w:val="20"/>
                <w:szCs w:val="20"/>
              </w:rPr>
              <w:t>23.39</w:t>
            </w:r>
          </w:p>
        </w:tc>
        <w:tc>
          <w:tcPr>
            <w:tcW w:w="542" w:type="pct"/>
            <w:tcBorders>
              <w:top w:val="nil"/>
              <w:left w:val="nil"/>
              <w:bottom w:val="single" w:sz="4" w:space="0" w:color="auto"/>
              <w:right w:val="single" w:sz="4" w:space="0" w:color="auto"/>
            </w:tcBorders>
            <w:shd w:val="clear" w:color="auto" w:fill="auto"/>
            <w:noWrap/>
          </w:tcPr>
          <w:p w14:paraId="20476296" w14:textId="77777777" w:rsidR="00C90A60" w:rsidRPr="0034371D" w:rsidRDefault="00C90A60" w:rsidP="00D27F3F">
            <w:pPr>
              <w:ind w:left="-201" w:right="104"/>
              <w:jc w:val="right"/>
              <w:rPr>
                <w:color w:val="000000"/>
                <w:sz w:val="20"/>
                <w:szCs w:val="20"/>
              </w:rPr>
            </w:pPr>
            <w:r>
              <w:rPr>
                <w:color w:val="000000"/>
                <w:sz w:val="20"/>
                <w:szCs w:val="20"/>
              </w:rPr>
              <w:t>25.84</w:t>
            </w:r>
          </w:p>
        </w:tc>
        <w:tc>
          <w:tcPr>
            <w:tcW w:w="542" w:type="pct"/>
            <w:tcBorders>
              <w:top w:val="single" w:sz="4" w:space="0" w:color="auto"/>
              <w:left w:val="nil"/>
              <w:bottom w:val="single" w:sz="4" w:space="0" w:color="auto"/>
              <w:right w:val="single" w:sz="4" w:space="0" w:color="auto"/>
            </w:tcBorders>
          </w:tcPr>
          <w:p w14:paraId="6D9DCDBC" w14:textId="77777777" w:rsidR="00C90A60" w:rsidRPr="0034371D" w:rsidRDefault="00C90A60" w:rsidP="00D27F3F">
            <w:pPr>
              <w:widowControl w:val="0"/>
              <w:ind w:left="-201" w:right="104"/>
              <w:jc w:val="right"/>
              <w:rPr>
                <w:bCs/>
                <w:color w:val="000000"/>
                <w:sz w:val="20"/>
                <w:szCs w:val="20"/>
              </w:rPr>
            </w:pPr>
            <w:r>
              <w:rPr>
                <w:bCs/>
                <w:color w:val="000000"/>
                <w:sz w:val="20"/>
                <w:szCs w:val="20"/>
              </w:rPr>
              <w:t>14.96</w:t>
            </w:r>
          </w:p>
        </w:tc>
        <w:tc>
          <w:tcPr>
            <w:tcW w:w="542" w:type="pct"/>
            <w:tcBorders>
              <w:top w:val="nil"/>
              <w:left w:val="single" w:sz="4" w:space="0" w:color="auto"/>
              <w:bottom w:val="single" w:sz="4" w:space="0" w:color="auto"/>
              <w:right w:val="single" w:sz="4" w:space="0" w:color="auto"/>
            </w:tcBorders>
          </w:tcPr>
          <w:p w14:paraId="188E8040" w14:textId="1EEAFA54" w:rsidR="00C90A60" w:rsidRPr="001650B1" w:rsidRDefault="00C90A60" w:rsidP="00D27F3F">
            <w:pPr>
              <w:widowControl w:val="0"/>
              <w:ind w:left="-201" w:right="104"/>
              <w:jc w:val="right"/>
              <w:rPr>
                <w:bCs/>
                <w:color w:val="000000"/>
                <w:sz w:val="20"/>
                <w:szCs w:val="20"/>
              </w:rPr>
            </w:pPr>
            <w:r w:rsidRPr="001650B1">
              <w:rPr>
                <w:bCs/>
                <w:color w:val="000000"/>
                <w:sz w:val="20"/>
                <w:szCs w:val="20"/>
              </w:rPr>
              <w:t>25.98</w:t>
            </w:r>
          </w:p>
        </w:tc>
        <w:tc>
          <w:tcPr>
            <w:tcW w:w="542" w:type="pct"/>
            <w:tcBorders>
              <w:top w:val="nil"/>
              <w:left w:val="single" w:sz="4" w:space="0" w:color="auto"/>
              <w:bottom w:val="single" w:sz="4" w:space="0" w:color="auto"/>
              <w:right w:val="single" w:sz="4" w:space="0" w:color="auto"/>
            </w:tcBorders>
          </w:tcPr>
          <w:p w14:paraId="2DDAE2EE" w14:textId="77777777" w:rsidR="00C90A60" w:rsidRPr="0034371D" w:rsidRDefault="00C90A60" w:rsidP="00D27F3F">
            <w:pPr>
              <w:widowControl w:val="0"/>
              <w:ind w:left="-201" w:right="104"/>
              <w:jc w:val="right"/>
              <w:rPr>
                <w:rFonts w:eastAsiaTheme="minorHAnsi"/>
                <w:color w:val="000000"/>
                <w:sz w:val="20"/>
                <w:szCs w:val="20"/>
              </w:rPr>
            </w:pPr>
            <w:r>
              <w:rPr>
                <w:rFonts w:eastAsiaTheme="minorHAnsi"/>
                <w:color w:val="000000"/>
                <w:sz w:val="20"/>
                <w:szCs w:val="20"/>
              </w:rPr>
              <w:t>26.48</w:t>
            </w:r>
          </w:p>
        </w:tc>
        <w:tc>
          <w:tcPr>
            <w:tcW w:w="649" w:type="pct"/>
            <w:tcBorders>
              <w:top w:val="nil"/>
              <w:left w:val="single" w:sz="4" w:space="0" w:color="auto"/>
              <w:bottom w:val="single" w:sz="4" w:space="0" w:color="auto"/>
              <w:right w:val="single" w:sz="4" w:space="0" w:color="auto"/>
            </w:tcBorders>
            <w:shd w:val="clear" w:color="auto" w:fill="auto"/>
            <w:noWrap/>
          </w:tcPr>
          <w:p w14:paraId="41408978" w14:textId="77777777" w:rsidR="00C90A60" w:rsidRPr="006F2868" w:rsidRDefault="00C90A60" w:rsidP="00D27F3F">
            <w:pPr>
              <w:widowControl w:val="0"/>
              <w:ind w:left="-201" w:right="104"/>
              <w:jc w:val="right"/>
              <w:rPr>
                <w:color w:val="000000"/>
                <w:sz w:val="20"/>
                <w:szCs w:val="20"/>
              </w:rPr>
            </w:pPr>
            <w:r w:rsidRPr="006F2868">
              <w:rPr>
                <w:color w:val="000000"/>
                <w:sz w:val="20"/>
                <w:szCs w:val="20"/>
              </w:rPr>
              <w:t>41.93</w:t>
            </w:r>
          </w:p>
        </w:tc>
      </w:tr>
      <w:tr w:rsidR="00C90A60" w:rsidRPr="0034371D" w14:paraId="49E97B7E" w14:textId="77777777" w:rsidTr="00D27F3F">
        <w:trPr>
          <w:trHeight w:val="248"/>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226BB2BB" w14:textId="77777777" w:rsidR="00C90A60" w:rsidRPr="00361D3F" w:rsidRDefault="00C90A60" w:rsidP="00D27F3F">
            <w:pPr>
              <w:widowControl w:val="0"/>
              <w:ind w:left="98"/>
              <w:jc w:val="left"/>
              <w:rPr>
                <w:b/>
                <w:color w:val="000000"/>
                <w:sz w:val="20"/>
                <w:szCs w:val="20"/>
              </w:rPr>
            </w:pPr>
            <w:r w:rsidRPr="00361D3F">
              <w:rPr>
                <w:b/>
                <w:color w:val="000000"/>
                <w:sz w:val="20"/>
                <w:szCs w:val="20"/>
              </w:rPr>
              <w:t>ODP tonnes</w:t>
            </w:r>
          </w:p>
        </w:tc>
        <w:tc>
          <w:tcPr>
            <w:tcW w:w="542" w:type="pct"/>
            <w:tcBorders>
              <w:top w:val="nil"/>
              <w:left w:val="nil"/>
              <w:bottom w:val="single" w:sz="4" w:space="0" w:color="auto"/>
              <w:right w:val="single" w:sz="4" w:space="0" w:color="auto"/>
            </w:tcBorders>
            <w:shd w:val="clear" w:color="auto" w:fill="auto"/>
            <w:noWrap/>
          </w:tcPr>
          <w:p w14:paraId="18B462BD" w14:textId="77777777" w:rsidR="00C90A60" w:rsidRPr="0034371D" w:rsidRDefault="00C90A60" w:rsidP="00D27F3F">
            <w:pPr>
              <w:ind w:left="-201" w:right="104"/>
              <w:jc w:val="right"/>
              <w:rPr>
                <w:rFonts w:eastAsiaTheme="minorHAnsi"/>
                <w:color w:val="000000"/>
                <w:sz w:val="20"/>
                <w:szCs w:val="20"/>
              </w:rPr>
            </w:pPr>
            <w:r w:rsidRPr="00BF6AF3">
              <w:rPr>
                <w:sz w:val="20"/>
                <w:szCs w:val="20"/>
              </w:rPr>
              <w:t>1.29</w:t>
            </w:r>
          </w:p>
        </w:tc>
        <w:tc>
          <w:tcPr>
            <w:tcW w:w="542" w:type="pct"/>
            <w:tcBorders>
              <w:top w:val="nil"/>
              <w:left w:val="nil"/>
              <w:bottom w:val="single" w:sz="4" w:space="0" w:color="auto"/>
              <w:right w:val="single" w:sz="4" w:space="0" w:color="auto"/>
            </w:tcBorders>
            <w:shd w:val="clear" w:color="auto" w:fill="auto"/>
            <w:noWrap/>
          </w:tcPr>
          <w:p w14:paraId="5B3CA5FB" w14:textId="77777777" w:rsidR="00C90A60" w:rsidRPr="0034371D" w:rsidRDefault="00C90A60" w:rsidP="00D27F3F">
            <w:pPr>
              <w:ind w:left="-201" w:right="104"/>
              <w:jc w:val="right"/>
              <w:rPr>
                <w:color w:val="000000"/>
                <w:sz w:val="20"/>
                <w:szCs w:val="20"/>
              </w:rPr>
            </w:pPr>
            <w:r>
              <w:rPr>
                <w:color w:val="000000"/>
                <w:sz w:val="20"/>
                <w:szCs w:val="20"/>
              </w:rPr>
              <w:t>1.42</w:t>
            </w:r>
          </w:p>
        </w:tc>
        <w:tc>
          <w:tcPr>
            <w:tcW w:w="542" w:type="pct"/>
            <w:tcBorders>
              <w:top w:val="single" w:sz="4" w:space="0" w:color="auto"/>
              <w:left w:val="nil"/>
              <w:bottom w:val="single" w:sz="4" w:space="0" w:color="auto"/>
              <w:right w:val="single" w:sz="4" w:space="0" w:color="auto"/>
            </w:tcBorders>
          </w:tcPr>
          <w:p w14:paraId="40B8664D" w14:textId="77777777" w:rsidR="00C90A60" w:rsidRPr="0034371D" w:rsidRDefault="00C90A60" w:rsidP="00D27F3F">
            <w:pPr>
              <w:ind w:left="-201" w:right="104"/>
              <w:jc w:val="right"/>
              <w:rPr>
                <w:color w:val="000000"/>
                <w:sz w:val="20"/>
                <w:szCs w:val="20"/>
              </w:rPr>
            </w:pPr>
            <w:r>
              <w:rPr>
                <w:color w:val="000000"/>
                <w:sz w:val="20"/>
                <w:szCs w:val="20"/>
              </w:rPr>
              <w:t>0.82</w:t>
            </w:r>
          </w:p>
        </w:tc>
        <w:tc>
          <w:tcPr>
            <w:tcW w:w="542" w:type="pct"/>
            <w:tcBorders>
              <w:top w:val="nil"/>
              <w:left w:val="single" w:sz="4" w:space="0" w:color="auto"/>
              <w:bottom w:val="single" w:sz="4" w:space="0" w:color="auto"/>
              <w:right w:val="single" w:sz="4" w:space="0" w:color="auto"/>
            </w:tcBorders>
          </w:tcPr>
          <w:p w14:paraId="1D91241A" w14:textId="630C03E2" w:rsidR="00C90A60" w:rsidRPr="001650B1" w:rsidRDefault="00C90A60" w:rsidP="00D27F3F">
            <w:pPr>
              <w:ind w:left="-201" w:right="104"/>
              <w:jc w:val="right"/>
              <w:rPr>
                <w:sz w:val="20"/>
                <w:szCs w:val="20"/>
              </w:rPr>
            </w:pPr>
            <w:r w:rsidRPr="001650B1">
              <w:rPr>
                <w:sz w:val="20"/>
                <w:szCs w:val="20"/>
              </w:rPr>
              <w:t>1.43</w:t>
            </w:r>
          </w:p>
        </w:tc>
        <w:tc>
          <w:tcPr>
            <w:tcW w:w="542" w:type="pct"/>
            <w:tcBorders>
              <w:top w:val="nil"/>
              <w:left w:val="single" w:sz="4" w:space="0" w:color="auto"/>
              <w:bottom w:val="single" w:sz="4" w:space="0" w:color="auto"/>
              <w:right w:val="single" w:sz="4" w:space="0" w:color="auto"/>
            </w:tcBorders>
          </w:tcPr>
          <w:p w14:paraId="6422BF34" w14:textId="77777777" w:rsidR="00C90A60" w:rsidRPr="0034371D" w:rsidRDefault="00C90A60" w:rsidP="00D27F3F">
            <w:pPr>
              <w:ind w:left="-201" w:right="104"/>
              <w:jc w:val="right"/>
              <w:rPr>
                <w:rFonts w:eastAsiaTheme="minorHAnsi"/>
                <w:color w:val="000000"/>
                <w:sz w:val="20"/>
                <w:szCs w:val="20"/>
              </w:rPr>
            </w:pPr>
            <w:r>
              <w:rPr>
                <w:rFonts w:eastAsiaTheme="minorHAnsi"/>
                <w:color w:val="000000"/>
                <w:sz w:val="20"/>
                <w:szCs w:val="20"/>
              </w:rPr>
              <w:t>1.46</w:t>
            </w:r>
          </w:p>
        </w:tc>
        <w:tc>
          <w:tcPr>
            <w:tcW w:w="649" w:type="pct"/>
            <w:tcBorders>
              <w:top w:val="nil"/>
              <w:left w:val="single" w:sz="4" w:space="0" w:color="auto"/>
              <w:bottom w:val="single" w:sz="4" w:space="0" w:color="auto"/>
              <w:right w:val="single" w:sz="4" w:space="0" w:color="auto"/>
            </w:tcBorders>
            <w:shd w:val="clear" w:color="auto" w:fill="auto"/>
            <w:noWrap/>
          </w:tcPr>
          <w:p w14:paraId="240E0BDA" w14:textId="77777777" w:rsidR="00C90A60" w:rsidRPr="0034371D" w:rsidRDefault="00C90A60" w:rsidP="00D27F3F">
            <w:pPr>
              <w:ind w:left="-201" w:right="104"/>
              <w:jc w:val="right"/>
              <w:rPr>
                <w:rFonts w:eastAsiaTheme="minorHAnsi"/>
                <w:color w:val="000000"/>
                <w:sz w:val="20"/>
                <w:szCs w:val="20"/>
              </w:rPr>
            </w:pPr>
            <w:r>
              <w:rPr>
                <w:rFonts w:eastAsiaTheme="minorHAnsi"/>
                <w:color w:val="000000"/>
                <w:sz w:val="20"/>
                <w:szCs w:val="20"/>
              </w:rPr>
              <w:t>2.30</w:t>
            </w:r>
          </w:p>
        </w:tc>
      </w:tr>
    </w:tbl>
    <w:p w14:paraId="1D336DB0" w14:textId="77777777" w:rsidR="00C90A60" w:rsidRDefault="00C90A60" w:rsidP="00C90A60">
      <w:pPr>
        <w:rPr>
          <w:sz w:val="18"/>
          <w:szCs w:val="16"/>
        </w:rPr>
      </w:pPr>
      <w:r w:rsidRPr="00575123">
        <w:rPr>
          <w:sz w:val="18"/>
          <w:szCs w:val="16"/>
        </w:rPr>
        <w:t>* The country will revise the 2022 consumption to 14.99 mt (0.82 ODP tonnes) based on the verification report.</w:t>
      </w:r>
      <w:r>
        <w:rPr>
          <w:sz w:val="18"/>
          <w:szCs w:val="16"/>
        </w:rPr>
        <w:t xml:space="preserve"> </w:t>
      </w:r>
    </w:p>
    <w:p w14:paraId="5903B567" w14:textId="7220B407" w:rsidR="00C90A60" w:rsidRDefault="00C90A60" w:rsidP="00C90A60">
      <w:pPr>
        <w:rPr>
          <w:sz w:val="18"/>
          <w:szCs w:val="16"/>
        </w:rPr>
      </w:pPr>
      <w:r>
        <w:rPr>
          <w:sz w:val="18"/>
          <w:szCs w:val="16"/>
        </w:rPr>
        <w:t>**</w:t>
      </w:r>
      <w:r w:rsidR="00D27F3F">
        <w:rPr>
          <w:sz w:val="18"/>
          <w:szCs w:val="16"/>
        </w:rPr>
        <w:t xml:space="preserve"> </w:t>
      </w:r>
      <w:r>
        <w:rPr>
          <w:sz w:val="18"/>
          <w:szCs w:val="16"/>
        </w:rPr>
        <w:t>C</w:t>
      </w:r>
      <w:r w:rsidR="00EC0882">
        <w:rPr>
          <w:sz w:val="18"/>
          <w:szCs w:val="16"/>
        </w:rPr>
        <w:t>P</w:t>
      </w:r>
      <w:r>
        <w:rPr>
          <w:sz w:val="18"/>
          <w:szCs w:val="16"/>
        </w:rPr>
        <w:t xml:space="preserve"> data</w:t>
      </w:r>
      <w:r w:rsidR="00D27F3F">
        <w:rPr>
          <w:sz w:val="18"/>
          <w:szCs w:val="16"/>
        </w:rPr>
        <w:t>.</w:t>
      </w:r>
    </w:p>
    <w:p w14:paraId="7E5320A8" w14:textId="77777777" w:rsidR="00C90A60" w:rsidRDefault="00C90A60" w:rsidP="00C90A60">
      <w:pPr>
        <w:rPr>
          <w:sz w:val="18"/>
          <w:szCs w:val="16"/>
        </w:rPr>
      </w:pPr>
    </w:p>
    <w:p w14:paraId="5618D0FB" w14:textId="4DBAFAE5" w:rsidR="00C90A60" w:rsidRDefault="00C90A60" w:rsidP="00C90A60">
      <w:pPr>
        <w:pStyle w:val="Heading1"/>
      </w:pPr>
      <w:r w:rsidRPr="00320215">
        <w:t>The consumption of HCFC-22 in</w:t>
      </w:r>
      <w:r>
        <w:t xml:space="preserve"> the</w:t>
      </w:r>
      <w:r w:rsidRPr="00320215">
        <w:t xml:space="preserve"> Lao </w:t>
      </w:r>
      <w:r w:rsidRPr="00512F3A">
        <w:t xml:space="preserve">People’s Democratic Republic </w:t>
      </w:r>
      <w:r w:rsidRPr="00320215">
        <w:t>has fluctuat</w:t>
      </w:r>
      <w:r>
        <w:t>ed</w:t>
      </w:r>
      <w:r w:rsidRPr="00320215">
        <w:t xml:space="preserve"> over the years, influenced by several factors. While the transition to alternative technologies like R-410A and HFC</w:t>
      </w:r>
      <w:r>
        <w:noBreakHyphen/>
      </w:r>
      <w:r w:rsidRPr="00320215">
        <w:t>32 in the residential and commercial air-conditioning</w:t>
      </w:r>
      <w:r w:rsidR="002F7C8F">
        <w:t xml:space="preserve"> (AC)</w:t>
      </w:r>
      <w:r w:rsidRPr="00320215">
        <w:t xml:space="preserve"> sector has led to a decrease in HCFC-22 usage, </w:t>
      </w:r>
      <w:r>
        <w:t xml:space="preserve">the 2023 consumption shows an increase due to the low imports in 2021 and 2022 and the economic recovery from </w:t>
      </w:r>
      <w:r w:rsidR="000F6A3A">
        <w:t xml:space="preserve">the </w:t>
      </w:r>
      <w:r>
        <w:t>COVID-19</w:t>
      </w:r>
      <w:r w:rsidR="001F6127">
        <w:t xml:space="preserve"> pandemic</w:t>
      </w:r>
      <w:r>
        <w:t>.</w:t>
      </w:r>
      <w:r w:rsidRPr="00CD5F0D">
        <w:t xml:space="preserve"> HCFC consumption from 2020</w:t>
      </w:r>
      <w:r w:rsidR="00EA0479">
        <w:t>–</w:t>
      </w:r>
      <w:r w:rsidRPr="00CD5F0D">
        <w:t xml:space="preserve">2023 is below the maximum allowable consumption </w:t>
      </w:r>
      <w:r w:rsidR="00735270">
        <w:t xml:space="preserve">as defined </w:t>
      </w:r>
      <w:r>
        <w:t xml:space="preserve">in the Agreement </w:t>
      </w:r>
      <w:r w:rsidRPr="00CD5F0D">
        <w:t>with</w:t>
      </w:r>
      <w:r>
        <w:t xml:space="preserve"> the Executive Committee. </w:t>
      </w:r>
    </w:p>
    <w:p w14:paraId="11160215" w14:textId="77777777" w:rsidR="00C90A60" w:rsidRPr="0034371D" w:rsidRDefault="00C90A60" w:rsidP="00C90A60">
      <w:pPr>
        <w:spacing w:after="240"/>
        <w:rPr>
          <w:i/>
        </w:rPr>
      </w:pPr>
      <w:r w:rsidRPr="0034371D">
        <w:rPr>
          <w:i/>
        </w:rPr>
        <w:t>Country programme implementation report</w:t>
      </w:r>
    </w:p>
    <w:p w14:paraId="145A8B64" w14:textId="5B3DB912" w:rsidR="00C90A60" w:rsidRPr="00D27F3F" w:rsidRDefault="003303EF" w:rsidP="00C90A60">
      <w:pPr>
        <w:pStyle w:val="Heading1"/>
      </w:pPr>
      <w:r w:rsidRPr="00D27F3F">
        <w:t>Although t</w:t>
      </w:r>
      <w:r w:rsidR="00C90A60" w:rsidRPr="00D27F3F">
        <w:t xml:space="preserve">he Government of the Lao People’s Democratic Republic reported HCFC sector consumption data </w:t>
      </w:r>
      <w:r w:rsidR="00052D12" w:rsidRPr="00D27F3F">
        <w:t xml:space="preserve">of </w:t>
      </w:r>
      <w:r w:rsidR="006E347E" w:rsidRPr="00D27F3F">
        <w:t>1.43 ODP tonnes (</w:t>
      </w:r>
      <w:r w:rsidR="00052D12" w:rsidRPr="00D27F3F">
        <w:t>25.98 mt</w:t>
      </w:r>
      <w:r w:rsidR="006E347E" w:rsidRPr="00D27F3F">
        <w:t>)</w:t>
      </w:r>
      <w:r w:rsidR="00052D12" w:rsidRPr="00D27F3F">
        <w:t xml:space="preserve"> </w:t>
      </w:r>
      <w:r w:rsidR="00C90A60" w:rsidRPr="00D27F3F">
        <w:t xml:space="preserve">under the 2022 CP implementation report that is </w:t>
      </w:r>
      <w:r w:rsidR="00C90A60" w:rsidRPr="00575123">
        <w:t>consistent with the data reported under Article 7 of the Montreal Protocol</w:t>
      </w:r>
      <w:r w:rsidRPr="00575123">
        <w:t xml:space="preserve">, the verification </w:t>
      </w:r>
      <w:r w:rsidR="00052D12" w:rsidRPr="00575123">
        <w:t xml:space="preserve">indicated an import of </w:t>
      </w:r>
      <w:r w:rsidR="006E347E" w:rsidRPr="00575123">
        <w:t>0.</w:t>
      </w:r>
      <w:r w:rsidR="0040443C" w:rsidRPr="00575123">
        <w:t>82</w:t>
      </w:r>
      <w:r w:rsidR="006E347E" w:rsidRPr="00575123">
        <w:t xml:space="preserve"> ODP tonnes (</w:t>
      </w:r>
      <w:r w:rsidR="00052D12" w:rsidRPr="00575123">
        <w:t>14.</w:t>
      </w:r>
      <w:r w:rsidR="0040443C" w:rsidRPr="00575123">
        <w:t>99</w:t>
      </w:r>
      <w:r w:rsidR="00052D12" w:rsidRPr="00575123">
        <w:t xml:space="preserve"> mt</w:t>
      </w:r>
      <w:r w:rsidR="006E347E" w:rsidRPr="00575123">
        <w:t>)</w:t>
      </w:r>
      <w:r w:rsidR="00052D12" w:rsidRPr="00575123">
        <w:t xml:space="preserve"> only in 2022</w:t>
      </w:r>
      <w:r w:rsidR="009B5F75" w:rsidRPr="00575123">
        <w:t xml:space="preserve"> as </w:t>
      </w:r>
      <w:r w:rsidR="00475F20" w:rsidRPr="00575123">
        <w:t>described</w:t>
      </w:r>
      <w:r w:rsidR="00892FF2" w:rsidRPr="00575123">
        <w:t xml:space="preserve"> in paragraph 5</w:t>
      </w:r>
      <w:r w:rsidR="00F32952" w:rsidRPr="00575123">
        <w:t xml:space="preserve">. The Government will revise the </w:t>
      </w:r>
      <w:r w:rsidR="00EC0882" w:rsidRPr="00575123">
        <w:t>CP</w:t>
      </w:r>
      <w:r w:rsidR="00F32952" w:rsidRPr="00575123">
        <w:t xml:space="preserve"> data</w:t>
      </w:r>
      <w:r w:rsidR="00053206" w:rsidRPr="00575123">
        <w:t xml:space="preserve"> for 2022</w:t>
      </w:r>
      <w:r w:rsidR="006C0EC3" w:rsidRPr="00575123">
        <w:t xml:space="preserve"> based on the</w:t>
      </w:r>
      <w:r w:rsidR="006C0EC3" w:rsidRPr="00D27F3F">
        <w:t xml:space="preserve"> verification report data</w:t>
      </w:r>
      <w:r w:rsidR="00F32952" w:rsidRPr="00D27F3F">
        <w:t>.</w:t>
      </w:r>
    </w:p>
    <w:p w14:paraId="70A231CC" w14:textId="77777777" w:rsidR="00C90A60" w:rsidRPr="0034371D" w:rsidRDefault="00C90A60" w:rsidP="00C90A60">
      <w:pPr>
        <w:spacing w:after="240"/>
        <w:rPr>
          <w:i/>
        </w:rPr>
      </w:pPr>
      <w:r w:rsidRPr="0034371D">
        <w:rPr>
          <w:i/>
        </w:rPr>
        <w:t>Verification report</w:t>
      </w:r>
    </w:p>
    <w:p w14:paraId="195D6156" w14:textId="7DD8DCDA" w:rsidR="00C90A60" w:rsidRDefault="00C90A60" w:rsidP="00C90A60">
      <w:pPr>
        <w:pStyle w:val="Heading1"/>
      </w:pPr>
      <w:r w:rsidRPr="0034371D">
        <w:t xml:space="preserve">The verification report confirmed that the Government </w:t>
      </w:r>
      <w:r>
        <w:t>wa</w:t>
      </w:r>
      <w:r w:rsidRPr="0034371D">
        <w:t xml:space="preserve">s implementing a licensing and quota system for HCFC imports and </w:t>
      </w:r>
      <w:r w:rsidRPr="00575123">
        <w:t xml:space="preserve">exports and that the total consumption of HCFCs reported under Article 7 of the Montreal Protocol for 2020 to 2023 was correct (as shown in </w:t>
      </w:r>
      <w:r w:rsidR="00EA0479" w:rsidRPr="00575123">
        <w:t>t</w:t>
      </w:r>
      <w:r w:rsidRPr="00575123">
        <w:t xml:space="preserve">able 1 above), except for the year 2022, where the verified consumption </w:t>
      </w:r>
      <w:r w:rsidR="005A0D95" w:rsidRPr="00575123">
        <w:t xml:space="preserve">of </w:t>
      </w:r>
      <w:r w:rsidR="0040443C" w:rsidRPr="00575123">
        <w:t>0.82</w:t>
      </w:r>
      <w:r w:rsidR="006C6B4D" w:rsidRPr="00575123">
        <w:t xml:space="preserve"> ODP tonnes </w:t>
      </w:r>
      <w:r w:rsidRPr="00575123">
        <w:t>(14.</w:t>
      </w:r>
      <w:r w:rsidR="007D022E" w:rsidRPr="00575123">
        <w:t>99</w:t>
      </w:r>
      <w:r w:rsidRPr="00575123">
        <w:t xml:space="preserve"> mt) was lower than </w:t>
      </w:r>
      <w:r w:rsidR="00037891" w:rsidRPr="00575123">
        <w:t xml:space="preserve">that </w:t>
      </w:r>
      <w:r w:rsidR="00851684" w:rsidRPr="00575123">
        <w:t>reported</w:t>
      </w:r>
      <w:r w:rsidRPr="00575123">
        <w:t xml:space="preserve"> under Article 7</w:t>
      </w:r>
      <w:r w:rsidR="00851684" w:rsidRPr="00575123">
        <w:t>.</w:t>
      </w:r>
      <w:r w:rsidRPr="00575123">
        <w:t xml:space="preserve"> The verifier found that data submitted under Article 7 for 2022</w:t>
      </w:r>
      <w:r>
        <w:t xml:space="preserve"> was equivalent to the approved annual import permits</w:t>
      </w:r>
      <w:r w:rsidRPr="0034371D">
        <w:t xml:space="preserve"> </w:t>
      </w:r>
      <w:r>
        <w:t xml:space="preserve">rather than the actual imported quantities, and one import quota was not </w:t>
      </w:r>
      <w:r w:rsidR="00C32F3E">
        <w:t>fulfilled</w:t>
      </w:r>
      <w:r>
        <w:t xml:space="preserve"> due </w:t>
      </w:r>
      <w:r>
        <w:lastRenderedPageBreak/>
        <w:t xml:space="preserve">to the unavailability of the HCFC-22 </w:t>
      </w:r>
      <w:r w:rsidR="00EA0479">
        <w:t xml:space="preserve">from the </w:t>
      </w:r>
      <w:r w:rsidRPr="003D749C">
        <w:t>export</w:t>
      </w:r>
      <w:r w:rsidR="00EA0479">
        <w:t xml:space="preserve"> source</w:t>
      </w:r>
      <w:r w:rsidRPr="003D749C">
        <w:t>. The Government has submitted a request to revise the Article 7 data to reflect the actual import in 2022. The</w:t>
      </w:r>
      <w:r w:rsidRPr="0034371D">
        <w:t xml:space="preserve"> verification concluded that </w:t>
      </w:r>
      <w:r>
        <w:t xml:space="preserve">the Lao People’s Democratic Republic </w:t>
      </w:r>
      <w:r w:rsidRPr="00230A80">
        <w:t>has complied with both the Montreal Protocol reduction schedule of Annex</w:t>
      </w:r>
      <w:r w:rsidR="00811BB5">
        <w:t> </w:t>
      </w:r>
      <w:r w:rsidRPr="00230A80">
        <w:t>C, Group</w:t>
      </w:r>
      <w:r w:rsidR="00AF4B2B">
        <w:t> </w:t>
      </w:r>
      <w:r w:rsidRPr="00230A80">
        <w:t xml:space="preserve">I </w:t>
      </w:r>
      <w:r>
        <w:t>substances</w:t>
      </w:r>
      <w:r w:rsidRPr="00230A80">
        <w:t xml:space="preserve"> and the maximum allowable consumption of Annex C, Group I substance</w:t>
      </w:r>
      <w:r>
        <w:t>s</w:t>
      </w:r>
      <w:r w:rsidRPr="00230A80">
        <w:t xml:space="preserve"> for the </w:t>
      </w:r>
      <w:r>
        <w:t>years</w:t>
      </w:r>
      <w:r w:rsidRPr="00230A80">
        <w:t xml:space="preserve"> 2020 to 2023</w:t>
      </w:r>
      <w:r>
        <w:t>.</w:t>
      </w:r>
    </w:p>
    <w:p w14:paraId="2E6BEE65" w14:textId="77777777" w:rsidR="00C90A60" w:rsidRPr="00673708" w:rsidRDefault="00C90A60" w:rsidP="00C90A60">
      <w:pPr>
        <w:keepNext/>
        <w:keepLines/>
        <w:spacing w:after="240"/>
        <w:rPr>
          <w:u w:val="single"/>
        </w:rPr>
      </w:pPr>
      <w:r w:rsidRPr="00673708">
        <w:rPr>
          <w:u w:val="single"/>
        </w:rPr>
        <w:t>Status of implementation of stage I of the HCFC phase-out management plan</w:t>
      </w:r>
    </w:p>
    <w:p w14:paraId="7DA55D79" w14:textId="77777777" w:rsidR="00C90A60" w:rsidRPr="00673708" w:rsidRDefault="00C90A60" w:rsidP="00C90A60">
      <w:pPr>
        <w:pStyle w:val="Heading1"/>
      </w:pPr>
      <w:r w:rsidRPr="00673708">
        <w:t>Stage I of the HPMP was completed on 1 December 2022. The project completion report was submitted on 1 May 2023.</w:t>
      </w:r>
    </w:p>
    <w:p w14:paraId="4BFFE16B" w14:textId="77777777" w:rsidR="00C90A60" w:rsidRPr="0034371D" w:rsidRDefault="00C90A60" w:rsidP="00C90A60">
      <w:pPr>
        <w:spacing w:after="240"/>
        <w:rPr>
          <w:u w:val="single"/>
        </w:rPr>
      </w:pPr>
      <w:r w:rsidRPr="0034371D">
        <w:rPr>
          <w:u w:val="single"/>
        </w:rPr>
        <w:t xml:space="preserve">Progress report on the implementation of the </w:t>
      </w:r>
      <w:r w:rsidRPr="00BE6FB1">
        <w:rPr>
          <w:u w:val="single"/>
        </w:rPr>
        <w:t>first tranche</w:t>
      </w:r>
      <w:r w:rsidRPr="0034371D">
        <w:rPr>
          <w:u w:val="single"/>
        </w:rPr>
        <w:t xml:space="preserve"> of </w:t>
      </w:r>
      <w:r w:rsidRPr="00BE6FB1">
        <w:rPr>
          <w:u w:val="single"/>
        </w:rPr>
        <w:t>stage II</w:t>
      </w:r>
      <w:r w:rsidRPr="00FB1B49">
        <w:rPr>
          <w:u w:val="single"/>
        </w:rPr>
        <w:t xml:space="preserve"> </w:t>
      </w:r>
      <w:r>
        <w:rPr>
          <w:u w:val="single"/>
        </w:rPr>
        <w:t xml:space="preserve">of </w:t>
      </w:r>
      <w:r w:rsidRPr="0034371D">
        <w:rPr>
          <w:u w:val="single"/>
        </w:rPr>
        <w:t xml:space="preserve">the </w:t>
      </w:r>
      <w:r>
        <w:rPr>
          <w:u w:val="single"/>
        </w:rPr>
        <w:t>HCFC phase</w:t>
      </w:r>
      <w:r>
        <w:rPr>
          <w:u w:val="single"/>
        </w:rPr>
        <w:noBreakHyphen/>
        <w:t>out management plan</w:t>
      </w:r>
    </w:p>
    <w:p w14:paraId="3277A674" w14:textId="77777777" w:rsidR="00C90A60" w:rsidRDefault="00C90A60" w:rsidP="00C90A60">
      <w:pPr>
        <w:spacing w:after="240"/>
        <w:rPr>
          <w:i/>
        </w:rPr>
      </w:pPr>
      <w:r w:rsidRPr="0034371D">
        <w:rPr>
          <w:i/>
        </w:rPr>
        <w:t>Legal framework</w:t>
      </w:r>
    </w:p>
    <w:p w14:paraId="33398F27" w14:textId="41143860" w:rsidR="00C90A60" w:rsidRDefault="00C90A60" w:rsidP="00C90A60">
      <w:pPr>
        <w:pStyle w:val="Heading1"/>
      </w:pPr>
      <w:r w:rsidRPr="00033874">
        <w:t xml:space="preserve">The </w:t>
      </w:r>
      <w:r w:rsidR="00BA4FD2">
        <w:t>national ozone unit</w:t>
      </w:r>
      <w:r w:rsidR="00BA4FD2" w:rsidRPr="00033874">
        <w:t xml:space="preserve"> </w:t>
      </w:r>
      <w:r w:rsidRPr="00033874">
        <w:t xml:space="preserve">(NOU) </w:t>
      </w:r>
      <w:r>
        <w:t>under the D</w:t>
      </w:r>
      <w:r w:rsidRPr="00B258D6">
        <w:t xml:space="preserve">epartment of Climate Change (DCC) </w:t>
      </w:r>
      <w:r w:rsidRPr="00563D99">
        <w:t xml:space="preserve">within the Ministry of Natural Resources and Environment (MONRE) </w:t>
      </w:r>
      <w:r>
        <w:t xml:space="preserve">is the </w:t>
      </w:r>
      <w:r w:rsidRPr="00033874">
        <w:t>designated national focal point for the coordination, planning, implementation, and monitoring of Montreal Protocol activities in the country.</w:t>
      </w:r>
      <w:r>
        <w:t xml:space="preserve"> </w:t>
      </w:r>
      <w:r w:rsidRPr="00A2121E">
        <w:t xml:space="preserve">The National Ozone </w:t>
      </w:r>
      <w:r w:rsidRPr="00C325BA">
        <w:rPr>
          <w:lang w:val="en-GB"/>
        </w:rPr>
        <w:t xml:space="preserve">Steering Committee </w:t>
      </w:r>
      <w:r w:rsidR="00484F04">
        <w:rPr>
          <w:lang w:val="en-GB"/>
        </w:rPr>
        <w:t xml:space="preserve">(NOSC) </w:t>
      </w:r>
      <w:r w:rsidRPr="00A2121E">
        <w:t>was established to support the implementation of Montreal Protocol</w:t>
      </w:r>
      <w:r w:rsidR="008A4760">
        <w:noBreakHyphen/>
      </w:r>
      <w:r w:rsidRPr="00A2121E">
        <w:t>related activities</w:t>
      </w:r>
      <w:r w:rsidR="005F4190">
        <w:t>, and</w:t>
      </w:r>
      <w:r>
        <w:t xml:space="preserve"> </w:t>
      </w:r>
      <w:r w:rsidRPr="00A2121E">
        <w:t xml:space="preserve">provides </w:t>
      </w:r>
      <w:r>
        <w:t xml:space="preserve">advice </w:t>
      </w:r>
      <w:r w:rsidRPr="00A2121E">
        <w:t xml:space="preserve">to the NOU in planning, </w:t>
      </w:r>
      <w:proofErr w:type="gramStart"/>
      <w:r w:rsidRPr="00A2121E">
        <w:t>implementing</w:t>
      </w:r>
      <w:proofErr w:type="gramEnd"/>
      <w:r w:rsidRPr="00A2121E">
        <w:t xml:space="preserve"> and monitoring ODS phase-out activities</w:t>
      </w:r>
      <w:r>
        <w:t xml:space="preserve">. The </w:t>
      </w:r>
      <w:r w:rsidR="00484F04">
        <w:t>NOSC</w:t>
      </w:r>
      <w:r>
        <w:t xml:space="preserve"> </w:t>
      </w:r>
      <w:r w:rsidRPr="00A2121E">
        <w:t>was restructured to include additional stakeholders to support the implementation of the Kigali Amendment.</w:t>
      </w:r>
      <w:r>
        <w:t xml:space="preserve"> </w:t>
      </w:r>
    </w:p>
    <w:p w14:paraId="121F0EEC" w14:textId="6ABDEBFA" w:rsidR="00C90A60" w:rsidRPr="00EF54DA" w:rsidRDefault="00C90A60">
      <w:pPr>
        <w:pStyle w:val="Heading1"/>
      </w:pPr>
      <w:r w:rsidRPr="00EF54DA">
        <w:t>The Ministry of Industry and Commerce (MOIC) is the authority that manages industrial and trade development</w:t>
      </w:r>
      <w:r w:rsidR="00E40CC5">
        <w:t>, including the</w:t>
      </w:r>
      <w:r w:rsidRPr="00EF54DA">
        <w:t xml:space="preserve"> regulations to control the production, import, and export of chemicals and products through managing the </w:t>
      </w:r>
      <w:r w:rsidR="00356292">
        <w:t>l</w:t>
      </w:r>
      <w:r w:rsidRPr="00EF54DA">
        <w:t xml:space="preserve">ist of </w:t>
      </w:r>
      <w:r w:rsidR="00356292">
        <w:t>i</w:t>
      </w:r>
      <w:r w:rsidRPr="00EF54DA">
        <w:t xml:space="preserve">ndustrial </w:t>
      </w:r>
      <w:r w:rsidR="00356292">
        <w:t>c</w:t>
      </w:r>
      <w:r w:rsidRPr="00EF54DA">
        <w:t xml:space="preserve">hemical </w:t>
      </w:r>
      <w:r w:rsidR="00356292">
        <w:t>s</w:t>
      </w:r>
      <w:r w:rsidRPr="00EF54DA">
        <w:t>ubstances and issuing the licen</w:t>
      </w:r>
      <w:r w:rsidR="009D3A79">
        <w:t>c</w:t>
      </w:r>
      <w:r w:rsidRPr="00EF54DA">
        <w:t xml:space="preserve">e for the import and export of controlled substances under the Montreal Protocol. The Customs Department under the Ministry of Finance is responsible for the control of the import and export of controlled substances under the Montreal Protocol in accordance with the national regulations. </w:t>
      </w:r>
      <w:bookmarkStart w:id="1" w:name="_Hlk156805272"/>
      <w:r w:rsidRPr="00EF54DA">
        <w:t xml:space="preserve">The Ministry of Labour and Social Welfare and the Ministry of Education are responsible for the Technical and Vocational Education and Training (TVET) programme. </w:t>
      </w:r>
      <w:bookmarkEnd w:id="1"/>
      <w:r w:rsidRPr="00EF54DA">
        <w:t>The Ministry of Energy and Mines has a mandate to develop and implement policies, regulations and guidelines related to energy efficiency. The Department of Standardization and Metrology under the MOIC has the mandate to establish and enforce standards for products in the domestic market</w:t>
      </w:r>
      <w:r w:rsidR="00FA15F6">
        <w:t>,</w:t>
      </w:r>
      <w:r w:rsidR="00D8277D">
        <w:t xml:space="preserve"> and it </w:t>
      </w:r>
      <w:r w:rsidRPr="00EF54DA">
        <w:t>support</w:t>
      </w:r>
      <w:r w:rsidR="00D8277D">
        <w:t>s</w:t>
      </w:r>
      <w:r w:rsidRPr="00EF54DA">
        <w:t xml:space="preserve"> the HFC phase-down</w:t>
      </w:r>
      <w:r w:rsidR="00D8277D">
        <w:t xml:space="preserve"> through </w:t>
      </w:r>
      <w:r w:rsidRPr="00B025DF">
        <w:rPr>
          <w:bCs/>
          <w:lang w:val="en-AU"/>
        </w:rPr>
        <w:t>develop</w:t>
      </w:r>
      <w:r w:rsidR="00D8277D">
        <w:rPr>
          <w:bCs/>
          <w:lang w:val="en-AU"/>
        </w:rPr>
        <w:t>ing</w:t>
      </w:r>
      <w:r w:rsidRPr="00B025DF">
        <w:rPr>
          <w:bCs/>
          <w:lang w:val="en-AU"/>
        </w:rPr>
        <w:t xml:space="preserve"> safety standards related to flammable refrigerant and energy labelling</w:t>
      </w:r>
      <w:r w:rsidRPr="00EF54DA">
        <w:t>.</w:t>
      </w:r>
    </w:p>
    <w:p w14:paraId="4C8C3C6A" w14:textId="6E577CD6" w:rsidR="00C90A60" w:rsidRPr="00531BD7" w:rsidRDefault="00C90A60" w:rsidP="00C90A60">
      <w:pPr>
        <w:pStyle w:val="Heading1"/>
      </w:pPr>
      <w:r w:rsidRPr="00531BD7">
        <w:t>The Government of the Lao People’s Democratic Republic issued the Ministerial Decision on Management of Controlled Substances under the Montreal Protocol No. 1686 in 2021 to include HFCs in the licensing and quota system for import and export control. The Ministerial Decision also included a ban on the import of HCFC</w:t>
      </w:r>
      <w:r w:rsidR="003A59F6">
        <w:noBreakHyphen/>
      </w:r>
      <w:r w:rsidRPr="00531BD7">
        <w:t>22</w:t>
      </w:r>
      <w:r w:rsidR="00857A9B">
        <w:t>-</w:t>
      </w:r>
      <w:r w:rsidRPr="00531BD7">
        <w:t xml:space="preserve"> and HCFC</w:t>
      </w:r>
      <w:r w:rsidRPr="00531BD7">
        <w:noBreakHyphen/>
        <w:t>123</w:t>
      </w:r>
      <w:r w:rsidR="00857A9B">
        <w:noBreakHyphen/>
      </w:r>
      <w:r w:rsidRPr="00531BD7">
        <w:t xml:space="preserve">based </w:t>
      </w:r>
      <w:r w:rsidR="00662193">
        <w:t>refrigeration and air</w:t>
      </w:r>
      <w:r w:rsidR="00662193">
        <w:noBreakHyphen/>
        <w:t>conditioning (</w:t>
      </w:r>
      <w:r w:rsidRPr="00531BD7">
        <w:t>RAC</w:t>
      </w:r>
      <w:r w:rsidR="00662193">
        <w:t>)</w:t>
      </w:r>
      <w:r w:rsidRPr="00531BD7">
        <w:t xml:space="preserve"> equipment as of 1 January 2023. The NOU is working with the MOIC to include </w:t>
      </w:r>
      <w:r w:rsidR="007C624B">
        <w:t>this</w:t>
      </w:r>
      <w:r w:rsidRPr="00531BD7">
        <w:t xml:space="preserve"> equipment </w:t>
      </w:r>
      <w:r w:rsidR="00884040">
        <w:t>o</w:t>
      </w:r>
      <w:r w:rsidRPr="00531BD7">
        <w:t xml:space="preserve">n the list of prohibited items for import and export to further strengthen the enforcement of the ban. </w:t>
      </w:r>
    </w:p>
    <w:p w14:paraId="3AF68FB1" w14:textId="6A85F4AE" w:rsidR="00C90A60" w:rsidRPr="00B460F2" w:rsidRDefault="00C90A60" w:rsidP="00C90A60">
      <w:pPr>
        <w:pStyle w:val="Heading1"/>
        <w:rPr>
          <w:bCs/>
        </w:rPr>
      </w:pPr>
      <w:r w:rsidRPr="00B460F2">
        <w:t xml:space="preserve">In addition to the licensing and quota system for HFCs, the Government adopted the Minimum Energy </w:t>
      </w:r>
      <w:r>
        <w:t>Efficiency</w:t>
      </w:r>
      <w:r w:rsidRPr="00B460F2">
        <w:t xml:space="preserve"> Performance Standard </w:t>
      </w:r>
      <w:r w:rsidR="000C1263">
        <w:t xml:space="preserve">(MEPS) </w:t>
      </w:r>
      <w:r w:rsidR="00EA0479">
        <w:t>for</w:t>
      </w:r>
      <w:r w:rsidR="00EA0479" w:rsidRPr="00B460F2">
        <w:t xml:space="preserve"> </w:t>
      </w:r>
      <w:r>
        <w:t>a</w:t>
      </w:r>
      <w:r w:rsidRPr="00B460F2">
        <w:t>ir</w:t>
      </w:r>
      <w:r w:rsidR="00EA0479">
        <w:t xml:space="preserve"> </w:t>
      </w:r>
      <w:r w:rsidRPr="00B460F2">
        <w:t xml:space="preserve">conditioners and </w:t>
      </w:r>
      <w:r>
        <w:t>a l</w:t>
      </w:r>
      <w:r w:rsidRPr="00B460F2">
        <w:t>abel</w:t>
      </w:r>
      <w:r>
        <w:t>l</w:t>
      </w:r>
      <w:r w:rsidRPr="00B460F2">
        <w:t>ing system in 2022 for split</w:t>
      </w:r>
      <w:r w:rsidR="000C1263">
        <w:noBreakHyphen/>
      </w:r>
      <w:r w:rsidRPr="00B460F2">
        <w:t>type air</w:t>
      </w:r>
      <w:r w:rsidR="003B45DF">
        <w:t xml:space="preserve"> </w:t>
      </w:r>
      <w:r w:rsidRPr="00B460F2">
        <w:t xml:space="preserve">conditioners with a cooling capacity </w:t>
      </w:r>
      <w:r>
        <w:t xml:space="preserve">of </w:t>
      </w:r>
      <w:r w:rsidRPr="00B460F2">
        <w:t>less than 12 kW</w:t>
      </w:r>
      <w:r>
        <w:t>,</w:t>
      </w:r>
      <w:r w:rsidRPr="00B460F2">
        <w:t xml:space="preserve"> effective in 2025. </w:t>
      </w:r>
      <w:r w:rsidRPr="00B460F2">
        <w:rPr>
          <w:bCs/>
        </w:rPr>
        <w:t xml:space="preserve">Currently, the Department of Energy Efficiency Promotion is finalizing an online platform for </w:t>
      </w:r>
      <w:r w:rsidR="00EA0479">
        <w:rPr>
          <w:bCs/>
        </w:rPr>
        <w:t xml:space="preserve">the </w:t>
      </w:r>
      <w:r w:rsidRPr="00B460F2">
        <w:rPr>
          <w:bCs/>
        </w:rPr>
        <w:t xml:space="preserve">registration of </w:t>
      </w:r>
      <w:r w:rsidR="007E5FBF">
        <w:rPr>
          <w:bCs/>
        </w:rPr>
        <w:t>AC</w:t>
      </w:r>
      <w:r w:rsidRPr="00B460F2">
        <w:rPr>
          <w:bCs/>
        </w:rPr>
        <w:t xml:space="preserve"> products and </w:t>
      </w:r>
      <w:r w:rsidR="00EA0479">
        <w:rPr>
          <w:bCs/>
        </w:rPr>
        <w:t xml:space="preserve">finalizing </w:t>
      </w:r>
      <w:r w:rsidRPr="00B460F2">
        <w:rPr>
          <w:bCs/>
        </w:rPr>
        <w:t>the testing methodology.</w:t>
      </w:r>
    </w:p>
    <w:p w14:paraId="1FF34355" w14:textId="1BFD70AE" w:rsidR="00C90A60" w:rsidRPr="00AB56FE" w:rsidRDefault="00C90A60" w:rsidP="00C90A60">
      <w:pPr>
        <w:pStyle w:val="Heading1"/>
        <w:keepNext/>
        <w:rPr>
          <w:iCs/>
        </w:rPr>
      </w:pPr>
      <w:r w:rsidRPr="00B460F2">
        <w:t xml:space="preserve">In stage I of the KIP, the Government plans to ban </w:t>
      </w:r>
      <w:r w:rsidRPr="00AB56FE">
        <w:rPr>
          <w:lang w:val="en-US"/>
        </w:rPr>
        <w:t xml:space="preserve">manufacturing equipment using </w:t>
      </w:r>
      <w:r w:rsidRPr="00B460F2">
        <w:t xml:space="preserve">HFCs; </w:t>
      </w:r>
      <w:r>
        <w:t xml:space="preserve">and </w:t>
      </w:r>
      <w:r w:rsidRPr="00B460F2">
        <w:t>develop</w:t>
      </w:r>
      <w:r w:rsidRPr="00AB56FE">
        <w:rPr>
          <w:lang w:val="en-US"/>
        </w:rPr>
        <w:t xml:space="preserve"> regulatory measures to limit the </w:t>
      </w:r>
      <w:r w:rsidR="00B96BAF">
        <w:rPr>
          <w:lang w:val="en-US"/>
        </w:rPr>
        <w:t>global</w:t>
      </w:r>
      <w:r w:rsidR="009F32BA">
        <w:rPr>
          <w:lang w:val="en-US"/>
        </w:rPr>
        <w:t>-</w:t>
      </w:r>
      <w:r w:rsidR="00C4342D">
        <w:rPr>
          <w:lang w:val="en-US"/>
        </w:rPr>
        <w:t>warming potential (</w:t>
      </w:r>
      <w:r w:rsidRPr="00AB56FE">
        <w:rPr>
          <w:lang w:val="en-US"/>
        </w:rPr>
        <w:t>GWP</w:t>
      </w:r>
      <w:r w:rsidR="00C4342D">
        <w:rPr>
          <w:lang w:val="en-US"/>
        </w:rPr>
        <w:t>)</w:t>
      </w:r>
      <w:r w:rsidRPr="00AB56FE">
        <w:rPr>
          <w:lang w:val="en-US"/>
        </w:rPr>
        <w:t xml:space="preserve"> value of refrigerants in RAC </w:t>
      </w:r>
      <w:r w:rsidRPr="00AB56FE">
        <w:rPr>
          <w:lang w:val="en-US"/>
        </w:rPr>
        <w:lastRenderedPageBreak/>
        <w:t xml:space="preserve">equipment that </w:t>
      </w:r>
      <w:r w:rsidRPr="00B460F2">
        <w:t>are not covered under the MEPS, such as residential air</w:t>
      </w:r>
      <w:r w:rsidR="00EA0479">
        <w:t xml:space="preserve"> </w:t>
      </w:r>
      <w:r w:rsidRPr="00B460F2">
        <w:t>conditioner</w:t>
      </w:r>
      <w:r>
        <w:t>s</w:t>
      </w:r>
      <w:r w:rsidRPr="00B460F2">
        <w:t xml:space="preserve">, chillers, large refrigeration system and cold storage. </w:t>
      </w:r>
    </w:p>
    <w:p w14:paraId="526AD909" w14:textId="77777777" w:rsidR="00C90A60" w:rsidRPr="00BB312B" w:rsidRDefault="00C90A60" w:rsidP="00C90A60">
      <w:pPr>
        <w:keepNext/>
        <w:spacing w:after="240"/>
      </w:pPr>
      <w:r w:rsidRPr="0034371D">
        <w:rPr>
          <w:i/>
        </w:rPr>
        <w:t>Refrigeration servicing sector</w:t>
      </w:r>
    </w:p>
    <w:p w14:paraId="68152135" w14:textId="77777777" w:rsidR="00C90A60" w:rsidRPr="00481FDF" w:rsidRDefault="00C90A60" w:rsidP="00C90A60">
      <w:pPr>
        <w:pStyle w:val="Heading1"/>
      </w:pPr>
      <w:r w:rsidRPr="00481FDF">
        <w:t xml:space="preserve">The following activities have been conducted: </w:t>
      </w:r>
    </w:p>
    <w:p w14:paraId="0DA7E086" w14:textId="07847405" w:rsidR="00C90A60" w:rsidRPr="00481FDF" w:rsidRDefault="009832CE" w:rsidP="00C90A60">
      <w:pPr>
        <w:pStyle w:val="Heading2"/>
      </w:pPr>
      <w:r>
        <w:t>S</w:t>
      </w:r>
      <w:r w:rsidR="00C90A60" w:rsidRPr="00481FDF">
        <w:t>even stakeholder coordination meetings to strengthen policy and regulations with 98</w:t>
      </w:r>
      <w:r w:rsidR="007C152E">
        <w:t> </w:t>
      </w:r>
      <w:r w:rsidR="00C90A60" w:rsidRPr="00481FDF">
        <w:t xml:space="preserve">participants (16 women); continuous </w:t>
      </w:r>
      <w:r w:rsidRPr="00481FDF">
        <w:t>implement</w:t>
      </w:r>
      <w:r>
        <w:t>ation of</w:t>
      </w:r>
      <w:r w:rsidRPr="00481FDF">
        <w:t xml:space="preserve"> </w:t>
      </w:r>
      <w:r w:rsidR="00C90A60" w:rsidRPr="00481FDF">
        <w:t>mandatory labelling of HCFC cylinders; one training workshop for 25 trainers (five women), two workshops for 50</w:t>
      </w:r>
      <w:r w:rsidR="007C152E">
        <w:t> </w:t>
      </w:r>
      <w:r w:rsidR="00C90A60" w:rsidRPr="00481FDF">
        <w:t xml:space="preserve">customs officers (12 women) and two workshops for 30 importers and brokers on strengthening the trade control of HCFCs, new policies and regulations, </w:t>
      </w:r>
      <w:r>
        <w:t xml:space="preserve">and </w:t>
      </w:r>
      <w:r w:rsidR="00E11A42" w:rsidRPr="00481FDF">
        <w:t>h</w:t>
      </w:r>
      <w:r w:rsidR="00E11A42">
        <w:t xml:space="preserve">armonized </w:t>
      </w:r>
      <w:r w:rsidR="00E11A42" w:rsidRPr="00481FDF">
        <w:t>s</w:t>
      </w:r>
      <w:r w:rsidR="00E11A42">
        <w:t>ystems (HS)</w:t>
      </w:r>
      <w:r w:rsidR="00C90A60" w:rsidRPr="00481FDF">
        <w:t xml:space="preserve"> code</w:t>
      </w:r>
      <w:r w:rsidR="00E11A42">
        <w:t>s</w:t>
      </w:r>
      <w:r w:rsidR="00C90A60" w:rsidRPr="00481FDF">
        <w:t xml:space="preserve"> through </w:t>
      </w:r>
      <w:r>
        <w:t xml:space="preserve">the </w:t>
      </w:r>
      <w:r w:rsidR="00C90A60" w:rsidRPr="00481FDF">
        <w:t>ASYCUDA</w:t>
      </w:r>
      <w:r w:rsidR="00B32B53">
        <w:rPr>
          <w:rStyle w:val="FootnoteReference"/>
        </w:rPr>
        <w:footnoteReference w:id="5"/>
      </w:r>
      <w:r w:rsidR="00C90A60" w:rsidRPr="00481FDF">
        <w:t xml:space="preserve"> system; a workshop to strengthen risk profiling to identify mis</w:t>
      </w:r>
      <w:r w:rsidR="00D710A7">
        <w:noBreakHyphen/>
      </w:r>
      <w:r w:rsidR="00C90A60" w:rsidRPr="00481FDF">
        <w:t>declared shipment</w:t>
      </w:r>
      <w:r>
        <w:t>s</w:t>
      </w:r>
      <w:r w:rsidR="00C90A60" w:rsidRPr="00481FDF">
        <w:t xml:space="preserve"> through post</w:t>
      </w:r>
      <w:r w:rsidR="00D710A7">
        <w:noBreakHyphen/>
      </w:r>
      <w:r w:rsidR="00C90A60" w:rsidRPr="00481FDF">
        <w:t>clearance audit</w:t>
      </w:r>
      <w:r>
        <w:t>s</w:t>
      </w:r>
      <w:r w:rsidR="00C90A60" w:rsidRPr="00481FDF">
        <w:t xml:space="preserve">; and </w:t>
      </w:r>
      <w:r>
        <w:t xml:space="preserve">the </w:t>
      </w:r>
      <w:r w:rsidR="00C90A60" w:rsidRPr="00481FDF">
        <w:t>purchase</w:t>
      </w:r>
      <w:r>
        <w:t xml:space="preserve"> of</w:t>
      </w:r>
      <w:r w:rsidR="00C90A60" w:rsidRPr="00481FDF">
        <w:t xml:space="preserve"> </w:t>
      </w:r>
      <w:r>
        <w:t>two</w:t>
      </w:r>
      <w:r w:rsidRPr="00481FDF">
        <w:t xml:space="preserve"> </w:t>
      </w:r>
      <w:r w:rsidR="00C90A60" w:rsidRPr="00481FDF">
        <w:t>refrigerant identifiers;</w:t>
      </w:r>
    </w:p>
    <w:p w14:paraId="7C5D283A" w14:textId="23710043" w:rsidR="00C90A60" w:rsidRPr="00481FDF" w:rsidRDefault="009832CE" w:rsidP="00C90A60">
      <w:pPr>
        <w:pStyle w:val="Heading2"/>
      </w:pPr>
      <w:r w:rsidRPr="00481FDF">
        <w:t>Train</w:t>
      </w:r>
      <w:r>
        <w:t>ing</w:t>
      </w:r>
      <w:r w:rsidRPr="00481FDF">
        <w:t xml:space="preserve"> </w:t>
      </w:r>
      <w:r w:rsidR="007669D9">
        <w:t xml:space="preserve">sessions for </w:t>
      </w:r>
      <w:r w:rsidR="00C90A60" w:rsidRPr="00481FDF">
        <w:t>21 master trainers (</w:t>
      </w:r>
      <w:r w:rsidR="00B323D6">
        <w:t>three</w:t>
      </w:r>
      <w:r w:rsidR="00C90A60" w:rsidRPr="00481FDF">
        <w:t xml:space="preserve"> women) and four workshops to train 80</w:t>
      </w:r>
      <w:r w:rsidR="00F36826">
        <w:t> </w:t>
      </w:r>
      <w:r w:rsidR="00C90A60" w:rsidRPr="00481FDF">
        <w:t xml:space="preserve">technicians (19 women) in good servicing practices and </w:t>
      </w:r>
      <w:r>
        <w:t xml:space="preserve">the </w:t>
      </w:r>
      <w:r w:rsidR="00C90A60" w:rsidRPr="00481FDF">
        <w:t>safe install</w:t>
      </w:r>
      <w:r>
        <w:t>ation</w:t>
      </w:r>
      <w:r w:rsidR="00C90A60" w:rsidRPr="00481FDF">
        <w:t xml:space="preserve"> and servicing </w:t>
      </w:r>
      <w:r>
        <w:t xml:space="preserve">of </w:t>
      </w:r>
      <w:r w:rsidR="00C90A60" w:rsidRPr="00481FDF">
        <w:t>equipment using flammable refrigerants (HFC</w:t>
      </w:r>
      <w:r w:rsidR="00C90A60" w:rsidRPr="00481FDF">
        <w:noBreakHyphen/>
        <w:t>32, R</w:t>
      </w:r>
      <w:r w:rsidR="00EA30D4">
        <w:noBreakHyphen/>
      </w:r>
      <w:r w:rsidR="00C90A60" w:rsidRPr="00481FDF">
        <w:t>290, R</w:t>
      </w:r>
      <w:r w:rsidR="00EA30D4">
        <w:noBreakHyphen/>
      </w:r>
      <w:r w:rsidR="00C90A60" w:rsidRPr="00481FDF">
        <w:t>600a); discuss</w:t>
      </w:r>
      <w:r>
        <w:t>ions</w:t>
      </w:r>
      <w:r w:rsidR="00C90A60" w:rsidRPr="00481FDF">
        <w:t xml:space="preserve"> with the Department of Skill Development and Employment on planning to integrate good servicing practices into the national competency standard of </w:t>
      </w:r>
      <w:r>
        <w:t xml:space="preserve">the </w:t>
      </w:r>
      <w:r w:rsidR="00C90A60" w:rsidRPr="00481FDF">
        <w:t xml:space="preserve">training institutes (level 1 and 2) for the development of </w:t>
      </w:r>
      <w:r>
        <w:t xml:space="preserve">the </w:t>
      </w:r>
      <w:r w:rsidR="00C90A60" w:rsidRPr="00481FDF">
        <w:t>technician certification system;</w:t>
      </w:r>
    </w:p>
    <w:p w14:paraId="1CDD3814" w14:textId="4761828F" w:rsidR="00C90A60" w:rsidRPr="00481FDF" w:rsidRDefault="007669D9" w:rsidP="00C90A60">
      <w:pPr>
        <w:pStyle w:val="Heading2"/>
      </w:pPr>
      <w:r>
        <w:t>P</w:t>
      </w:r>
      <w:r w:rsidR="00C90A60" w:rsidRPr="00481FDF">
        <w:t>urchas</w:t>
      </w:r>
      <w:r>
        <w:t>ing of</w:t>
      </w:r>
      <w:r w:rsidR="00C90A60" w:rsidRPr="00481FDF">
        <w:t xml:space="preserve"> training equipment to upgrade four vocational training institutes for technician training (e.g., </w:t>
      </w:r>
      <w:r w:rsidR="00C90A60" w:rsidRPr="00481FDF">
        <w:rPr>
          <w:lang w:val="en-GB"/>
        </w:rPr>
        <w:t>weighing scales, vacuum pump, digital multi-refrigerant gauge manifold, leak detector, digital clamp-on multi-meter, anemometers</w:t>
      </w:r>
      <w:r>
        <w:rPr>
          <w:lang w:val="en-GB"/>
        </w:rPr>
        <w:t>,</w:t>
      </w:r>
      <w:r w:rsidR="00C90A60" w:rsidRPr="00481FDF">
        <w:rPr>
          <w:lang w:val="en-GB"/>
        </w:rPr>
        <w:t xml:space="preserve"> nitrogen regulator, oxygen regulator, 35 sets of hand tools and </w:t>
      </w:r>
      <w:r w:rsidRPr="00481FDF">
        <w:rPr>
          <w:lang w:val="en-GB"/>
        </w:rPr>
        <w:t>person</w:t>
      </w:r>
      <w:r>
        <w:rPr>
          <w:lang w:val="en-GB"/>
        </w:rPr>
        <w:t>al</w:t>
      </w:r>
      <w:r w:rsidRPr="00481FDF">
        <w:rPr>
          <w:lang w:val="en-GB"/>
        </w:rPr>
        <w:t xml:space="preserve"> </w:t>
      </w:r>
      <w:r w:rsidR="00C90A60" w:rsidRPr="00481FDF">
        <w:rPr>
          <w:lang w:val="en-GB"/>
        </w:rPr>
        <w:t xml:space="preserve">protective equipment and </w:t>
      </w:r>
      <w:r w:rsidR="00C90A60" w:rsidRPr="00665A26">
        <w:t>35</w:t>
      </w:r>
      <w:r w:rsidR="00665A26">
        <w:t> </w:t>
      </w:r>
      <w:r w:rsidR="00C90A60" w:rsidRPr="00665A26">
        <w:t>fire</w:t>
      </w:r>
      <w:r w:rsidR="00C90A60" w:rsidRPr="00481FDF">
        <w:rPr>
          <w:lang w:val="en-GB"/>
        </w:rPr>
        <w:t xml:space="preserve"> extinguishers); the NOU is in the process of distributing </w:t>
      </w:r>
      <w:r w:rsidR="008A686E">
        <w:rPr>
          <w:lang w:val="en-GB"/>
        </w:rPr>
        <w:t xml:space="preserve">the </w:t>
      </w:r>
      <w:r w:rsidR="00C90A60" w:rsidRPr="00481FDF">
        <w:rPr>
          <w:lang w:val="en-GB"/>
        </w:rPr>
        <w:t xml:space="preserve">tools </w:t>
      </w:r>
      <w:r w:rsidR="008A686E">
        <w:rPr>
          <w:lang w:val="en-GB"/>
        </w:rPr>
        <w:t>and</w:t>
      </w:r>
      <w:r w:rsidR="00C90A60" w:rsidRPr="00481FDF">
        <w:rPr>
          <w:lang w:val="en-GB"/>
        </w:rPr>
        <w:t xml:space="preserve"> equipment to </w:t>
      </w:r>
      <w:r w:rsidR="00257BDA">
        <w:rPr>
          <w:lang w:val="en-GB"/>
        </w:rPr>
        <w:t>the</w:t>
      </w:r>
      <w:r w:rsidR="00C90A60" w:rsidRPr="00481FDF">
        <w:rPr>
          <w:lang w:val="en-GB"/>
        </w:rPr>
        <w:t xml:space="preserve"> training centres</w:t>
      </w:r>
      <w:r w:rsidR="00C90A60" w:rsidRPr="00481FDF">
        <w:t xml:space="preserve">; </w:t>
      </w:r>
    </w:p>
    <w:p w14:paraId="6DBD063E" w14:textId="11FD7BC9" w:rsidR="00C90A60" w:rsidRPr="00481FDF" w:rsidRDefault="00C90A60" w:rsidP="00C90A60">
      <w:pPr>
        <w:pStyle w:val="Heading2"/>
      </w:pPr>
      <w:r w:rsidRPr="00481FDF">
        <w:t xml:space="preserve">Public awareness and outreach activities to support the implementation of </w:t>
      </w:r>
      <w:r>
        <w:t xml:space="preserve">the </w:t>
      </w:r>
      <w:r w:rsidRPr="00481FDF">
        <w:t>ban on HCFC</w:t>
      </w:r>
      <w:r w:rsidRPr="00481FDF">
        <w:noBreakHyphen/>
        <w:t xml:space="preserve">based equipment, </w:t>
      </w:r>
      <w:r w:rsidR="007669D9">
        <w:t xml:space="preserve">the </w:t>
      </w:r>
      <w:r w:rsidRPr="00481FDF">
        <w:t xml:space="preserve">mandatory labelling of cylinders, </w:t>
      </w:r>
      <w:r w:rsidR="007669D9">
        <w:t xml:space="preserve">the </w:t>
      </w:r>
      <w:r w:rsidRPr="00481FDF">
        <w:t xml:space="preserve">safe handling of flammable refrigerants, promotion of </w:t>
      </w:r>
      <w:proofErr w:type="spellStart"/>
      <w:r w:rsidRPr="00481FDF">
        <w:t>Ozon</w:t>
      </w:r>
      <w:r w:rsidR="006C077D">
        <w:t>A</w:t>
      </w:r>
      <w:r w:rsidRPr="00481FDF">
        <w:t>ction</w:t>
      </w:r>
      <w:proofErr w:type="spellEnd"/>
      <w:r w:rsidRPr="00481FDF">
        <w:t xml:space="preserve"> tools and materials; and</w:t>
      </w:r>
    </w:p>
    <w:p w14:paraId="07A57475" w14:textId="77777777" w:rsidR="00C90A60" w:rsidRPr="00481FDF" w:rsidRDefault="00C90A60" w:rsidP="00C90A60">
      <w:pPr>
        <w:pStyle w:val="Heading2"/>
        <w:keepNext/>
        <w:keepLines/>
      </w:pPr>
      <w:r w:rsidRPr="00481FDF">
        <w:t>Coordination of implementation, monitoring and reporting progress on HPMP activities</w:t>
      </w:r>
      <w:r>
        <w:t xml:space="preserve"> with no expenses from the project as the cost was covered by the Government.</w:t>
      </w:r>
    </w:p>
    <w:p w14:paraId="717170C3" w14:textId="77777777" w:rsidR="00C90A60" w:rsidRPr="00845156" w:rsidRDefault="00C90A60" w:rsidP="00C90A60">
      <w:pPr>
        <w:spacing w:after="240"/>
        <w:rPr>
          <w:i/>
        </w:rPr>
      </w:pPr>
      <w:r w:rsidRPr="00845156">
        <w:rPr>
          <w:i/>
        </w:rPr>
        <w:t>Project implementation and monitoring</w:t>
      </w:r>
    </w:p>
    <w:p w14:paraId="27FFD4E3" w14:textId="14115949" w:rsidR="00C90A60" w:rsidRDefault="00C90A60" w:rsidP="00C90A60">
      <w:pPr>
        <w:pStyle w:val="Heading1"/>
      </w:pPr>
      <w:r>
        <w:t>The Government requests to re</w:t>
      </w:r>
      <w:r w:rsidR="007669D9">
        <w:t>al</w:t>
      </w:r>
      <w:r>
        <w:t xml:space="preserve">locate US $11,600 that was originally planned for project </w:t>
      </w:r>
      <w:r w:rsidRPr="00BF6AF3">
        <w:t xml:space="preserve">implementation, </w:t>
      </w:r>
      <w:r>
        <w:t>c</w:t>
      </w:r>
      <w:r w:rsidRPr="00BF6AF3">
        <w:t>oordination</w:t>
      </w:r>
      <w:r>
        <w:t>,</w:t>
      </w:r>
      <w:r w:rsidRPr="00BF6AF3">
        <w:t xml:space="preserve"> monitoring</w:t>
      </w:r>
      <w:r>
        <w:t xml:space="preserve"> and reporting to </w:t>
      </w:r>
      <w:r w:rsidR="007669D9">
        <w:t xml:space="preserve">the </w:t>
      </w:r>
      <w:r>
        <w:t xml:space="preserve">training of customs officers (US $7,600) and RAC technicians (US $4,000). </w:t>
      </w:r>
    </w:p>
    <w:p w14:paraId="1C96DF9C" w14:textId="77777777" w:rsidR="00C90A60" w:rsidRPr="00B70169" w:rsidRDefault="00C90A60" w:rsidP="00C90A60">
      <w:pPr>
        <w:keepNext/>
        <w:spacing w:after="240"/>
      </w:pPr>
      <w:r w:rsidRPr="00845156">
        <w:rPr>
          <w:u w:val="single"/>
        </w:rPr>
        <w:t>Level of fund</w:t>
      </w:r>
      <w:r w:rsidRPr="0034371D">
        <w:rPr>
          <w:u w:val="single"/>
        </w:rPr>
        <w:t xml:space="preserve"> disbursement</w:t>
      </w:r>
    </w:p>
    <w:p w14:paraId="630D20A9" w14:textId="77777777" w:rsidR="00C90A60" w:rsidRPr="0034371D" w:rsidRDefault="00C90A60" w:rsidP="00C90A60">
      <w:pPr>
        <w:pStyle w:val="Heading1"/>
      </w:pPr>
      <w:r w:rsidRPr="0034371D">
        <w:t xml:space="preserve">As of </w:t>
      </w:r>
      <w:r w:rsidRPr="00EA4B7A">
        <w:t>March</w:t>
      </w:r>
      <w:r>
        <w:t xml:space="preserve"> 2024</w:t>
      </w:r>
      <w:r w:rsidRPr="0034371D">
        <w:t>, of the US $</w:t>
      </w:r>
      <w:r w:rsidRPr="00587084">
        <w:t>213,400</w:t>
      </w:r>
      <w:r w:rsidRPr="0034371D">
        <w:t xml:space="preserve"> approved so far (US $</w:t>
      </w:r>
      <w:r>
        <w:t>106,400</w:t>
      </w:r>
      <w:r w:rsidRPr="0034371D">
        <w:t xml:space="preserve"> for </w:t>
      </w:r>
      <w:r w:rsidRPr="000E44EB">
        <w:t>UNEP</w:t>
      </w:r>
      <w:r w:rsidRPr="0034371D">
        <w:t xml:space="preserve"> and US $</w:t>
      </w:r>
      <w:r>
        <w:t>107,000</w:t>
      </w:r>
      <w:r w:rsidRPr="0034371D">
        <w:t xml:space="preserve"> for </w:t>
      </w:r>
      <w:r w:rsidRPr="000E44EB">
        <w:t>UNDP</w:t>
      </w:r>
      <w:r w:rsidRPr="0034371D">
        <w:t>), US $</w:t>
      </w:r>
      <w:r>
        <w:t>147,896</w:t>
      </w:r>
      <w:r w:rsidRPr="0034371D">
        <w:t xml:space="preserve"> (</w:t>
      </w:r>
      <w:r>
        <w:t>69</w:t>
      </w:r>
      <w:r w:rsidRPr="0034371D">
        <w:t> per</w:t>
      </w:r>
      <w:r>
        <w:t> </w:t>
      </w:r>
      <w:r w:rsidRPr="0034371D">
        <w:t>cent) had been disbursed (US $</w:t>
      </w:r>
      <w:r>
        <w:t>60,922</w:t>
      </w:r>
      <w:r w:rsidRPr="0034371D">
        <w:t xml:space="preserve"> for </w:t>
      </w:r>
      <w:r w:rsidRPr="000E44EB">
        <w:t>UNEP</w:t>
      </w:r>
      <w:r w:rsidRPr="0034371D">
        <w:t xml:space="preserve"> and US $</w:t>
      </w:r>
      <w:r>
        <w:t>86,974</w:t>
      </w:r>
      <w:r w:rsidRPr="0034371D">
        <w:t xml:space="preserve"> for </w:t>
      </w:r>
      <w:r w:rsidRPr="000E44EB">
        <w:t>UNDP</w:t>
      </w:r>
      <w:r w:rsidRPr="0034371D">
        <w:t>). The balance of US $</w:t>
      </w:r>
      <w:r>
        <w:t>65,504</w:t>
      </w:r>
      <w:r w:rsidRPr="0034371D">
        <w:t xml:space="preserve"> will be disbursed in </w:t>
      </w:r>
      <w:r>
        <w:t>2024 to 2025</w:t>
      </w:r>
      <w:r w:rsidRPr="0034371D">
        <w:t>.</w:t>
      </w:r>
    </w:p>
    <w:p w14:paraId="09AAEE0E" w14:textId="77777777" w:rsidR="00C90A60" w:rsidRPr="0034371D" w:rsidRDefault="00C90A60" w:rsidP="006C077D">
      <w:pPr>
        <w:keepNext/>
        <w:spacing w:before="240" w:after="240"/>
        <w:rPr>
          <w:u w:val="single"/>
        </w:rPr>
      </w:pPr>
      <w:r w:rsidRPr="0034371D">
        <w:rPr>
          <w:u w:val="single"/>
        </w:rPr>
        <w:lastRenderedPageBreak/>
        <w:t xml:space="preserve">Implementation plan for the </w:t>
      </w:r>
      <w:r w:rsidRPr="00572C54">
        <w:rPr>
          <w:u w:val="single"/>
        </w:rPr>
        <w:t>second</w:t>
      </w:r>
      <w:r w:rsidRPr="0034371D">
        <w:rPr>
          <w:u w:val="single"/>
        </w:rPr>
        <w:t xml:space="preserve"> tranche </w:t>
      </w:r>
      <w:r>
        <w:rPr>
          <w:u w:val="single"/>
        </w:rPr>
        <w:t xml:space="preserve">of </w:t>
      </w:r>
      <w:r w:rsidRPr="00BE6FB1">
        <w:rPr>
          <w:u w:val="single"/>
        </w:rPr>
        <w:t>stage II</w:t>
      </w:r>
      <w:r>
        <w:rPr>
          <w:u w:val="single"/>
        </w:rPr>
        <w:t xml:space="preserve"> of the HCFC phase</w:t>
      </w:r>
      <w:r>
        <w:rPr>
          <w:u w:val="single"/>
        </w:rPr>
        <w:noBreakHyphen/>
        <w:t>out management plan</w:t>
      </w:r>
    </w:p>
    <w:p w14:paraId="7D7B4FD2" w14:textId="77777777" w:rsidR="00C90A60" w:rsidRPr="0034371D" w:rsidRDefault="00C90A60" w:rsidP="00C90A60">
      <w:pPr>
        <w:pStyle w:val="Heading1"/>
      </w:pPr>
      <w:bookmarkStart w:id="2" w:name="_Hlk126934425"/>
      <w:bookmarkStart w:id="3" w:name="_Hlk126663552"/>
      <w:r w:rsidRPr="0034371D">
        <w:t xml:space="preserve">The following activities will be implemented between </w:t>
      </w:r>
      <w:r>
        <w:t>June 2024</w:t>
      </w:r>
      <w:r w:rsidRPr="0034371D">
        <w:t xml:space="preserve"> and </w:t>
      </w:r>
      <w:r>
        <w:t>May</w:t>
      </w:r>
      <w:r w:rsidRPr="005F67F3">
        <w:t xml:space="preserve"> 20</w:t>
      </w:r>
      <w:r>
        <w:t>26</w:t>
      </w:r>
      <w:r w:rsidRPr="0034371D">
        <w:t>:</w:t>
      </w:r>
    </w:p>
    <w:p w14:paraId="7EB22917" w14:textId="42F1D7FB" w:rsidR="00C90A60" w:rsidRPr="003527E7" w:rsidRDefault="007669D9" w:rsidP="00C90A60">
      <w:pPr>
        <w:pStyle w:val="Heading2"/>
      </w:pPr>
      <w:r>
        <w:t>Holding s</w:t>
      </w:r>
      <w:r w:rsidRPr="003527E7">
        <w:t xml:space="preserve">takeholder </w:t>
      </w:r>
      <w:r w:rsidR="00C90A60" w:rsidRPr="003527E7">
        <w:t>coordination meetings to strengthen policy and regulations</w:t>
      </w:r>
      <w:r w:rsidR="00C90A60">
        <w:t xml:space="preserve">: implementing a ban on the use of HCFCs in the manufacturing sector by 1 January 2026; regulating </w:t>
      </w:r>
      <w:r>
        <w:t xml:space="preserve">the </w:t>
      </w:r>
      <w:r w:rsidR="00C90A60">
        <w:t xml:space="preserve">RAC servicing sector; enforcing the ban on </w:t>
      </w:r>
      <w:r>
        <w:t xml:space="preserve">the </w:t>
      </w:r>
      <w:r w:rsidR="00C90A60">
        <w:t>import of HCFC</w:t>
      </w:r>
      <w:r w:rsidR="00C90A60">
        <w:noBreakHyphen/>
        <w:t xml:space="preserve">based equipment </w:t>
      </w:r>
      <w:r>
        <w:t xml:space="preserve">by </w:t>
      </w:r>
      <w:r w:rsidR="00C90A60" w:rsidRPr="00090F3D">
        <w:t>inclu</w:t>
      </w:r>
      <w:r w:rsidR="00C90A60">
        <w:t>ding</w:t>
      </w:r>
      <w:r w:rsidR="00C90A60" w:rsidRPr="00090F3D">
        <w:t xml:space="preserve"> HCFC-22 and HCFC-123 RAC equipment in the list of prohibited items</w:t>
      </w:r>
      <w:r w:rsidR="00C90A60">
        <w:t xml:space="preserve"> for import; </w:t>
      </w:r>
      <w:r w:rsidR="00C90A60" w:rsidRPr="003527E7">
        <w:t xml:space="preserve">conducting </w:t>
      </w:r>
      <w:r w:rsidR="00C90A60">
        <w:t>three</w:t>
      </w:r>
      <w:r w:rsidR="00C90A60" w:rsidRPr="003527E7">
        <w:t xml:space="preserve"> workshop</w:t>
      </w:r>
      <w:r w:rsidR="00C90A60">
        <w:t>s</w:t>
      </w:r>
      <w:r w:rsidR="00C90A60" w:rsidRPr="003527E7">
        <w:t xml:space="preserve"> to train </w:t>
      </w:r>
      <w:r w:rsidR="00C90A60" w:rsidRPr="00550B08">
        <w:t>50</w:t>
      </w:r>
      <w:r w:rsidR="00C90A60" w:rsidRPr="003527E7">
        <w:t xml:space="preserve"> customs officers and one workshop to train </w:t>
      </w:r>
      <w:r w:rsidR="00C90A60">
        <w:t xml:space="preserve">30 </w:t>
      </w:r>
      <w:r w:rsidR="00C90A60" w:rsidRPr="003527E7">
        <w:t xml:space="preserve">importers and brokers on strengthening the trade control of HCFCs and </w:t>
      </w:r>
      <w:r>
        <w:t xml:space="preserve">the </w:t>
      </w:r>
      <w:r w:rsidR="00C90A60" w:rsidRPr="003527E7">
        <w:t>handling of flammable refrigerants and RAC equipment using flammable refrigerants; technical assistance on risk profiling to prevent illegal trade (UNEP) (US $</w:t>
      </w:r>
      <w:r w:rsidR="00C90A60">
        <w:t>28,600);</w:t>
      </w:r>
    </w:p>
    <w:p w14:paraId="13DF56A9" w14:textId="464A3BAC" w:rsidR="00C90A60" w:rsidRPr="003527E7" w:rsidRDefault="00C90A60" w:rsidP="00C90A60">
      <w:pPr>
        <w:pStyle w:val="Heading2"/>
      </w:pPr>
      <w:r>
        <w:t>C</w:t>
      </w:r>
      <w:r w:rsidRPr="003527E7">
        <w:t xml:space="preserve">onducting </w:t>
      </w:r>
      <w:r>
        <w:t xml:space="preserve">five workshops to train 100 technicians </w:t>
      </w:r>
      <w:r w:rsidRPr="003527E7">
        <w:t xml:space="preserve">in good servicing practices and </w:t>
      </w:r>
      <w:r w:rsidR="007669D9">
        <w:t xml:space="preserve">the </w:t>
      </w:r>
      <w:r w:rsidRPr="003527E7">
        <w:t>safe install</w:t>
      </w:r>
      <w:r w:rsidR="007669D9">
        <w:t>ation</w:t>
      </w:r>
      <w:r w:rsidRPr="003527E7">
        <w:t xml:space="preserve"> and servicing </w:t>
      </w:r>
      <w:r w:rsidR="007669D9">
        <w:t xml:space="preserve">of </w:t>
      </w:r>
      <w:r w:rsidRPr="003527E7">
        <w:t xml:space="preserve">equipment </w:t>
      </w:r>
      <w:r w:rsidRPr="003527E7">
        <w:rPr>
          <w:lang w:val="en-GB"/>
        </w:rPr>
        <w:t xml:space="preserve">using flammable </w:t>
      </w:r>
      <w:r w:rsidRPr="003527E7">
        <w:t>refrigerants</w:t>
      </w:r>
      <w:r>
        <w:t xml:space="preserve">; and one workshop to train 30 engineers </w:t>
      </w:r>
      <w:r w:rsidR="007669D9">
        <w:t>i</w:t>
      </w:r>
      <w:r>
        <w:t xml:space="preserve">n good servicing practices in cold storage and large commercial refrigeration; training 10 assessors for the certification of RAC technicians </w:t>
      </w:r>
      <w:r w:rsidR="007669D9">
        <w:t>i</w:t>
      </w:r>
      <w:r>
        <w:t xml:space="preserve">n good servicing practices, and certifying 40 RAC technicians </w:t>
      </w:r>
      <w:r w:rsidRPr="003527E7">
        <w:t>(UNEP) (US $</w:t>
      </w:r>
      <w:r>
        <w:t>27,000</w:t>
      </w:r>
      <w:r w:rsidRPr="003527E7">
        <w:t>);</w:t>
      </w:r>
    </w:p>
    <w:p w14:paraId="7A0C5C3F" w14:textId="28E007D5" w:rsidR="00C90A60" w:rsidRPr="003527E7" w:rsidRDefault="00C90A60" w:rsidP="00C90A60">
      <w:pPr>
        <w:pStyle w:val="Heading2"/>
      </w:pPr>
      <w:r w:rsidRPr="003527E7">
        <w:t xml:space="preserve">Purchasing </w:t>
      </w:r>
      <w:r>
        <w:t xml:space="preserve">a set of </w:t>
      </w:r>
      <w:r w:rsidRPr="003527E7">
        <w:t>equipment</w:t>
      </w:r>
      <w:r>
        <w:t xml:space="preserve"> and tools </w:t>
      </w:r>
      <w:r w:rsidR="007669D9">
        <w:t xml:space="preserve">for </w:t>
      </w:r>
      <w:r>
        <w:t xml:space="preserve">each </w:t>
      </w:r>
      <w:r w:rsidR="007669D9">
        <w:t xml:space="preserve">one </w:t>
      </w:r>
      <w:r>
        <w:t>of the approximately 80 qualified RAC servicing workshops</w:t>
      </w:r>
      <w:r w:rsidRPr="003527E7">
        <w:t xml:space="preserve"> (</w:t>
      </w:r>
      <w:r>
        <w:t>including an e</w:t>
      </w:r>
      <w:r w:rsidRPr="00321299">
        <w:t>lectronic weigh scale</w:t>
      </w:r>
      <w:r>
        <w:t>, t</w:t>
      </w:r>
      <w:r w:rsidRPr="00321299">
        <w:t>wo-stage rotary vacuum pump</w:t>
      </w:r>
      <w:r>
        <w:t>, m</w:t>
      </w:r>
      <w:r w:rsidRPr="00321299">
        <w:t>anifold gauge</w:t>
      </w:r>
      <w:r>
        <w:t>, and m</w:t>
      </w:r>
      <w:r w:rsidRPr="00321299">
        <w:t xml:space="preserve">icron </w:t>
      </w:r>
      <w:r>
        <w:t>g</w:t>
      </w:r>
      <w:r w:rsidRPr="00321299">
        <w:t>auge with LCD display</w:t>
      </w:r>
      <w:r>
        <w:t xml:space="preserve">) </w:t>
      </w:r>
      <w:r w:rsidRPr="003527E7">
        <w:t>(UNDP) (US $</w:t>
      </w:r>
      <w:r>
        <w:t>64,480</w:t>
      </w:r>
      <w:r w:rsidRPr="003527E7">
        <w:t xml:space="preserve">); </w:t>
      </w:r>
    </w:p>
    <w:p w14:paraId="473BC855" w14:textId="6F0F0510" w:rsidR="00C90A60" w:rsidRPr="003527E7" w:rsidRDefault="007669D9" w:rsidP="00C90A60">
      <w:pPr>
        <w:pStyle w:val="Heading2"/>
      </w:pPr>
      <w:r>
        <w:t>Organizing p</w:t>
      </w:r>
      <w:r w:rsidR="00C90A60" w:rsidRPr="003527E7">
        <w:t>ublic awareness and outreach activities to support the implementation of stage II of the HPMP, including</w:t>
      </w:r>
      <w:r w:rsidR="00C90A60" w:rsidRPr="003527E7">
        <w:rPr>
          <w:color w:val="000000"/>
          <w:sz w:val="20"/>
          <w:szCs w:val="20"/>
        </w:rPr>
        <w:t xml:space="preserve"> d</w:t>
      </w:r>
      <w:r w:rsidR="00C90A60" w:rsidRPr="003527E7">
        <w:t>esign</w:t>
      </w:r>
      <w:r w:rsidR="00DB492D">
        <w:t xml:space="preserve"> and</w:t>
      </w:r>
      <w:r w:rsidR="00C90A60" w:rsidRPr="003527E7">
        <w:t xml:space="preserve"> production of awareness materials and media campaign for targeted groups (UNEP) (US $</w:t>
      </w:r>
      <w:r w:rsidR="00C90A60">
        <w:t>9,000</w:t>
      </w:r>
      <w:r w:rsidR="00C90A60" w:rsidRPr="003527E7">
        <w:t>);</w:t>
      </w:r>
    </w:p>
    <w:p w14:paraId="5B815100" w14:textId="502813B3" w:rsidR="00C90A60" w:rsidRPr="00D921F0" w:rsidRDefault="007669D9" w:rsidP="00C90A60">
      <w:pPr>
        <w:pStyle w:val="Heading2"/>
      </w:pPr>
      <w:r>
        <w:t>Conducting a</w:t>
      </w:r>
      <w:r w:rsidR="00C90A60" w:rsidRPr="00D921F0">
        <w:t>ctivities to maintain energy efficiency</w:t>
      </w:r>
      <w:r w:rsidR="009917C4">
        <w:t xml:space="preserve"> </w:t>
      </w:r>
      <w:r w:rsidR="007D5A37">
        <w:t>which</w:t>
      </w:r>
      <w:r w:rsidR="00C90A60" w:rsidRPr="00D921F0">
        <w:t xml:space="preserve"> are described in detail in the following section (UNEP) (US $100,000); and</w:t>
      </w:r>
    </w:p>
    <w:p w14:paraId="0B0D4AF7" w14:textId="77777777" w:rsidR="00C90A60" w:rsidRPr="003527E7" w:rsidRDefault="00C90A60" w:rsidP="00C90A60">
      <w:pPr>
        <w:pStyle w:val="Heading2"/>
      </w:pPr>
      <w:r w:rsidRPr="00F343E2">
        <w:t>Project monitoring</w:t>
      </w:r>
      <w:r w:rsidRPr="003527E7">
        <w:t xml:space="preserve"> (UNEP) (US $22,500 with the following breakdown: US $18,000 for staff and consultants and US $4,500 for travel).</w:t>
      </w:r>
    </w:p>
    <w:p w14:paraId="180190AB" w14:textId="77777777" w:rsidR="00C90A60" w:rsidRPr="00F10E01" w:rsidRDefault="00C90A60" w:rsidP="00C90A60">
      <w:pPr>
        <w:spacing w:after="240"/>
        <w:rPr>
          <w:i/>
          <w:highlight w:val="yellow"/>
        </w:rPr>
      </w:pPr>
      <w:r w:rsidRPr="00605ECB">
        <w:rPr>
          <w:i/>
        </w:rPr>
        <w:t>Activities to maintain energy efficiency in the refrigeration servicing sector</w:t>
      </w:r>
    </w:p>
    <w:p w14:paraId="0F17A6AC" w14:textId="6A77158F" w:rsidR="00C90A60" w:rsidRPr="00605ECB" w:rsidRDefault="00C90A60" w:rsidP="00C90A60">
      <w:pPr>
        <w:pStyle w:val="Heading1"/>
        <w:widowControl w:val="0"/>
      </w:pPr>
      <w:bookmarkStart w:id="4" w:name="_Hlk126662278"/>
      <w:r w:rsidRPr="00605ECB">
        <w:t xml:space="preserve">The project related to energy efficiency, submitted in line with decision 89/6, </w:t>
      </w:r>
      <w:r>
        <w:t>has been</w:t>
      </w:r>
      <w:r w:rsidRPr="00605ECB">
        <w:t xml:space="preserve"> designed to</w:t>
      </w:r>
      <w:r w:rsidRPr="0097466D">
        <w:t xml:space="preserve"> </w:t>
      </w:r>
      <w:r>
        <w:t>harmonize Montreal Protocol objectives with energy efficiency through regulation enforcement, capacity</w:t>
      </w:r>
      <w:r>
        <w:noBreakHyphen/>
        <w:t>building, and awareness</w:t>
      </w:r>
      <w:r>
        <w:noBreakHyphen/>
        <w:t>raising activities. Funding is in the amount of US $100,000 for UNEP</w:t>
      </w:r>
      <w:r w:rsidR="007669D9">
        <w:t>.</w:t>
      </w:r>
      <w:r>
        <w:t xml:space="preserve"> </w:t>
      </w:r>
      <w:r w:rsidR="007669D9">
        <w:t>T</w:t>
      </w:r>
      <w:r w:rsidRPr="007F6E5F">
        <w:t xml:space="preserve">he description and proposed cost breakdown of activities to maintain energy efficiency in the sector </w:t>
      </w:r>
      <w:bookmarkStart w:id="5" w:name="_Hlk126934445"/>
      <w:bookmarkEnd w:id="2"/>
      <w:r w:rsidRPr="00605ECB">
        <w:t>include:</w:t>
      </w:r>
    </w:p>
    <w:p w14:paraId="1961D0F4" w14:textId="7508C5C5" w:rsidR="00C90A60" w:rsidRPr="007B23EF" w:rsidRDefault="00C90A60" w:rsidP="00C90A60">
      <w:pPr>
        <w:pStyle w:val="Heading2"/>
      </w:pPr>
      <w:r w:rsidRPr="00877C06">
        <w:t>Product registration database and energy labelling</w:t>
      </w:r>
      <w:r>
        <w:t xml:space="preserve">: Creating an online </w:t>
      </w:r>
      <w:r w:rsidRPr="00B94B2D">
        <w:t xml:space="preserve">registration </w:t>
      </w:r>
      <w:r>
        <w:t>for air</w:t>
      </w:r>
      <w:r w:rsidR="00D80F14">
        <w:t xml:space="preserve"> </w:t>
      </w:r>
      <w:r w:rsidRPr="00575123">
        <w:t>conditioners and conducting a three</w:t>
      </w:r>
      <w:r w:rsidRPr="00575123">
        <w:noBreakHyphen/>
        <w:t xml:space="preserve">day study tour on </w:t>
      </w:r>
      <w:r w:rsidR="00D80F14" w:rsidRPr="00575123">
        <w:t>air conditioner</w:t>
      </w:r>
      <w:r w:rsidRPr="00575123">
        <w:t xml:space="preserve"> registration, </w:t>
      </w:r>
      <w:r w:rsidR="001C6914" w:rsidRPr="00575123">
        <w:t xml:space="preserve">testing </w:t>
      </w:r>
      <w:r w:rsidR="00E76370" w:rsidRPr="00575123">
        <w:t>l</w:t>
      </w:r>
      <w:r w:rsidR="00107ED7" w:rsidRPr="00575123">
        <w:t>aborator</w:t>
      </w:r>
      <w:r w:rsidR="001C6914" w:rsidRPr="00575123">
        <w:t>ies</w:t>
      </w:r>
      <w:r w:rsidR="00EE56FD" w:rsidRPr="00575123">
        <w:t xml:space="preserve"> for AC</w:t>
      </w:r>
      <w:r w:rsidR="00886D7E" w:rsidRPr="00575123">
        <w:t xml:space="preserve"> products</w:t>
      </w:r>
      <w:r w:rsidRPr="00575123">
        <w:t>, verification of testing</w:t>
      </w:r>
      <w:r w:rsidR="00E76370" w:rsidRPr="00575123">
        <w:t xml:space="preserve"> result</w:t>
      </w:r>
      <w:r w:rsidR="001C6914" w:rsidRPr="00575123">
        <w:t>s</w:t>
      </w:r>
      <w:r w:rsidRPr="00575123">
        <w:t xml:space="preserve">, and enforcing MEPS and energy labelling (US $35,000); and </w:t>
      </w:r>
      <w:r w:rsidR="007669D9" w:rsidRPr="00575123">
        <w:t>developing</w:t>
      </w:r>
      <w:r w:rsidRPr="00575123">
        <w:t xml:space="preserve"> a safety standard related to flammable</w:t>
      </w:r>
      <w:r w:rsidRPr="00F83322">
        <w:t xml:space="preserve"> refrigerant</w:t>
      </w:r>
      <w:r>
        <w:t>s</w:t>
      </w:r>
      <w:r w:rsidRPr="00F83322">
        <w:t xml:space="preserve"> and energy labelling to include refrigerant </w:t>
      </w:r>
      <w:r>
        <w:t>data, including its GWP value and safety information (US </w:t>
      </w:r>
      <w:r w:rsidRPr="00077A74">
        <w:t>$10,000</w:t>
      </w:r>
      <w:r>
        <w:t>)</w:t>
      </w:r>
      <w:r w:rsidRPr="007B23EF">
        <w:t>;</w:t>
      </w:r>
    </w:p>
    <w:p w14:paraId="5899EA85" w14:textId="0C768BB7" w:rsidR="00C90A60" w:rsidRDefault="00C90A60" w:rsidP="00D903DF">
      <w:pPr>
        <w:pStyle w:val="Heading2"/>
        <w:widowControl/>
      </w:pPr>
      <w:r w:rsidRPr="000923B7">
        <w:t>Capacity</w:t>
      </w:r>
      <w:r>
        <w:noBreakHyphen/>
      </w:r>
      <w:r w:rsidRPr="000923B7">
        <w:t>building of stakeholders: T</w:t>
      </w:r>
      <w:r>
        <w:t>hree workshops to t</w:t>
      </w:r>
      <w:r w:rsidRPr="000923B7">
        <w:t>rain</w:t>
      </w:r>
      <w:r>
        <w:t xml:space="preserve"> 90</w:t>
      </w:r>
      <w:r w:rsidRPr="000923B7">
        <w:t xml:space="preserve"> customs and enforcement </w:t>
      </w:r>
      <w:r>
        <w:t>officers</w:t>
      </w:r>
      <w:r w:rsidRPr="000923B7">
        <w:t xml:space="preserve"> (US $18,000); </w:t>
      </w:r>
      <w:r>
        <w:t xml:space="preserve">two workshops to train 40 </w:t>
      </w:r>
      <w:r w:rsidRPr="000923B7">
        <w:t>importers of air</w:t>
      </w:r>
      <w:r w:rsidR="007669D9">
        <w:t xml:space="preserve"> </w:t>
      </w:r>
      <w:r w:rsidRPr="000923B7">
        <w:t xml:space="preserve">conditioners </w:t>
      </w:r>
      <w:r>
        <w:t>(US $</w:t>
      </w:r>
      <w:r w:rsidRPr="000923B7">
        <w:t>10,000</w:t>
      </w:r>
      <w:r>
        <w:t>);</w:t>
      </w:r>
      <w:r w:rsidRPr="000923B7">
        <w:t xml:space="preserve"> and </w:t>
      </w:r>
      <w:r>
        <w:t>one pilot</w:t>
      </w:r>
      <w:r w:rsidRPr="000923B7">
        <w:t xml:space="preserve"> training</w:t>
      </w:r>
      <w:r>
        <w:t xml:space="preserve"> workshop for 25</w:t>
      </w:r>
      <w:r w:rsidRPr="000923B7">
        <w:t xml:space="preserve"> RAC technicians </w:t>
      </w:r>
      <w:r>
        <w:t xml:space="preserve">on the </w:t>
      </w:r>
      <w:r w:rsidRPr="0067177C">
        <w:t xml:space="preserve">good </w:t>
      </w:r>
      <w:r w:rsidRPr="0067177C">
        <w:lastRenderedPageBreak/>
        <w:t>servicing practices curriculum</w:t>
      </w:r>
      <w:r>
        <w:t xml:space="preserve"> </w:t>
      </w:r>
      <w:r w:rsidR="007669D9">
        <w:t xml:space="preserve">that has been </w:t>
      </w:r>
      <w:r>
        <w:t xml:space="preserve">updated to include the </w:t>
      </w:r>
      <w:r w:rsidRPr="0067177C">
        <w:t>energy efficiency of air</w:t>
      </w:r>
      <w:r w:rsidR="007669D9">
        <w:t xml:space="preserve"> </w:t>
      </w:r>
      <w:r w:rsidRPr="0067177C">
        <w:t>conditioner</w:t>
      </w:r>
      <w:r>
        <w:t>s</w:t>
      </w:r>
      <w:r w:rsidRPr="0067177C">
        <w:t xml:space="preserve"> and regulation</w:t>
      </w:r>
      <w:r>
        <w:t>s</w:t>
      </w:r>
      <w:r w:rsidRPr="0067177C">
        <w:t xml:space="preserve"> related to MEPS and energy labelling </w:t>
      </w:r>
      <w:r>
        <w:t>(US </w:t>
      </w:r>
      <w:r w:rsidRPr="00B36C2E">
        <w:t>$10,000</w:t>
      </w:r>
      <w:r>
        <w:t>); and</w:t>
      </w:r>
    </w:p>
    <w:p w14:paraId="23C6CDE7" w14:textId="77777777" w:rsidR="00C90A60" w:rsidRPr="002E0658" w:rsidRDefault="00C90A60" w:rsidP="00C90A60">
      <w:pPr>
        <w:pStyle w:val="Heading2"/>
      </w:pPr>
      <w:r w:rsidRPr="00687474">
        <w:t>Outreach and impact assessment</w:t>
      </w:r>
      <w:r>
        <w:t xml:space="preserve">: </w:t>
      </w:r>
      <w:r w:rsidRPr="008D2F08">
        <w:t>Development of outreach materials</w:t>
      </w:r>
      <w:r>
        <w:t xml:space="preserve"> to educate consumers on the environmental effects of consumer choices and how to read energy labels (US </w:t>
      </w:r>
      <w:r w:rsidRPr="002E5E2E">
        <w:t>$9,000</w:t>
      </w:r>
      <w:r>
        <w:t xml:space="preserve">); and a </w:t>
      </w:r>
      <w:r w:rsidRPr="000E18A4">
        <w:t xml:space="preserve">consumer behaviour study </w:t>
      </w:r>
      <w:r>
        <w:t>to measure the impacts of the outreach project (US </w:t>
      </w:r>
      <w:r w:rsidRPr="00ED0D01">
        <w:t>$8,000</w:t>
      </w:r>
      <w:r>
        <w:t>).</w:t>
      </w:r>
    </w:p>
    <w:bookmarkEnd w:id="3"/>
    <w:bookmarkEnd w:id="4"/>
    <w:bookmarkEnd w:id="5"/>
    <w:p w14:paraId="1CD5EBBD" w14:textId="77777777" w:rsidR="00C90A60" w:rsidRPr="0034371D" w:rsidRDefault="00C90A60" w:rsidP="00C90A60">
      <w:pPr>
        <w:keepNext/>
        <w:keepLines/>
        <w:spacing w:before="360" w:after="240"/>
        <w:jc w:val="center"/>
        <w:rPr>
          <w:b/>
        </w:rPr>
      </w:pPr>
      <w:r w:rsidRPr="0034371D">
        <w:rPr>
          <w:b/>
        </w:rPr>
        <w:t>SECRETARIAT’S COMMENTS AND RECOMMENDATION</w:t>
      </w:r>
    </w:p>
    <w:p w14:paraId="51BEA056" w14:textId="77777777" w:rsidR="00BE7D68" w:rsidRDefault="00C90A60" w:rsidP="00C90A60">
      <w:pPr>
        <w:keepNext/>
        <w:keepLines/>
        <w:spacing w:before="240" w:after="240"/>
        <w:rPr>
          <w:b/>
        </w:rPr>
      </w:pPr>
      <w:r w:rsidRPr="0034371D">
        <w:rPr>
          <w:b/>
        </w:rPr>
        <w:t>COMMENTS</w:t>
      </w:r>
    </w:p>
    <w:p w14:paraId="2C038D6F" w14:textId="678AC544" w:rsidR="00C90A60" w:rsidRPr="003D1668" w:rsidRDefault="00C90A60" w:rsidP="00C90A60">
      <w:pPr>
        <w:keepNext/>
        <w:keepLines/>
        <w:spacing w:before="240" w:after="240"/>
        <w:rPr>
          <w:u w:val="single"/>
        </w:rPr>
      </w:pPr>
      <w:r w:rsidRPr="0034371D">
        <w:rPr>
          <w:u w:val="single"/>
        </w:rPr>
        <w:t xml:space="preserve">Progress report on the implementation of the </w:t>
      </w:r>
      <w:r w:rsidRPr="00BE6FB1">
        <w:rPr>
          <w:u w:val="single"/>
        </w:rPr>
        <w:t>first tranche</w:t>
      </w:r>
      <w:r w:rsidRPr="0034371D">
        <w:rPr>
          <w:u w:val="single"/>
        </w:rPr>
        <w:t xml:space="preserve"> of </w:t>
      </w:r>
      <w:r w:rsidRPr="00BE6FB1">
        <w:rPr>
          <w:u w:val="single"/>
        </w:rPr>
        <w:t>stage II</w:t>
      </w:r>
      <w:r>
        <w:rPr>
          <w:u w:val="single"/>
        </w:rPr>
        <w:t xml:space="preserve"> of </w:t>
      </w:r>
      <w:r w:rsidRPr="0034371D">
        <w:rPr>
          <w:u w:val="single"/>
        </w:rPr>
        <w:t>the H</w:t>
      </w:r>
      <w:r>
        <w:rPr>
          <w:u w:val="single"/>
        </w:rPr>
        <w:t>CFC phase</w:t>
      </w:r>
      <w:r>
        <w:rPr>
          <w:u w:val="single"/>
        </w:rPr>
        <w:noBreakHyphen/>
        <w:t>out management plan</w:t>
      </w:r>
    </w:p>
    <w:p w14:paraId="1F55ADBF" w14:textId="77777777" w:rsidR="00C90A60" w:rsidRPr="003D1668" w:rsidRDefault="00C90A60" w:rsidP="00C90A60">
      <w:pPr>
        <w:keepNext/>
        <w:keepLines/>
        <w:spacing w:before="240" w:after="240"/>
        <w:rPr>
          <w:i/>
        </w:rPr>
      </w:pPr>
      <w:r w:rsidRPr="0034371D">
        <w:rPr>
          <w:i/>
        </w:rPr>
        <w:t>Legal framework</w:t>
      </w:r>
    </w:p>
    <w:p w14:paraId="34F74ABC" w14:textId="77777777" w:rsidR="00C90A60" w:rsidRPr="00F7139C" w:rsidRDefault="00C90A60" w:rsidP="00C90A60">
      <w:pPr>
        <w:pStyle w:val="Heading1"/>
        <w:widowControl w:val="0"/>
      </w:pPr>
      <w:r w:rsidRPr="00F7139C">
        <w:t>The Government of the Lao People’s Democratic Republic has already issued HCFC import quotas for 2024 at 1.48 ODP tonnes, which is lower than the Montreal Protocol control targets.</w:t>
      </w:r>
    </w:p>
    <w:p w14:paraId="0DFAD9AE" w14:textId="41674F5C" w:rsidR="00C90A60" w:rsidRDefault="00C90A60" w:rsidP="00C90A60">
      <w:pPr>
        <w:pStyle w:val="Heading1"/>
      </w:pPr>
      <w:r w:rsidRPr="00F7139C">
        <w:t xml:space="preserve">The responsibility for the </w:t>
      </w:r>
      <w:r>
        <w:t xml:space="preserve">implementation of the </w:t>
      </w:r>
      <w:r w:rsidRPr="00F7139C">
        <w:t xml:space="preserve">Montreal Protocol and the NOU </w:t>
      </w:r>
      <w:r w:rsidR="007669D9">
        <w:t>was</w:t>
      </w:r>
      <w:r w:rsidRPr="00F7139C">
        <w:t xml:space="preserve"> moved </w:t>
      </w:r>
      <w:r w:rsidRPr="004312C2">
        <w:t>within the same Ministry</w:t>
      </w:r>
      <w:r w:rsidR="007669D9">
        <w:t xml:space="preserve"> (MONRE)</w:t>
      </w:r>
      <w:r w:rsidRPr="004312C2">
        <w:t xml:space="preserve"> from the Department of Pollution Control and Monitoring </w:t>
      </w:r>
      <w:r w:rsidRPr="00F7139C">
        <w:t xml:space="preserve">to the </w:t>
      </w:r>
      <w:r w:rsidR="00A20043">
        <w:t>DCC</w:t>
      </w:r>
      <w:r>
        <w:t xml:space="preserve"> in</w:t>
      </w:r>
      <w:r w:rsidR="00670461">
        <w:t> </w:t>
      </w:r>
      <w:r>
        <w:t>2022</w:t>
      </w:r>
      <w:r w:rsidRPr="00F7139C">
        <w:t xml:space="preserve">. UNEP advised that there was a hand-over process during the transition to the new department, including meetings and orientations to transfer the institutional memory and knowledge from previous programmes and the coordination of stakeholders </w:t>
      </w:r>
      <w:r w:rsidR="007669D9">
        <w:t>for</w:t>
      </w:r>
      <w:r w:rsidR="007669D9" w:rsidRPr="00F7139C">
        <w:t xml:space="preserve"> </w:t>
      </w:r>
      <w:r w:rsidRPr="00F7139C">
        <w:t>HPMP implementation. In addition, UNEP provided in</w:t>
      </w:r>
      <w:r w:rsidR="008507C6">
        <w:noBreakHyphen/>
      </w:r>
      <w:r w:rsidRPr="00F7139C">
        <w:t>person capacity</w:t>
      </w:r>
      <w:r w:rsidR="003643C9">
        <w:noBreakHyphen/>
      </w:r>
      <w:r w:rsidRPr="00F7139C">
        <w:t xml:space="preserve">building to the new NOU team and discussed the implementation of </w:t>
      </w:r>
      <w:r w:rsidR="007669D9">
        <w:t xml:space="preserve">the </w:t>
      </w:r>
      <w:r w:rsidRPr="00F7139C">
        <w:t xml:space="preserve">first tranche </w:t>
      </w:r>
      <w:r w:rsidR="007669D9">
        <w:t>for</w:t>
      </w:r>
      <w:r w:rsidRPr="00F7139C">
        <w:t xml:space="preserve"> stage</w:t>
      </w:r>
      <w:r w:rsidR="00875383">
        <w:t> </w:t>
      </w:r>
      <w:r w:rsidRPr="00F7139C">
        <w:t xml:space="preserve">II of the HPMP </w:t>
      </w:r>
      <w:r w:rsidR="007669D9">
        <w:t xml:space="preserve">to </w:t>
      </w:r>
      <w:r w:rsidRPr="00F7139C">
        <w:t>expedite project implementation</w:t>
      </w:r>
      <w:r w:rsidR="007669D9">
        <w:t>,</w:t>
      </w:r>
      <w:r w:rsidRPr="00F7139C">
        <w:t xml:space="preserve"> and </w:t>
      </w:r>
      <w:r w:rsidR="007669D9">
        <w:t xml:space="preserve">organized </w:t>
      </w:r>
      <w:r w:rsidRPr="00F7139C">
        <w:t>meeting</w:t>
      </w:r>
      <w:r w:rsidR="007669D9">
        <w:t>s</w:t>
      </w:r>
      <w:r w:rsidRPr="00F7139C">
        <w:t xml:space="preserve"> to bridge </w:t>
      </w:r>
      <w:r w:rsidR="007669D9">
        <w:t xml:space="preserve">the </w:t>
      </w:r>
      <w:r w:rsidRPr="00F7139C">
        <w:t xml:space="preserve">communication gap between the new NOU team and </w:t>
      </w:r>
      <w:r w:rsidR="007669D9">
        <w:t xml:space="preserve">relevant </w:t>
      </w:r>
      <w:r w:rsidRPr="00F7139C">
        <w:t>stakeholders (the Customs Department, training cent</w:t>
      </w:r>
      <w:r w:rsidR="00FB0E0E">
        <w:t>re</w:t>
      </w:r>
      <w:r w:rsidRPr="00F7139C">
        <w:t xml:space="preserve">s and institute, and RAC </w:t>
      </w:r>
      <w:r w:rsidR="00E369DF" w:rsidRPr="00F7139C">
        <w:t>association</w:t>
      </w:r>
      <w:r w:rsidRPr="00F7139C">
        <w:t>)</w:t>
      </w:r>
      <w:r>
        <w:t xml:space="preserve">. </w:t>
      </w:r>
    </w:p>
    <w:p w14:paraId="6B7D9158" w14:textId="2EEC7FD4" w:rsidR="00C90A60" w:rsidRPr="00F7139C" w:rsidRDefault="00C90A60" w:rsidP="00C90A60">
      <w:pPr>
        <w:pStyle w:val="Heading1"/>
      </w:pPr>
      <w:r>
        <w:t>Despite the</w:t>
      </w:r>
      <w:r w:rsidR="007669D9">
        <w:t xml:space="preserve"> initial effects of the</w:t>
      </w:r>
      <w:r>
        <w:t xml:space="preserve"> </w:t>
      </w:r>
      <w:r w:rsidRPr="00D34BB5">
        <w:t>governmental restructuring</w:t>
      </w:r>
      <w:r w:rsidR="007669D9">
        <w:t xml:space="preserve">, </w:t>
      </w:r>
      <w:r w:rsidRPr="00D34BB5">
        <w:t xml:space="preserve">the </w:t>
      </w:r>
      <w:r>
        <w:t xml:space="preserve">new </w:t>
      </w:r>
      <w:r w:rsidRPr="00D34BB5">
        <w:t xml:space="preserve">NOU resumed project implementation </w:t>
      </w:r>
      <w:r>
        <w:t xml:space="preserve">and made progress in the first tranche. Since the new NOU are </w:t>
      </w:r>
      <w:r w:rsidR="002D3A56" w:rsidRPr="00D34BB5">
        <w:t>Government</w:t>
      </w:r>
      <w:r w:rsidRPr="00D34BB5">
        <w:t>-paid staff</w:t>
      </w:r>
      <w:r>
        <w:t>, n</w:t>
      </w:r>
      <w:r w:rsidRPr="00D34BB5">
        <w:t>o disbursements were made for project implementation</w:t>
      </w:r>
      <w:r>
        <w:t>. In view of the challenges in border control to prevent illegal trade</w:t>
      </w:r>
      <w:r w:rsidR="007669D9">
        <w:t>,</w:t>
      </w:r>
      <w:r>
        <w:t xml:space="preserve"> and </w:t>
      </w:r>
      <w:r w:rsidR="007669D9">
        <w:t xml:space="preserve">the challenges linked to </w:t>
      </w:r>
      <w:r>
        <w:t xml:space="preserve">the adoption of flammable refrigerant, the Secretariat supports the </w:t>
      </w:r>
      <w:r w:rsidRPr="00D34BB5">
        <w:t>proposed reallocation of funds to further train customs officers and technicians.</w:t>
      </w:r>
      <w:r>
        <w:t xml:space="preserve"> </w:t>
      </w:r>
    </w:p>
    <w:p w14:paraId="4B3DD275" w14:textId="77777777" w:rsidR="00C90A60" w:rsidRPr="0034371D" w:rsidRDefault="00C90A60" w:rsidP="00C90A60">
      <w:pPr>
        <w:widowControl w:val="0"/>
        <w:spacing w:after="240"/>
        <w:rPr>
          <w:i/>
        </w:rPr>
      </w:pPr>
      <w:r w:rsidRPr="0034371D">
        <w:rPr>
          <w:i/>
        </w:rPr>
        <w:t>Refrigeration servicing sector</w:t>
      </w:r>
    </w:p>
    <w:p w14:paraId="1DBFA527" w14:textId="283D461D" w:rsidR="00C90A60" w:rsidRPr="00E524E3" w:rsidRDefault="00C90A60" w:rsidP="00C90A60">
      <w:pPr>
        <w:pStyle w:val="Heading1"/>
        <w:rPr>
          <w:lang w:val="en-GB"/>
        </w:rPr>
      </w:pPr>
      <w:r>
        <w:rPr>
          <w:lang w:val="en-GB"/>
        </w:rPr>
        <w:t>The implementation of the first tranche was delayed due to the</w:t>
      </w:r>
      <w:r w:rsidRPr="001210C8">
        <w:rPr>
          <w:lang w:val="en-GB"/>
        </w:rPr>
        <w:t xml:space="preserve"> restructuring of the Government</w:t>
      </w:r>
      <w:r w:rsidR="00E24310">
        <w:rPr>
          <w:lang w:val="en-GB"/>
        </w:rPr>
        <w:t xml:space="preserve"> and so t</w:t>
      </w:r>
      <w:r w:rsidRPr="001210C8">
        <w:rPr>
          <w:lang w:val="en-GB"/>
        </w:rPr>
        <w:t xml:space="preserve">he second tranche of </w:t>
      </w:r>
      <w:r>
        <w:rPr>
          <w:lang w:val="en-GB"/>
        </w:rPr>
        <w:t xml:space="preserve">stage II of the </w:t>
      </w:r>
      <w:r w:rsidRPr="001210C8">
        <w:rPr>
          <w:lang w:val="en-GB"/>
        </w:rPr>
        <w:t>HPMP</w:t>
      </w:r>
      <w:r w:rsidR="00BF07EF">
        <w:rPr>
          <w:lang w:val="en-GB"/>
        </w:rPr>
        <w:t>,</w:t>
      </w:r>
      <w:r w:rsidRPr="001210C8">
        <w:rPr>
          <w:lang w:val="en-GB"/>
        </w:rPr>
        <w:t xml:space="preserve"> </w:t>
      </w:r>
      <w:r>
        <w:rPr>
          <w:lang w:val="en-GB"/>
        </w:rPr>
        <w:t xml:space="preserve">originally </w:t>
      </w:r>
      <w:r w:rsidRPr="001210C8">
        <w:rPr>
          <w:lang w:val="en-GB"/>
        </w:rPr>
        <w:t>scheduled for submission in 2023</w:t>
      </w:r>
      <w:r w:rsidR="00BF07EF">
        <w:rPr>
          <w:lang w:val="en-GB"/>
        </w:rPr>
        <w:t>,</w:t>
      </w:r>
      <w:r>
        <w:rPr>
          <w:lang w:val="en-GB"/>
        </w:rPr>
        <w:t xml:space="preserve"> is </w:t>
      </w:r>
      <w:r w:rsidR="007669D9">
        <w:rPr>
          <w:lang w:val="en-GB"/>
        </w:rPr>
        <w:t xml:space="preserve">being </w:t>
      </w:r>
      <w:r>
        <w:rPr>
          <w:lang w:val="en-GB"/>
        </w:rPr>
        <w:t>submitted to the 94</w:t>
      </w:r>
      <w:r w:rsidRPr="00005897">
        <w:rPr>
          <w:vertAlign w:val="superscript"/>
          <w:lang w:val="en-GB"/>
        </w:rPr>
        <w:t>th</w:t>
      </w:r>
      <w:r>
        <w:rPr>
          <w:lang w:val="en-GB"/>
        </w:rPr>
        <w:t xml:space="preserve"> meeting</w:t>
      </w:r>
      <w:r w:rsidR="00BF07EF">
        <w:rPr>
          <w:lang w:val="en-GB"/>
        </w:rPr>
        <w:t xml:space="preserve"> in 2024</w:t>
      </w:r>
      <w:r w:rsidRPr="001210C8">
        <w:rPr>
          <w:lang w:val="en-GB"/>
        </w:rPr>
        <w:t>.</w:t>
      </w:r>
      <w:r>
        <w:rPr>
          <w:lang w:val="en-GB"/>
        </w:rPr>
        <w:t xml:space="preserve"> The Secretariat noted that the new NOU has been fully on</w:t>
      </w:r>
      <w:r w:rsidR="007669D9">
        <w:rPr>
          <w:lang w:val="en-GB"/>
        </w:rPr>
        <w:t xml:space="preserve"> </w:t>
      </w:r>
      <w:r>
        <w:rPr>
          <w:lang w:val="en-GB"/>
        </w:rPr>
        <w:t>board and supported by UNEP with capacity</w:t>
      </w:r>
      <w:r w:rsidR="007669D9">
        <w:rPr>
          <w:lang w:val="en-GB"/>
        </w:rPr>
        <w:t>-</w:t>
      </w:r>
      <w:r>
        <w:rPr>
          <w:lang w:val="en-GB"/>
        </w:rPr>
        <w:t xml:space="preserve">building activities and </w:t>
      </w:r>
      <w:r w:rsidR="007669D9">
        <w:rPr>
          <w:lang w:val="en-GB"/>
        </w:rPr>
        <w:t xml:space="preserve">has </w:t>
      </w:r>
      <w:r>
        <w:rPr>
          <w:lang w:val="en-GB"/>
        </w:rPr>
        <w:t xml:space="preserve">made </w:t>
      </w:r>
      <w:r w:rsidRPr="00E524E3">
        <w:rPr>
          <w:lang w:val="en-GB"/>
        </w:rPr>
        <w:t xml:space="preserve">significant </w:t>
      </w:r>
      <w:r>
        <w:rPr>
          <w:lang w:val="en-GB"/>
        </w:rPr>
        <w:t xml:space="preserve">progress </w:t>
      </w:r>
      <w:r w:rsidR="007669D9">
        <w:rPr>
          <w:lang w:val="en-GB"/>
        </w:rPr>
        <w:t>i</w:t>
      </w:r>
      <w:r w:rsidRPr="00E524E3">
        <w:rPr>
          <w:lang w:val="en-GB"/>
        </w:rPr>
        <w:t xml:space="preserve">n </w:t>
      </w:r>
      <w:r w:rsidR="007669D9">
        <w:rPr>
          <w:lang w:val="en-GB"/>
        </w:rPr>
        <w:t xml:space="preserve">the </w:t>
      </w:r>
      <w:r w:rsidRPr="00E524E3">
        <w:rPr>
          <w:lang w:val="en-GB"/>
        </w:rPr>
        <w:t xml:space="preserve">implementation </w:t>
      </w:r>
      <w:r>
        <w:rPr>
          <w:lang w:val="en-GB"/>
        </w:rPr>
        <w:t>of the first tranche.</w:t>
      </w:r>
    </w:p>
    <w:p w14:paraId="5C2F8A0E" w14:textId="2C921B93" w:rsidR="00C90A60" w:rsidRDefault="00C90A60" w:rsidP="00C90A60">
      <w:pPr>
        <w:pStyle w:val="Heading1"/>
      </w:pPr>
      <w:r>
        <w:t xml:space="preserve">The Secretariat sought clarity on how the Government will regulate the RAC servicing sector with respect to the registration of RAC servicing workshops. UNEP explained that </w:t>
      </w:r>
      <w:r w:rsidRPr="004247AC">
        <w:t xml:space="preserve">the NOU </w:t>
      </w:r>
      <w:r>
        <w:t>would</w:t>
      </w:r>
      <w:r w:rsidRPr="004247AC">
        <w:t xml:space="preserve"> liaise with the</w:t>
      </w:r>
      <w:r w:rsidRPr="004247AC">
        <w:rPr>
          <w:b/>
          <w:bCs/>
        </w:rPr>
        <w:t xml:space="preserve"> </w:t>
      </w:r>
      <w:r w:rsidRPr="004247AC">
        <w:t xml:space="preserve">Ministry of Labour and Social Welfare </w:t>
      </w:r>
      <w:r>
        <w:t xml:space="preserve">to </w:t>
      </w:r>
      <w:r w:rsidRPr="004247AC">
        <w:t xml:space="preserve">make </w:t>
      </w:r>
      <w:r>
        <w:t xml:space="preserve">it a </w:t>
      </w:r>
      <w:r w:rsidRPr="004247AC">
        <w:t xml:space="preserve">mandatory requirement for RAC technicians to be certified </w:t>
      </w:r>
      <w:r>
        <w:t>by</w:t>
      </w:r>
      <w:r w:rsidRPr="004247AC">
        <w:t xml:space="preserve"> </w:t>
      </w:r>
      <w:r>
        <w:t xml:space="preserve">an </w:t>
      </w:r>
      <w:r w:rsidRPr="004247AC">
        <w:t>accredited authority as part of the business registration of RAC servicing workshop</w:t>
      </w:r>
      <w:r w:rsidR="00E3613F">
        <w:t>s</w:t>
      </w:r>
      <w:r>
        <w:t>,</w:t>
      </w:r>
      <w:r w:rsidRPr="004247AC">
        <w:t xml:space="preserve"> and</w:t>
      </w:r>
      <w:r>
        <w:t xml:space="preserve"> </w:t>
      </w:r>
      <w:r w:rsidRPr="004247AC">
        <w:t xml:space="preserve">to further enforce </w:t>
      </w:r>
      <w:r>
        <w:t xml:space="preserve">the </w:t>
      </w:r>
      <w:r w:rsidRPr="004247AC">
        <w:t xml:space="preserve">restriction of refrigerant </w:t>
      </w:r>
      <w:r w:rsidR="00E3613F">
        <w:t xml:space="preserve">sales only </w:t>
      </w:r>
      <w:r w:rsidRPr="004247AC">
        <w:t xml:space="preserve">to certified technicians as part of the permit to import. </w:t>
      </w:r>
      <w:r>
        <w:t xml:space="preserve">These regulations will be </w:t>
      </w:r>
      <w:r w:rsidRPr="00867E89">
        <w:t xml:space="preserve">developed in collaboration with the Ministry of Labour and Social Welfare and the </w:t>
      </w:r>
      <w:r w:rsidR="001330F6">
        <w:t>MOIC</w:t>
      </w:r>
      <w:r>
        <w:t>.</w:t>
      </w:r>
    </w:p>
    <w:p w14:paraId="56745447" w14:textId="77777777" w:rsidR="00B13F80" w:rsidRPr="0034371D" w:rsidRDefault="00B13F80" w:rsidP="00B13F80">
      <w:pPr>
        <w:keepNext/>
        <w:spacing w:before="240" w:after="240"/>
        <w:rPr>
          <w:u w:val="single"/>
        </w:rPr>
      </w:pPr>
      <w:r w:rsidRPr="0034371D">
        <w:rPr>
          <w:u w:val="single"/>
        </w:rPr>
        <w:lastRenderedPageBreak/>
        <w:t xml:space="preserve">Implementation plan for the </w:t>
      </w:r>
      <w:r w:rsidRPr="00572C54">
        <w:rPr>
          <w:u w:val="single"/>
        </w:rPr>
        <w:t>second</w:t>
      </w:r>
      <w:r w:rsidRPr="0034371D">
        <w:rPr>
          <w:u w:val="single"/>
        </w:rPr>
        <w:t xml:space="preserve"> tranche </w:t>
      </w:r>
      <w:r>
        <w:rPr>
          <w:u w:val="single"/>
        </w:rPr>
        <w:t xml:space="preserve">of </w:t>
      </w:r>
      <w:r w:rsidRPr="00BE6FB1">
        <w:rPr>
          <w:u w:val="single"/>
        </w:rPr>
        <w:t>stage II</w:t>
      </w:r>
      <w:r>
        <w:rPr>
          <w:u w:val="single"/>
        </w:rPr>
        <w:t xml:space="preserve"> of the HCFC phase</w:t>
      </w:r>
      <w:r>
        <w:rPr>
          <w:u w:val="single"/>
        </w:rPr>
        <w:noBreakHyphen/>
        <w:t>out management plan</w:t>
      </w:r>
    </w:p>
    <w:p w14:paraId="26D02077" w14:textId="77777777" w:rsidR="00C90A60" w:rsidRPr="0075193E" w:rsidRDefault="00C90A60" w:rsidP="00C90A60">
      <w:pPr>
        <w:keepNext/>
        <w:keepLines/>
        <w:spacing w:after="240"/>
        <w:outlineLvl w:val="0"/>
      </w:pPr>
      <w:r w:rsidRPr="00605ECB">
        <w:rPr>
          <w:i/>
          <w:iCs/>
        </w:rPr>
        <w:t>Activities to maintain energy efficiency in the refrigeration servicing sector</w:t>
      </w:r>
    </w:p>
    <w:p w14:paraId="197A45DB" w14:textId="77777777" w:rsidR="00C90A60" w:rsidRDefault="00C90A60" w:rsidP="00C90A60">
      <w:pPr>
        <w:pStyle w:val="Heading1"/>
      </w:pPr>
      <w:r w:rsidRPr="009F6FCC">
        <w:t>In line with decision 89/6(d),</w:t>
      </w:r>
      <w:r>
        <w:t xml:space="preserve"> </w:t>
      </w:r>
      <w:r w:rsidRPr="000E44EB">
        <w:t>UNEP</w:t>
      </w:r>
      <w:r w:rsidRPr="00A66571">
        <w:t xml:space="preserve"> </w:t>
      </w:r>
      <w:r>
        <w:t>has</w:t>
      </w:r>
      <w:r w:rsidRPr="00605ECB">
        <w:t xml:space="preserve"> included in the tranche implementation plan the specific actions, performance indicators and funding associated with additional activities to maintain energy efficiency. </w:t>
      </w:r>
    </w:p>
    <w:p w14:paraId="02D6A71F" w14:textId="4A9C0F9C" w:rsidR="00C90A60" w:rsidRPr="00576734" w:rsidRDefault="00C90A60" w:rsidP="00C90A60">
      <w:pPr>
        <w:pStyle w:val="Heading1"/>
      </w:pPr>
      <w:r w:rsidRPr="003674B6">
        <w:t xml:space="preserve">The Secretariat </w:t>
      </w:r>
      <w:r>
        <w:t xml:space="preserve">discussed </w:t>
      </w:r>
      <w:r w:rsidR="00E3613F">
        <w:t xml:space="preserve">the proposed activities and costs </w:t>
      </w:r>
      <w:r>
        <w:t xml:space="preserve">with UNEP for more focused implementation and efficient utilization of funding given that </w:t>
      </w:r>
      <w:r w:rsidR="0076002B">
        <w:t>the</w:t>
      </w:r>
      <w:r w:rsidR="00E3613F">
        <w:t xml:space="preserve"> </w:t>
      </w:r>
      <w:r>
        <w:t>MEPS for air</w:t>
      </w:r>
      <w:r w:rsidR="00E3613F">
        <w:t xml:space="preserve"> </w:t>
      </w:r>
      <w:r>
        <w:t>conditioners has already been established. Subsequently</w:t>
      </w:r>
      <w:r w:rsidRPr="00276447">
        <w:t xml:space="preserve">, the cost of </w:t>
      </w:r>
      <w:r w:rsidR="00E3613F" w:rsidRPr="00276447">
        <w:t xml:space="preserve">the </w:t>
      </w:r>
      <w:r w:rsidRPr="00276447">
        <w:t xml:space="preserve">study </w:t>
      </w:r>
      <w:r w:rsidRPr="00576734">
        <w:t xml:space="preserve">tour was reduced </w:t>
      </w:r>
      <w:r w:rsidR="00565458" w:rsidRPr="00576734">
        <w:t xml:space="preserve">by US $17,000 </w:t>
      </w:r>
      <w:r w:rsidR="00FD0C60" w:rsidRPr="00576734">
        <w:t>(</w:t>
      </w:r>
      <w:r w:rsidR="00167C00" w:rsidRPr="00576734">
        <w:t>from US $35,000</w:t>
      </w:r>
      <w:r w:rsidRPr="00576734">
        <w:t xml:space="preserve"> to US $18,000</w:t>
      </w:r>
      <w:r w:rsidR="00FD0C60" w:rsidRPr="00576734">
        <w:t>)</w:t>
      </w:r>
      <w:r w:rsidR="00101827" w:rsidRPr="00576734">
        <w:t xml:space="preserve">, </w:t>
      </w:r>
      <w:r w:rsidR="00B4381F" w:rsidRPr="00576734">
        <w:t>which</w:t>
      </w:r>
      <w:r w:rsidRPr="00576734">
        <w:t xml:space="preserve"> was </w:t>
      </w:r>
      <w:r w:rsidR="00E66E49" w:rsidRPr="00576734">
        <w:t>redistributed to</w:t>
      </w:r>
      <w:r w:rsidRPr="00576734">
        <w:t xml:space="preserve"> technical assistance</w:t>
      </w:r>
      <w:r w:rsidR="00D322A2" w:rsidRPr="00576734">
        <w:t xml:space="preserve"> (US $</w:t>
      </w:r>
      <w:r w:rsidR="0083238B" w:rsidRPr="00576734">
        <w:t>7,000)</w:t>
      </w:r>
      <w:r w:rsidRPr="00576734">
        <w:t xml:space="preserve"> and consultancy for </w:t>
      </w:r>
      <w:r w:rsidR="00E3613F" w:rsidRPr="00576734">
        <w:t xml:space="preserve">the </w:t>
      </w:r>
      <w:r w:rsidRPr="00576734">
        <w:t>development of safety standard</w:t>
      </w:r>
      <w:r w:rsidR="00E3613F" w:rsidRPr="00576734">
        <w:t>s</w:t>
      </w:r>
      <w:r w:rsidRPr="00576734">
        <w:t xml:space="preserve"> for flammable refrigerant</w:t>
      </w:r>
      <w:r w:rsidR="00E3613F" w:rsidRPr="00576734">
        <w:t>s</w:t>
      </w:r>
      <w:r w:rsidRPr="00576734">
        <w:t xml:space="preserve"> and energy label</w:t>
      </w:r>
      <w:r w:rsidR="00E3613F" w:rsidRPr="00576734">
        <w:t>l</w:t>
      </w:r>
      <w:r w:rsidRPr="00576734">
        <w:t>ing</w:t>
      </w:r>
      <w:r w:rsidR="00E66E49" w:rsidRPr="00576734">
        <w:t xml:space="preserve"> (US $</w:t>
      </w:r>
      <w:r w:rsidR="00D6494C" w:rsidRPr="00576734">
        <w:t>5</w:t>
      </w:r>
      <w:r w:rsidR="00E66E49" w:rsidRPr="00576734">
        <w:t>,000)</w:t>
      </w:r>
      <w:r w:rsidR="00E3613F" w:rsidRPr="00576734">
        <w:t>,</w:t>
      </w:r>
      <w:r w:rsidRPr="00576734">
        <w:t xml:space="preserve"> and to training on energy efficiency and labeling</w:t>
      </w:r>
      <w:r w:rsidR="00E66E49" w:rsidRPr="00576734">
        <w:t xml:space="preserve"> (US $5,000)</w:t>
      </w:r>
      <w:r w:rsidRPr="00576734">
        <w:t xml:space="preserve">. </w:t>
      </w:r>
      <w:r w:rsidRPr="00576734">
        <w:rPr>
          <w:bCs/>
          <w:lang w:val="en-AU"/>
        </w:rPr>
        <w:t xml:space="preserve">The </w:t>
      </w:r>
      <w:r w:rsidR="00056A56" w:rsidRPr="00576734">
        <w:rPr>
          <w:bCs/>
          <w:lang w:val="en-AU"/>
        </w:rPr>
        <w:t>updated</w:t>
      </w:r>
      <w:r w:rsidRPr="00576734">
        <w:rPr>
          <w:bCs/>
          <w:lang w:val="en-AU"/>
        </w:rPr>
        <w:t xml:space="preserve"> agreed activities and costs are presented as follows: </w:t>
      </w:r>
    </w:p>
    <w:p w14:paraId="7FD60B74" w14:textId="3453ED9C" w:rsidR="00C90A60" w:rsidRPr="00576734" w:rsidRDefault="00C90A60" w:rsidP="00C90A60">
      <w:pPr>
        <w:pStyle w:val="Heading2"/>
      </w:pPr>
      <w:r w:rsidRPr="00576734">
        <w:t xml:space="preserve">Product registration database and energy labelling: </w:t>
      </w:r>
      <w:r w:rsidR="00276447" w:rsidRPr="00576734">
        <w:t xml:space="preserve">Conducting </w:t>
      </w:r>
      <w:r w:rsidRPr="00576734">
        <w:t>a three</w:t>
      </w:r>
      <w:r w:rsidRPr="00576734">
        <w:noBreakHyphen/>
        <w:t xml:space="preserve">day study tour on </w:t>
      </w:r>
      <w:r w:rsidR="00D80F14" w:rsidRPr="00576734">
        <w:t>air conditioner</w:t>
      </w:r>
      <w:r w:rsidRPr="00576734">
        <w:t xml:space="preserve"> registration, recognition of testing laboratories, verification of testing, and enforcing MEPS and energy labelling (US $18,000); </w:t>
      </w:r>
      <w:r w:rsidR="00E3613F" w:rsidRPr="00576734">
        <w:t>t</w:t>
      </w:r>
      <w:r w:rsidRPr="00576734">
        <w:t xml:space="preserve">echnical assistance on </w:t>
      </w:r>
      <w:r w:rsidR="00E3613F" w:rsidRPr="00576734">
        <w:t xml:space="preserve">the </w:t>
      </w:r>
      <w:r w:rsidRPr="00576734">
        <w:t>development of detail</w:t>
      </w:r>
      <w:r w:rsidR="00E3613F" w:rsidRPr="00576734">
        <w:t>ed</w:t>
      </w:r>
      <w:r w:rsidRPr="00576734">
        <w:t xml:space="preserve"> procedures and criteria </w:t>
      </w:r>
      <w:r w:rsidR="00E3613F" w:rsidRPr="00576734">
        <w:t xml:space="preserve">of </w:t>
      </w:r>
      <w:r w:rsidRPr="00576734">
        <w:t>acceptance</w:t>
      </w:r>
      <w:r w:rsidR="00E3613F" w:rsidRPr="00576734">
        <w:t>,</w:t>
      </w:r>
      <w:r w:rsidRPr="00576734">
        <w:t xml:space="preserve"> and </w:t>
      </w:r>
      <w:r w:rsidR="00E3613F" w:rsidRPr="00576734">
        <w:t xml:space="preserve">on </w:t>
      </w:r>
      <w:r w:rsidRPr="00576734">
        <w:t xml:space="preserve">verifying </w:t>
      </w:r>
      <w:r w:rsidR="00E3613F" w:rsidRPr="00576734">
        <w:t xml:space="preserve">the </w:t>
      </w:r>
      <w:r w:rsidRPr="00576734">
        <w:t>energy performance of air</w:t>
      </w:r>
      <w:r w:rsidR="00E3613F" w:rsidRPr="00576734">
        <w:t xml:space="preserve"> </w:t>
      </w:r>
      <w:r w:rsidRPr="00576734">
        <w:t>conditioner</w:t>
      </w:r>
      <w:r w:rsidR="00E3613F" w:rsidRPr="00576734">
        <w:t>s</w:t>
      </w:r>
      <w:r w:rsidRPr="00576734">
        <w:t xml:space="preserve"> (</w:t>
      </w:r>
      <w:r w:rsidR="00E3613F" w:rsidRPr="00576734">
        <w:t>US $</w:t>
      </w:r>
      <w:r w:rsidRPr="00576734">
        <w:t>7,000); and development of a safety standard related to flammable refrigerants and energy labelling to include refrigerant data, including its GWP value and safety information (US $15,000);</w:t>
      </w:r>
    </w:p>
    <w:p w14:paraId="51824E03" w14:textId="4524C5C6" w:rsidR="00C90A60" w:rsidRPr="00576734" w:rsidRDefault="00C90A60" w:rsidP="00C90A60">
      <w:pPr>
        <w:pStyle w:val="Heading2"/>
      </w:pPr>
      <w:r w:rsidRPr="00576734">
        <w:t>Capacity</w:t>
      </w:r>
      <w:r w:rsidRPr="00576734">
        <w:noBreakHyphen/>
        <w:t xml:space="preserve">building of stakeholders: </w:t>
      </w:r>
      <w:r w:rsidR="00276447" w:rsidRPr="00576734">
        <w:t xml:space="preserve">Three </w:t>
      </w:r>
      <w:r w:rsidRPr="00576734">
        <w:t>workshops to train 90 customs and enforcement officers (US $18,000); two workshops to train 40 importers of air</w:t>
      </w:r>
      <w:r w:rsidR="00E3613F" w:rsidRPr="00576734">
        <w:t xml:space="preserve"> </w:t>
      </w:r>
      <w:r w:rsidRPr="00576734">
        <w:t>conditioners (US $10,000); and one pilot training workshop for 25 RAC technicians on the good servicing practices curriculum updated to include the energy efficiency of air</w:t>
      </w:r>
      <w:r w:rsidR="00E3613F" w:rsidRPr="00576734">
        <w:t xml:space="preserve"> </w:t>
      </w:r>
      <w:r w:rsidRPr="00576734">
        <w:t>conditioners and regulations related to MEPS and energy labelling (US $15,000); and</w:t>
      </w:r>
    </w:p>
    <w:p w14:paraId="0EF7B703" w14:textId="581520DD" w:rsidR="00C90A60" w:rsidRPr="004C7ED1" w:rsidRDefault="00C90A60" w:rsidP="00C90A60">
      <w:pPr>
        <w:pStyle w:val="Heading2"/>
      </w:pPr>
      <w:r w:rsidRPr="00687474">
        <w:t>Outreach and impact assessment</w:t>
      </w:r>
      <w:r>
        <w:t xml:space="preserve">: </w:t>
      </w:r>
      <w:r w:rsidR="00276447">
        <w:t>D</w:t>
      </w:r>
      <w:r w:rsidR="00276447" w:rsidRPr="008D2F08">
        <w:t xml:space="preserve">evelopment </w:t>
      </w:r>
      <w:r w:rsidRPr="008D2F08">
        <w:t>of outreach materials</w:t>
      </w:r>
      <w:r>
        <w:t xml:space="preserve"> to educate consumers on the environmental effects of consumer choices and how to read energy labels (US </w:t>
      </w:r>
      <w:r w:rsidRPr="002E5E2E">
        <w:t>$9,000</w:t>
      </w:r>
      <w:r>
        <w:t xml:space="preserve">); and a </w:t>
      </w:r>
      <w:r w:rsidRPr="000E18A4">
        <w:t xml:space="preserve">consumer behaviour study </w:t>
      </w:r>
      <w:r>
        <w:t>to measure the impacts of the outreach project (US </w:t>
      </w:r>
      <w:r w:rsidRPr="00ED0D01">
        <w:t>$8,000</w:t>
      </w:r>
      <w:r>
        <w:t>).</w:t>
      </w:r>
    </w:p>
    <w:p w14:paraId="5034B379" w14:textId="77777777" w:rsidR="00C90A60" w:rsidRPr="00281612" w:rsidRDefault="00C90A60" w:rsidP="00C90A60">
      <w:pPr>
        <w:widowControl w:val="0"/>
        <w:spacing w:after="240"/>
        <w:rPr>
          <w:u w:val="single"/>
        </w:rPr>
      </w:pPr>
      <w:r w:rsidRPr="00281612">
        <w:rPr>
          <w:u w:val="single"/>
        </w:rPr>
        <w:t>Gender policy implementation</w:t>
      </w:r>
    </w:p>
    <w:p w14:paraId="10D60A71" w14:textId="308495E2" w:rsidR="00C90A60" w:rsidRDefault="00C90A60" w:rsidP="00C90A60">
      <w:pPr>
        <w:pStyle w:val="Heading1"/>
      </w:pPr>
      <w:r>
        <w:t>T</w:t>
      </w:r>
      <w:r w:rsidRPr="00D74368">
        <w:t xml:space="preserve">he </w:t>
      </w:r>
      <w:r>
        <w:t>implementation of</w:t>
      </w:r>
      <w:r w:rsidRPr="00D74368">
        <w:t xml:space="preserve"> </w:t>
      </w:r>
      <w:r>
        <w:t xml:space="preserve">the HPMP </w:t>
      </w:r>
      <w:r w:rsidRPr="00D74368">
        <w:t xml:space="preserve">integrates gender mainstreaming initiatives across various components. </w:t>
      </w:r>
      <w:r w:rsidRPr="007C47D8">
        <w:t xml:space="preserve">The NOU has encouraged women to participate </w:t>
      </w:r>
      <w:r w:rsidR="00E3613F">
        <w:t xml:space="preserve">in </w:t>
      </w:r>
      <w:r w:rsidRPr="007C47D8">
        <w:t>all HPMP activities including planning, policy and decision-making, brainstorming</w:t>
      </w:r>
      <w:r w:rsidR="00E3613F">
        <w:t>,</w:t>
      </w:r>
      <w:r w:rsidRPr="007C47D8">
        <w:t xml:space="preserve"> and advisory, monitoring and evaluation process</w:t>
      </w:r>
      <w:r w:rsidR="00E3613F">
        <w:t>es</w:t>
      </w:r>
      <w:r w:rsidRPr="007C47D8">
        <w:t>. During the training workshops for technicians and customs officers, the NOU emphasized the participation of female participants</w:t>
      </w:r>
      <w:r>
        <w:t xml:space="preserve"> and </w:t>
      </w:r>
      <w:r w:rsidRPr="007C47D8">
        <w:t>female students were invited to attend the training on good servicing practices.</w:t>
      </w:r>
      <w:r w:rsidRPr="00644048">
        <w:t xml:space="preserve"> </w:t>
      </w:r>
      <w:r w:rsidRPr="007C47D8">
        <w:t xml:space="preserve">The NOU collected </w:t>
      </w:r>
      <w:r w:rsidR="003F7948">
        <w:t>gender</w:t>
      </w:r>
      <w:r w:rsidRPr="007C47D8">
        <w:t xml:space="preserve">-disaggregated data, where possible, to report on achievements under stage II of the HPMP, </w:t>
      </w:r>
      <w:r w:rsidR="00E3613F">
        <w:t xml:space="preserve">and </w:t>
      </w:r>
      <w:r w:rsidRPr="007C47D8">
        <w:t>discussed gender issues during the meetings and workshops to develop stakeholders</w:t>
      </w:r>
      <w:r w:rsidR="00E3613F">
        <w:t>’</w:t>
      </w:r>
      <w:r w:rsidRPr="007C47D8">
        <w:t xml:space="preserve"> </w:t>
      </w:r>
      <w:r w:rsidR="00E3613F" w:rsidRPr="007C47D8">
        <w:t xml:space="preserve">competency </w:t>
      </w:r>
      <w:r w:rsidR="00E3613F">
        <w:t>i</w:t>
      </w:r>
      <w:r w:rsidRPr="007C47D8">
        <w:t xml:space="preserve">n gender mainstreaming and to exchange ideas, experiences and lessons learned </w:t>
      </w:r>
      <w:r w:rsidR="00E3613F">
        <w:t>in relation to</w:t>
      </w:r>
      <w:r w:rsidR="00E3613F" w:rsidRPr="007C47D8">
        <w:t xml:space="preserve"> </w:t>
      </w:r>
      <w:r w:rsidRPr="007C47D8">
        <w:t xml:space="preserve">gender mainstreaming. In total, </w:t>
      </w:r>
      <w:r>
        <w:t>362</w:t>
      </w:r>
      <w:r w:rsidRPr="007C47D8">
        <w:t xml:space="preserve"> persons participated in </w:t>
      </w:r>
      <w:r w:rsidR="00E3613F" w:rsidRPr="007C47D8">
        <w:t xml:space="preserve">project activities </w:t>
      </w:r>
      <w:r w:rsidR="00E3613F">
        <w:t xml:space="preserve">under </w:t>
      </w:r>
      <w:r w:rsidRPr="007C47D8">
        <w:t xml:space="preserve">the </w:t>
      </w:r>
      <w:r w:rsidR="009A38C5">
        <w:t>first</w:t>
      </w:r>
      <w:r w:rsidR="009A38C5" w:rsidRPr="007C47D8">
        <w:t xml:space="preserve"> </w:t>
      </w:r>
      <w:r w:rsidRPr="007C47D8">
        <w:t xml:space="preserve">tranche, of which </w:t>
      </w:r>
      <w:r>
        <w:t>77</w:t>
      </w:r>
      <w:r w:rsidR="00364EE7">
        <w:t> </w:t>
      </w:r>
      <w:r w:rsidRPr="007C47D8">
        <w:t>(</w:t>
      </w:r>
      <w:r>
        <w:t>21</w:t>
      </w:r>
      <w:r w:rsidR="00364EE7">
        <w:t> </w:t>
      </w:r>
      <w:r w:rsidRPr="007C47D8">
        <w:t xml:space="preserve">per cent) were </w:t>
      </w:r>
      <w:r>
        <w:t xml:space="preserve">women. In the second tranche, </w:t>
      </w:r>
      <w:r w:rsidR="009A38C5">
        <w:t>the aim is</w:t>
      </w:r>
      <w:r>
        <w:t xml:space="preserve"> to achieve 25 per cent participation </w:t>
      </w:r>
      <w:r w:rsidR="009A38C5">
        <w:t xml:space="preserve">by women in </w:t>
      </w:r>
      <w:r>
        <w:t>project activities.</w:t>
      </w:r>
    </w:p>
    <w:p w14:paraId="7E5B5096" w14:textId="77777777" w:rsidR="00C90A60" w:rsidRPr="00605ECB" w:rsidRDefault="00C90A60" w:rsidP="009C7E9E">
      <w:pPr>
        <w:keepNext/>
        <w:spacing w:after="240"/>
        <w:rPr>
          <w:u w:val="single"/>
        </w:rPr>
      </w:pPr>
      <w:r w:rsidRPr="00605ECB">
        <w:rPr>
          <w:u w:val="single"/>
        </w:rPr>
        <w:t xml:space="preserve">Updated </w:t>
      </w:r>
      <w:r w:rsidRPr="00863E48">
        <w:rPr>
          <w:u w:val="single"/>
        </w:rPr>
        <w:t>Agreement</w:t>
      </w:r>
    </w:p>
    <w:p w14:paraId="102F8BE6" w14:textId="5AFA795B" w:rsidR="00C90A60" w:rsidRPr="0075193E" w:rsidRDefault="00E6566A" w:rsidP="00941285">
      <w:pPr>
        <w:pStyle w:val="Heading1"/>
        <w:rPr>
          <w:lang w:eastAsia="en-CA"/>
        </w:rPr>
      </w:pPr>
      <w:r w:rsidRPr="009554E1">
        <w:rPr>
          <w:lang w:eastAsia="en-CA"/>
        </w:rPr>
        <w:t xml:space="preserve">As </w:t>
      </w:r>
      <w:r w:rsidR="00B132D2" w:rsidRPr="009554E1">
        <w:rPr>
          <w:lang w:eastAsia="en-CA"/>
        </w:rPr>
        <w:t xml:space="preserve">further explained </w:t>
      </w:r>
      <w:r w:rsidR="001F5AFE" w:rsidRPr="009554E1">
        <w:rPr>
          <w:lang w:eastAsia="en-CA"/>
        </w:rPr>
        <w:t>in</w:t>
      </w:r>
      <w:r w:rsidRPr="009554E1">
        <w:rPr>
          <w:lang w:eastAsia="en-CA"/>
        </w:rPr>
        <w:t xml:space="preserve"> paragraph 7</w:t>
      </w:r>
      <w:r w:rsidR="00B132D2" w:rsidRPr="009554E1">
        <w:rPr>
          <w:lang w:eastAsia="en-CA"/>
        </w:rPr>
        <w:t>2</w:t>
      </w:r>
      <w:r w:rsidRPr="009554E1">
        <w:rPr>
          <w:lang w:eastAsia="en-CA"/>
        </w:rPr>
        <w:t xml:space="preserve">, the third tranche of the HPMP </w:t>
      </w:r>
      <w:r w:rsidR="001F5AFE" w:rsidRPr="009554E1">
        <w:rPr>
          <w:lang w:eastAsia="en-CA"/>
        </w:rPr>
        <w:t>wa</w:t>
      </w:r>
      <w:r w:rsidRPr="009554E1">
        <w:rPr>
          <w:lang w:eastAsia="en-CA"/>
        </w:rPr>
        <w:t xml:space="preserve">s moved from 2026 to 2027. </w:t>
      </w:r>
      <w:r w:rsidR="00C90A60" w:rsidRPr="009554E1">
        <w:rPr>
          <w:lang w:eastAsia="en-CA"/>
        </w:rPr>
        <w:t>In view of the revised funding level due to the inclusion of funding for additional activities to maintain</w:t>
      </w:r>
      <w:r w:rsidR="00C90A60" w:rsidRPr="00673708">
        <w:rPr>
          <w:lang w:eastAsia="en-CA"/>
        </w:rPr>
        <w:t xml:space="preserve"> </w:t>
      </w:r>
      <w:r w:rsidR="00C90A60" w:rsidRPr="009554E1">
        <w:rPr>
          <w:lang w:eastAsia="en-CA"/>
        </w:rPr>
        <w:lastRenderedPageBreak/>
        <w:t>energy efficiency in the refrigeration servicing sector</w:t>
      </w:r>
      <w:r w:rsidRPr="009554E1">
        <w:rPr>
          <w:lang w:eastAsia="en-CA"/>
        </w:rPr>
        <w:t>, shifting of the third tranche to 2027</w:t>
      </w:r>
      <w:r w:rsidR="00C059B6" w:rsidRPr="009554E1">
        <w:rPr>
          <w:lang w:eastAsia="en-CA"/>
        </w:rPr>
        <w:t>,</w:t>
      </w:r>
      <w:r w:rsidR="00C90A60" w:rsidRPr="009554E1">
        <w:rPr>
          <w:lang w:eastAsia="en-CA"/>
        </w:rPr>
        <w:t xml:space="preserve"> and </w:t>
      </w:r>
      <w:r w:rsidR="006F28F5" w:rsidRPr="009554E1">
        <w:rPr>
          <w:lang w:eastAsia="en-CA"/>
        </w:rPr>
        <w:t xml:space="preserve">the </w:t>
      </w:r>
      <w:r w:rsidR="00257793" w:rsidRPr="009554E1">
        <w:rPr>
          <w:lang w:eastAsia="en-CA"/>
        </w:rPr>
        <w:t>change</w:t>
      </w:r>
      <w:r w:rsidR="00257793">
        <w:rPr>
          <w:lang w:eastAsia="en-CA"/>
        </w:rPr>
        <w:t xml:space="preserve"> in </w:t>
      </w:r>
      <w:r w:rsidR="004D5458">
        <w:rPr>
          <w:lang w:eastAsia="en-CA"/>
        </w:rPr>
        <w:t xml:space="preserve">monitoring institutions and roles </w:t>
      </w:r>
      <w:r w:rsidR="00FA50E6">
        <w:rPr>
          <w:lang w:eastAsia="en-CA"/>
        </w:rPr>
        <w:t xml:space="preserve">resulted from </w:t>
      </w:r>
      <w:r w:rsidR="002449EA">
        <w:rPr>
          <w:lang w:eastAsia="en-CA"/>
        </w:rPr>
        <w:t xml:space="preserve">the </w:t>
      </w:r>
      <w:r w:rsidR="00257793">
        <w:rPr>
          <w:lang w:eastAsia="en-CA"/>
        </w:rPr>
        <w:t xml:space="preserve">Government </w:t>
      </w:r>
      <w:r w:rsidR="00FA50E6">
        <w:rPr>
          <w:lang w:eastAsia="en-CA"/>
        </w:rPr>
        <w:t>re</w:t>
      </w:r>
      <w:r w:rsidR="00257793">
        <w:rPr>
          <w:lang w:eastAsia="en-CA"/>
        </w:rPr>
        <w:t>structur</w:t>
      </w:r>
      <w:r w:rsidR="00FA50E6">
        <w:rPr>
          <w:lang w:eastAsia="en-CA"/>
        </w:rPr>
        <w:t>ing</w:t>
      </w:r>
      <w:r w:rsidR="00C90A60" w:rsidRPr="00673708">
        <w:rPr>
          <w:lang w:eastAsia="en-CA"/>
        </w:rPr>
        <w:t>, the Agreement between the Government of the Lao People’s Democratic Republic and the</w:t>
      </w:r>
      <w:r w:rsidR="00C90A60" w:rsidRPr="008B0A68">
        <w:rPr>
          <w:lang w:eastAsia="en-CA"/>
        </w:rPr>
        <w:t xml:space="preserve"> Executive Committee has been updated. Specifically, Appendix 2</w:t>
      </w:r>
      <w:r w:rsidR="00C90A60" w:rsidRPr="008B0A68">
        <w:rPr>
          <w:lang w:eastAsia="en-CA"/>
        </w:rPr>
        <w:noBreakHyphen/>
        <w:t>A has been revised</w:t>
      </w:r>
      <w:r w:rsidR="006234B4">
        <w:rPr>
          <w:lang w:eastAsia="en-CA"/>
        </w:rPr>
        <w:t xml:space="preserve">, </w:t>
      </w:r>
      <w:r w:rsidR="006234B4" w:rsidRPr="003E19D8">
        <w:rPr>
          <w:lang w:eastAsia="en-CA"/>
        </w:rPr>
        <w:t xml:space="preserve">Appendix 5-A has been updated to reflect </w:t>
      </w:r>
      <w:r w:rsidR="00063433" w:rsidRPr="003E19D8">
        <w:rPr>
          <w:lang w:eastAsia="en-CA"/>
        </w:rPr>
        <w:t xml:space="preserve">the new </w:t>
      </w:r>
      <w:r w:rsidR="00C95179" w:rsidRPr="003E19D8">
        <w:rPr>
          <w:lang w:eastAsia="en-CA"/>
        </w:rPr>
        <w:t>NOU under the</w:t>
      </w:r>
      <w:r w:rsidR="00063433" w:rsidRPr="003E19D8">
        <w:rPr>
          <w:lang w:eastAsia="en-CA"/>
        </w:rPr>
        <w:t xml:space="preserve"> </w:t>
      </w:r>
      <w:r w:rsidR="00C95179" w:rsidRPr="003E19D8">
        <w:rPr>
          <w:lang w:eastAsia="en-CA"/>
        </w:rPr>
        <w:t>Department</w:t>
      </w:r>
      <w:r w:rsidR="00063433" w:rsidRPr="003E19D8">
        <w:rPr>
          <w:lang w:eastAsia="en-CA"/>
        </w:rPr>
        <w:t xml:space="preserve"> of Climate Change</w:t>
      </w:r>
      <w:r w:rsidR="004A4E43" w:rsidRPr="003E19D8">
        <w:rPr>
          <w:lang w:eastAsia="en-CA"/>
        </w:rPr>
        <w:t>,</w:t>
      </w:r>
      <w:r w:rsidR="00C90A60" w:rsidRPr="00B25D38">
        <w:rPr>
          <w:lang w:eastAsia="en-CA"/>
        </w:rPr>
        <w:t xml:space="preserve"> </w:t>
      </w:r>
      <w:r w:rsidR="00C90A60" w:rsidRPr="008B0A68">
        <w:rPr>
          <w:lang w:eastAsia="en-CA"/>
        </w:rPr>
        <w:t xml:space="preserve">and </w:t>
      </w:r>
      <w:r w:rsidR="00C90A60" w:rsidRPr="00B60E1C">
        <w:rPr>
          <w:lang w:eastAsia="en-CA"/>
        </w:rPr>
        <w:t>paragraph 17</w:t>
      </w:r>
      <w:r w:rsidR="00C90A60">
        <w:rPr>
          <w:lang w:eastAsia="en-CA"/>
        </w:rPr>
        <w:t xml:space="preserve"> </w:t>
      </w:r>
      <w:r w:rsidR="00C90A60" w:rsidRPr="008B0A68">
        <w:rPr>
          <w:lang w:eastAsia="en-CA"/>
        </w:rPr>
        <w:t>has been added to indicate that the updated Agreement supersedes that reached at the</w:t>
      </w:r>
      <w:r w:rsidR="00C90A60" w:rsidRPr="00B25D38">
        <w:rPr>
          <w:lang w:eastAsia="en-CA"/>
        </w:rPr>
        <w:t xml:space="preserve"> </w:t>
      </w:r>
      <w:r w:rsidR="00C90A60">
        <w:rPr>
          <w:lang w:eastAsia="en-CA"/>
        </w:rPr>
        <w:t>86</w:t>
      </w:r>
      <w:r w:rsidR="00C90A60" w:rsidRPr="00E6566A">
        <w:rPr>
          <w:vertAlign w:val="superscript"/>
          <w:lang w:eastAsia="en-CA"/>
        </w:rPr>
        <w:t>th</w:t>
      </w:r>
      <w:r w:rsidR="00C90A60">
        <w:rPr>
          <w:lang w:eastAsia="en-CA"/>
        </w:rPr>
        <w:t> </w:t>
      </w:r>
      <w:r w:rsidR="00C90A60" w:rsidRPr="008B0A68">
        <w:rPr>
          <w:lang w:eastAsia="en-CA"/>
        </w:rPr>
        <w:t xml:space="preserve">meeting, as contained </w:t>
      </w:r>
      <w:r w:rsidR="00C90A60" w:rsidRPr="00B60E1C">
        <w:rPr>
          <w:lang w:eastAsia="en-CA"/>
        </w:rPr>
        <w:t>in annex I</w:t>
      </w:r>
      <w:r w:rsidR="00C90A60" w:rsidRPr="008B0A68">
        <w:rPr>
          <w:lang w:eastAsia="en-CA"/>
        </w:rPr>
        <w:t xml:space="preserve"> to the present document. The full updated Agreement will be appended to the final report of the 9</w:t>
      </w:r>
      <w:r w:rsidR="00C90A60">
        <w:rPr>
          <w:lang w:eastAsia="en-CA"/>
        </w:rPr>
        <w:t>4</w:t>
      </w:r>
      <w:r w:rsidR="00C90A60" w:rsidRPr="00E6566A">
        <w:rPr>
          <w:vertAlign w:val="superscript"/>
          <w:lang w:eastAsia="en-CA"/>
        </w:rPr>
        <w:t>th</w:t>
      </w:r>
      <w:r w:rsidR="00C90A60">
        <w:rPr>
          <w:lang w:eastAsia="en-CA"/>
        </w:rPr>
        <w:t> </w:t>
      </w:r>
      <w:r w:rsidR="00C90A60" w:rsidRPr="008B0A68">
        <w:rPr>
          <w:lang w:eastAsia="en-CA"/>
        </w:rPr>
        <w:t>meeting.</w:t>
      </w:r>
    </w:p>
    <w:p w14:paraId="0B169E58" w14:textId="15DB6E57" w:rsidR="00C90A60" w:rsidRDefault="00C90A60" w:rsidP="00C90A60">
      <w:pPr>
        <w:pStyle w:val="NormalWeb"/>
        <w:keepNext/>
        <w:keepLines/>
        <w:rPr>
          <w:sz w:val="22"/>
          <w:szCs w:val="22"/>
          <w:u w:val="single"/>
        </w:rPr>
      </w:pPr>
      <w:r w:rsidRPr="00244DC0">
        <w:rPr>
          <w:sz w:val="22"/>
          <w:szCs w:val="22"/>
          <w:u w:val="single"/>
        </w:rPr>
        <w:t>Sustainability of the HCFC phase-out and assessment of risks</w:t>
      </w:r>
    </w:p>
    <w:p w14:paraId="1E24C165" w14:textId="77777777" w:rsidR="004D43AA" w:rsidRPr="00244DC0" w:rsidRDefault="004D43AA" w:rsidP="00C90A60">
      <w:pPr>
        <w:pStyle w:val="NormalWeb"/>
        <w:keepNext/>
        <w:keepLines/>
        <w:rPr>
          <w:sz w:val="22"/>
          <w:szCs w:val="22"/>
          <w:u w:val="single"/>
        </w:rPr>
      </w:pPr>
    </w:p>
    <w:p w14:paraId="7DC55AC0" w14:textId="528A122D" w:rsidR="00C90A60" w:rsidRPr="0054225C" w:rsidRDefault="00C90A60" w:rsidP="00C90A60">
      <w:pPr>
        <w:pStyle w:val="Heading1"/>
      </w:pPr>
      <w:r>
        <w:t>To ensure</w:t>
      </w:r>
      <w:r w:rsidRPr="00BE5AD0">
        <w:t xml:space="preserve"> the sustainability of HCFC phase-out</w:t>
      </w:r>
      <w:r>
        <w:t xml:space="preserve">, the Government of the </w:t>
      </w:r>
      <w:r w:rsidRPr="00BE5AD0">
        <w:t>Lao P</w:t>
      </w:r>
      <w:r>
        <w:t xml:space="preserve">eople’s </w:t>
      </w:r>
      <w:r w:rsidRPr="00BE5AD0">
        <w:t>D</w:t>
      </w:r>
      <w:r>
        <w:t xml:space="preserve">emocratic </w:t>
      </w:r>
      <w:r w:rsidRPr="00BE5AD0">
        <w:t>R</w:t>
      </w:r>
      <w:r>
        <w:t xml:space="preserve">epublic has identified several risks and taken mitigation measures. </w:t>
      </w:r>
      <w:r w:rsidR="004D43AA">
        <w:t>I</w:t>
      </w:r>
      <w:r>
        <w:t>llegal trade is identified as a risk to achieving compliance due to the challenges in border control and increasingly tightened import quota. The Government has conducted border dialogue</w:t>
      </w:r>
      <w:r w:rsidR="00535FEF">
        <w:t>s</w:t>
      </w:r>
      <w:r w:rsidRPr="001675C4">
        <w:rPr>
          <w:color w:val="000000" w:themeColor="text1"/>
        </w:rPr>
        <w:t xml:space="preserve"> </w:t>
      </w:r>
      <w:r w:rsidRPr="00C50499">
        <w:rPr>
          <w:color w:val="000000" w:themeColor="text1"/>
        </w:rPr>
        <w:t>to strengthen HCFC trade control</w:t>
      </w:r>
      <w:r>
        <w:t xml:space="preserve">, </w:t>
      </w:r>
      <w:r w:rsidR="00535FEF">
        <w:t xml:space="preserve">has </w:t>
      </w:r>
      <w:r>
        <w:t xml:space="preserve">conducted </w:t>
      </w:r>
      <w:r w:rsidR="0054225C" w:rsidRPr="0054225C">
        <w:t xml:space="preserve">joint </w:t>
      </w:r>
      <w:r>
        <w:rPr>
          <w:lang w:val="en-US"/>
        </w:rPr>
        <w:t>i</w:t>
      </w:r>
      <w:r w:rsidRPr="005E4E8A">
        <w:rPr>
          <w:lang w:val="en-US"/>
        </w:rPr>
        <w:t>nspection</w:t>
      </w:r>
      <w:r>
        <w:rPr>
          <w:lang w:val="en-US"/>
        </w:rPr>
        <w:t>s</w:t>
      </w:r>
      <w:r w:rsidRPr="005E4E8A">
        <w:rPr>
          <w:lang w:val="en-US"/>
        </w:rPr>
        <w:t xml:space="preserve"> to monitor illegal imported refrigerant in the domestic market</w:t>
      </w:r>
      <w:r>
        <w:rPr>
          <w:lang w:val="en-US"/>
        </w:rPr>
        <w:t>,</w:t>
      </w:r>
      <w:r w:rsidRPr="005E4E8A">
        <w:rPr>
          <w:lang w:val="en-US"/>
        </w:rPr>
        <w:t xml:space="preserve"> </w:t>
      </w:r>
      <w:r>
        <w:rPr>
          <w:lang w:val="en-US"/>
        </w:rPr>
        <w:t xml:space="preserve">and </w:t>
      </w:r>
      <w:r w:rsidR="00535FEF">
        <w:rPr>
          <w:lang w:val="en-US"/>
        </w:rPr>
        <w:t xml:space="preserve">has </w:t>
      </w:r>
      <w:r>
        <w:rPr>
          <w:lang w:val="en-US"/>
        </w:rPr>
        <w:t xml:space="preserve">established a ban on </w:t>
      </w:r>
      <w:r w:rsidR="00535FEF">
        <w:rPr>
          <w:lang w:val="en-US"/>
        </w:rPr>
        <w:t xml:space="preserve">the </w:t>
      </w:r>
      <w:r>
        <w:rPr>
          <w:lang w:val="en-US"/>
        </w:rPr>
        <w:t>import of HCFC-based equipment to reduce the servicing demand. T</w:t>
      </w:r>
      <w:r>
        <w:t xml:space="preserve">raining for customs officers and </w:t>
      </w:r>
      <w:r w:rsidRPr="0054225C">
        <w:t>awareness</w:t>
      </w:r>
      <w:r w:rsidR="00965A5F" w:rsidRPr="0054225C">
        <w:noBreakHyphen/>
      </w:r>
      <w:r w:rsidRPr="0054225C">
        <w:t xml:space="preserve">raising activities are also expected to further strengthen import control and reduce illegal trade. </w:t>
      </w:r>
    </w:p>
    <w:p w14:paraId="17376E37" w14:textId="6F54C059" w:rsidR="00C90A60" w:rsidRDefault="00C90A60" w:rsidP="00C90A60">
      <w:pPr>
        <w:pStyle w:val="Heading1"/>
      </w:pPr>
      <w:r>
        <w:t xml:space="preserve">Although the Government has banned the import of HCFC-based equipment, the enforcement of the ban can be challenging due to the difficulties in verifying the refrigerant type when importing large HCFC appliances. The NOU is working with the </w:t>
      </w:r>
      <w:r w:rsidRPr="009E316A">
        <w:rPr>
          <w:lang w:val="en-GB"/>
        </w:rPr>
        <w:t xml:space="preserve">the </w:t>
      </w:r>
      <w:r w:rsidR="0042032B">
        <w:rPr>
          <w:lang w:val="en-GB"/>
        </w:rPr>
        <w:t>MOIC</w:t>
      </w:r>
      <w:r w:rsidRPr="009E316A">
        <w:t xml:space="preserve"> </w:t>
      </w:r>
      <w:r>
        <w:t xml:space="preserve">to include </w:t>
      </w:r>
      <w:r w:rsidRPr="002A4847">
        <w:rPr>
          <w:lang w:val="en-GB"/>
        </w:rPr>
        <w:t>HCFC</w:t>
      </w:r>
      <w:r w:rsidR="0042032B">
        <w:rPr>
          <w:lang w:val="en-GB"/>
        </w:rPr>
        <w:noBreakHyphen/>
      </w:r>
      <w:r w:rsidRPr="002A4847">
        <w:rPr>
          <w:lang w:val="en-GB"/>
        </w:rPr>
        <w:t>based equipment</w:t>
      </w:r>
      <w:r>
        <w:rPr>
          <w:lang w:val="en-GB"/>
        </w:rPr>
        <w:t xml:space="preserve"> in the </w:t>
      </w:r>
      <w:r w:rsidRPr="002A4847">
        <w:rPr>
          <w:lang w:val="en-GB"/>
        </w:rPr>
        <w:t xml:space="preserve">lists </w:t>
      </w:r>
      <w:r>
        <w:rPr>
          <w:lang w:val="en-GB"/>
        </w:rPr>
        <w:t>of p</w:t>
      </w:r>
      <w:r w:rsidRPr="002A4847">
        <w:rPr>
          <w:lang w:val="en-GB"/>
        </w:rPr>
        <w:t xml:space="preserve">rohibited </w:t>
      </w:r>
      <w:r>
        <w:rPr>
          <w:lang w:val="en-GB"/>
        </w:rPr>
        <w:t>i</w:t>
      </w:r>
      <w:r w:rsidRPr="002A4847">
        <w:rPr>
          <w:lang w:val="en-GB"/>
        </w:rPr>
        <w:t xml:space="preserve">tems for </w:t>
      </w:r>
      <w:r>
        <w:rPr>
          <w:lang w:val="en-GB"/>
        </w:rPr>
        <w:t>i</w:t>
      </w:r>
      <w:r w:rsidRPr="002A4847">
        <w:rPr>
          <w:lang w:val="en-GB"/>
        </w:rPr>
        <w:t xml:space="preserve">mport and </w:t>
      </w:r>
      <w:r>
        <w:rPr>
          <w:lang w:val="en-GB"/>
        </w:rPr>
        <w:t>e</w:t>
      </w:r>
      <w:r w:rsidRPr="002A4847">
        <w:rPr>
          <w:lang w:val="en-GB"/>
        </w:rPr>
        <w:t>xport</w:t>
      </w:r>
      <w:r>
        <w:rPr>
          <w:lang w:val="en-GB"/>
        </w:rPr>
        <w:t xml:space="preserve"> and </w:t>
      </w:r>
      <w:r w:rsidR="00535FEF">
        <w:rPr>
          <w:lang w:val="en-GB"/>
        </w:rPr>
        <w:t xml:space="preserve">to </w:t>
      </w:r>
      <w:r>
        <w:rPr>
          <w:lang w:val="en-GB"/>
        </w:rPr>
        <w:t>recommend HCFC</w:t>
      </w:r>
      <w:r w:rsidR="0042032B">
        <w:rPr>
          <w:lang w:val="en-GB"/>
        </w:rPr>
        <w:noBreakHyphen/>
      </w:r>
      <w:r>
        <w:rPr>
          <w:lang w:val="en-GB"/>
        </w:rPr>
        <w:t>free technologies</w:t>
      </w:r>
      <w:r w:rsidRPr="00554148">
        <w:rPr>
          <w:color w:val="000000" w:themeColor="text1"/>
          <w:lang w:val="en-GB"/>
        </w:rPr>
        <w:t xml:space="preserve"> </w:t>
      </w:r>
      <w:r w:rsidRPr="00554148">
        <w:rPr>
          <w:lang w:val="en-GB"/>
        </w:rPr>
        <w:t xml:space="preserve">used in RAC systems as </w:t>
      </w:r>
      <w:r w:rsidR="00535FEF">
        <w:rPr>
          <w:lang w:val="en-GB"/>
        </w:rPr>
        <w:t>a condition of</w:t>
      </w:r>
      <w:r w:rsidRPr="00554148">
        <w:rPr>
          <w:lang w:val="en-GB"/>
        </w:rPr>
        <w:t xml:space="preserve"> E</w:t>
      </w:r>
      <w:r>
        <w:rPr>
          <w:lang w:val="en-GB"/>
        </w:rPr>
        <w:t xml:space="preserve">nvironmental </w:t>
      </w:r>
      <w:r w:rsidRPr="00554148">
        <w:rPr>
          <w:lang w:val="en-GB"/>
        </w:rPr>
        <w:t>I</w:t>
      </w:r>
      <w:r>
        <w:rPr>
          <w:lang w:val="en-GB"/>
        </w:rPr>
        <w:t xml:space="preserve">mpact </w:t>
      </w:r>
      <w:r w:rsidRPr="00554148">
        <w:rPr>
          <w:lang w:val="en-GB"/>
        </w:rPr>
        <w:t>A</w:t>
      </w:r>
      <w:r>
        <w:rPr>
          <w:lang w:val="en-GB"/>
        </w:rPr>
        <w:t>ssessment</w:t>
      </w:r>
      <w:r w:rsidRPr="00554148">
        <w:rPr>
          <w:lang w:val="en-GB"/>
        </w:rPr>
        <w:t xml:space="preserve"> </w:t>
      </w:r>
      <w:r w:rsidR="00683D69">
        <w:rPr>
          <w:lang w:val="en-GB"/>
        </w:rPr>
        <w:t xml:space="preserve">(EIA) </w:t>
      </w:r>
      <w:r w:rsidRPr="00554148">
        <w:rPr>
          <w:lang w:val="en-GB"/>
        </w:rPr>
        <w:t>approval to supplement the existing regulation</w:t>
      </w:r>
      <w:r>
        <w:rPr>
          <w:lang w:val="en-GB"/>
        </w:rPr>
        <w:t xml:space="preserve">. </w:t>
      </w:r>
    </w:p>
    <w:p w14:paraId="448BEE33" w14:textId="77777777" w:rsidR="00C90A60" w:rsidRPr="0034371D" w:rsidRDefault="00C90A60" w:rsidP="00C90A60">
      <w:pPr>
        <w:keepNext/>
        <w:spacing w:before="240" w:after="240"/>
        <w:rPr>
          <w:u w:val="single"/>
        </w:rPr>
      </w:pPr>
      <w:r w:rsidRPr="0034371D">
        <w:rPr>
          <w:u w:val="single"/>
        </w:rPr>
        <w:t>Conclusion</w:t>
      </w:r>
    </w:p>
    <w:p w14:paraId="473DF989" w14:textId="345E8CF7" w:rsidR="00C90A60" w:rsidRDefault="00C90A60" w:rsidP="00C90A60">
      <w:pPr>
        <w:pStyle w:val="Heading1"/>
      </w:pPr>
      <w:r w:rsidRPr="003A363B">
        <w:t xml:space="preserve">The Government of </w:t>
      </w:r>
      <w:r>
        <w:t xml:space="preserve">the Lao People’s Democratic Republic </w:t>
      </w:r>
      <w:r w:rsidRPr="003A363B">
        <w:t>has been enforcing its HCFC import and export licensing and quota system</w:t>
      </w:r>
      <w:r>
        <w:t xml:space="preserve"> and </w:t>
      </w:r>
      <w:proofErr w:type="gramStart"/>
      <w:r>
        <w:t>was in compliance with</w:t>
      </w:r>
      <w:proofErr w:type="gramEnd"/>
      <w:r>
        <w:t xml:space="preserve"> the Montreal </w:t>
      </w:r>
      <w:r w:rsidR="00535FEF">
        <w:t>P</w:t>
      </w:r>
      <w:r>
        <w:t>rotocol control target for 2020 to 2023</w:t>
      </w:r>
      <w:r w:rsidRPr="003A363B">
        <w:t xml:space="preserve">. </w:t>
      </w:r>
      <w:r>
        <w:t xml:space="preserve">The Government has established a ban on </w:t>
      </w:r>
      <w:r w:rsidR="00535FEF">
        <w:t xml:space="preserve">the </w:t>
      </w:r>
      <w:r>
        <w:t xml:space="preserve">import of HCFC-based equipment and </w:t>
      </w:r>
      <w:r w:rsidR="00535FEF">
        <w:t xml:space="preserve">is </w:t>
      </w:r>
      <w:r>
        <w:t xml:space="preserve">making efforts to </w:t>
      </w:r>
      <w:r w:rsidR="00535FEF">
        <w:t xml:space="preserve">enforce </w:t>
      </w:r>
      <w:r>
        <w:t>the ban to achieve a greater reduction in HCFC consumption. The Government restructur</w:t>
      </w:r>
      <w:r w:rsidR="00535FEF">
        <w:t>ing</w:t>
      </w:r>
      <w:r>
        <w:t xml:space="preserve"> and reallocation of the NOU has delayed the implementation of the first tranche; nevertheless, with the new NOU staff fully on</w:t>
      </w:r>
      <w:r w:rsidR="00535FEF">
        <w:t xml:space="preserve"> </w:t>
      </w:r>
      <w:r>
        <w:t xml:space="preserve">board, the implementation of the HPMP is making progress. The training of technicians and customs officers </w:t>
      </w:r>
      <w:r w:rsidR="00535FEF">
        <w:t xml:space="preserve">has </w:t>
      </w:r>
      <w:r>
        <w:t xml:space="preserve">been conducted as planned. The second tranche submission also </w:t>
      </w:r>
      <w:r w:rsidR="00535FEF">
        <w:t xml:space="preserve">includes </w:t>
      </w:r>
      <w:r>
        <w:t xml:space="preserve">additional activities for introducing low-GWP technologies and for maintaining energy efficiency in the refrigeration servicing sector, focusing on </w:t>
      </w:r>
      <w:r w:rsidR="00535FEF">
        <w:t xml:space="preserve">the </w:t>
      </w:r>
      <w:r>
        <w:t>enforcement of MEPS</w:t>
      </w:r>
      <w:r w:rsidR="00535FEF">
        <w:t>,</w:t>
      </w:r>
      <w:r>
        <w:t xml:space="preserve"> building </w:t>
      </w:r>
      <w:r w:rsidR="00535FEF">
        <w:t xml:space="preserve">the </w:t>
      </w:r>
      <w:r>
        <w:t>capacity of customs officers</w:t>
      </w:r>
      <w:r w:rsidR="00535FEF">
        <w:t>,</w:t>
      </w:r>
      <w:r>
        <w:t xml:space="preserve"> and training technicians in </w:t>
      </w:r>
      <w:r w:rsidR="00535FEF">
        <w:t xml:space="preserve">the </w:t>
      </w:r>
      <w:r>
        <w:t xml:space="preserve">handling </w:t>
      </w:r>
      <w:r w:rsidR="00535FEF">
        <w:t xml:space="preserve">of </w:t>
      </w:r>
      <w:r>
        <w:t xml:space="preserve">flammable refrigerants. In view of the progress achieved and the disbursement of 69 per cent in the first tranche, the Secretariat recommends approval of the second tranche. </w:t>
      </w:r>
    </w:p>
    <w:p w14:paraId="2F9AE2E6" w14:textId="77777777" w:rsidR="00C90A60" w:rsidRDefault="00C90A60" w:rsidP="00C90A60">
      <w:pPr>
        <w:spacing w:before="360" w:after="240"/>
        <w:rPr>
          <w:b/>
        </w:rPr>
      </w:pPr>
      <w:r w:rsidRPr="0034371D">
        <w:rPr>
          <w:b/>
        </w:rPr>
        <w:t>RECOMMENDATION</w:t>
      </w:r>
    </w:p>
    <w:p w14:paraId="63FF5B22" w14:textId="77777777" w:rsidR="00C90A60" w:rsidRPr="0034371D" w:rsidRDefault="00C90A60" w:rsidP="00C90A60">
      <w:pPr>
        <w:pStyle w:val="Heading1"/>
        <w:spacing w:before="240"/>
      </w:pPr>
      <w:r w:rsidRPr="0034371D">
        <w:t>The Fund Secretariat recommends that the Executive Committee:</w:t>
      </w:r>
    </w:p>
    <w:p w14:paraId="56580F6D" w14:textId="77777777" w:rsidR="00C90A60" w:rsidRDefault="00C90A60" w:rsidP="00C90A60">
      <w:pPr>
        <w:pStyle w:val="Heading2"/>
      </w:pPr>
      <w:r>
        <w:t>N</w:t>
      </w:r>
      <w:r w:rsidRPr="0034371D">
        <w:t>ote</w:t>
      </w:r>
      <w:r>
        <w:t>:</w:t>
      </w:r>
    </w:p>
    <w:p w14:paraId="0B54ADE7" w14:textId="77777777" w:rsidR="00C90A60" w:rsidRDefault="00C90A60" w:rsidP="00C90A60">
      <w:pPr>
        <w:pStyle w:val="Heading3"/>
      </w:pPr>
      <w:r>
        <w:t>T</w:t>
      </w:r>
      <w:r w:rsidRPr="0034371D">
        <w:t xml:space="preserve">he progress report on the implementation of the </w:t>
      </w:r>
      <w:r w:rsidRPr="00BE6FB1">
        <w:t>first tranche</w:t>
      </w:r>
      <w:r w:rsidRPr="0034371D">
        <w:t xml:space="preserve"> of </w:t>
      </w:r>
      <w:r w:rsidRPr="00BE6FB1">
        <w:t>stage II</w:t>
      </w:r>
      <w:r>
        <w:t xml:space="preserve"> </w:t>
      </w:r>
      <w:r w:rsidRPr="0034371D">
        <w:t>of the HCFC phase</w:t>
      </w:r>
      <w:r>
        <w:t>-</w:t>
      </w:r>
      <w:r w:rsidRPr="0034371D">
        <w:t xml:space="preserve">out management plan (HPMP) for </w:t>
      </w:r>
      <w:r w:rsidRPr="00D648D3">
        <w:t>the Lao People’s Democratic Republic</w:t>
      </w:r>
      <w:r w:rsidRPr="0034371D">
        <w:t>;</w:t>
      </w:r>
    </w:p>
    <w:p w14:paraId="4AA04092" w14:textId="77777777" w:rsidR="00C90A60" w:rsidRPr="00244DC0" w:rsidRDefault="00C90A60" w:rsidP="00D903DF">
      <w:pPr>
        <w:pStyle w:val="Heading3"/>
        <w:widowControl/>
      </w:pPr>
      <w:r w:rsidRPr="008B0A68">
        <w:t>The submission of additional activities to maintain energy efficiency in the refrigeration servicing sector in the amount of</w:t>
      </w:r>
      <w:r>
        <w:t xml:space="preserve"> </w:t>
      </w:r>
      <w:r w:rsidRPr="0034371D">
        <w:t>US $</w:t>
      </w:r>
      <w:r>
        <w:t>100,000</w:t>
      </w:r>
      <w:r w:rsidRPr="0034371D">
        <w:t xml:space="preserve">, </w:t>
      </w:r>
      <w:r w:rsidRPr="008B0A68">
        <w:t>plus agency support costs of</w:t>
      </w:r>
      <w:r w:rsidRPr="0034371D">
        <w:t xml:space="preserve"> US $</w:t>
      </w:r>
      <w:r>
        <w:t>13,000,</w:t>
      </w:r>
      <w:r w:rsidRPr="0034371D">
        <w:t xml:space="preserve"> </w:t>
      </w:r>
      <w:r w:rsidRPr="008B0A68">
        <w:t>for</w:t>
      </w:r>
      <w:r w:rsidRPr="0034371D">
        <w:t xml:space="preserve"> </w:t>
      </w:r>
      <w:r w:rsidRPr="000E44EB">
        <w:t>UNEP</w:t>
      </w:r>
      <w:r>
        <w:t>;</w:t>
      </w:r>
    </w:p>
    <w:p w14:paraId="00DA1016" w14:textId="2D0B3AB7" w:rsidR="00C90A60" w:rsidRDefault="00C90A60" w:rsidP="001C75E5">
      <w:pPr>
        <w:pStyle w:val="Heading3"/>
        <w:widowControl/>
      </w:pPr>
      <w:r>
        <w:lastRenderedPageBreak/>
        <w:t>T</w:t>
      </w:r>
      <w:r w:rsidRPr="0034371D">
        <w:t xml:space="preserve">hat the Fund Secretariat has updated the Agreement between the Government of </w:t>
      </w:r>
      <w:r w:rsidRPr="00D648D3">
        <w:t>the Lao People’s Democratic Republic</w:t>
      </w:r>
      <w:r w:rsidRPr="0034371D">
        <w:t xml:space="preserve"> and the Executive Committee</w:t>
      </w:r>
      <w:r>
        <w:t>,</w:t>
      </w:r>
      <w:r w:rsidRPr="0034371D">
        <w:t xml:space="preserve"> as contained in </w:t>
      </w:r>
      <w:r>
        <w:t>a</w:t>
      </w:r>
      <w:r w:rsidRPr="0034371D">
        <w:t>nne</w:t>
      </w:r>
      <w:r>
        <w:t>x I</w:t>
      </w:r>
      <w:r w:rsidRPr="0034371D">
        <w:t xml:space="preserve"> to the present document</w:t>
      </w:r>
      <w:r>
        <w:t>, specifically:</w:t>
      </w:r>
      <w:r w:rsidRPr="0034371D">
        <w:t xml:space="preserve"> Appendi</w:t>
      </w:r>
      <w:r>
        <w:t>x 2</w:t>
      </w:r>
      <w:r>
        <w:noBreakHyphen/>
      </w:r>
      <w:r w:rsidRPr="0034371D">
        <w:t>A</w:t>
      </w:r>
      <w:r>
        <w:t xml:space="preserve">, </w:t>
      </w:r>
      <w:r w:rsidRPr="0034371D">
        <w:t xml:space="preserve">based on </w:t>
      </w:r>
      <w:r w:rsidRPr="00C54DCC">
        <w:t xml:space="preserve">the revised funding level due to the </w:t>
      </w:r>
      <w:bookmarkStart w:id="6" w:name="_Hlk127472851"/>
      <w:r w:rsidRPr="00C54DCC">
        <w:rPr>
          <w:lang w:eastAsia="en-CA"/>
        </w:rPr>
        <w:t>inclusion of</w:t>
      </w:r>
      <w:r w:rsidRPr="00C54DCC">
        <w:t xml:space="preserve"> funding for additional activities to maintain energy efficiency in the refrigeration servicing sector </w:t>
      </w:r>
      <w:bookmarkEnd w:id="6"/>
      <w:r w:rsidRPr="00C54DCC">
        <w:t xml:space="preserve">referred to in </w:t>
      </w:r>
      <w:r w:rsidRPr="00393A2C">
        <w:t>subparagraph (a)(ii) above</w:t>
      </w:r>
      <w:r w:rsidR="006222B9" w:rsidRPr="00393A2C">
        <w:t xml:space="preserve">, and </w:t>
      </w:r>
      <w:r w:rsidR="00BE0496" w:rsidRPr="00393A2C">
        <w:t xml:space="preserve">to </w:t>
      </w:r>
      <w:r w:rsidR="006222B9" w:rsidRPr="00393A2C">
        <w:t>shift the third tranche to 2027</w:t>
      </w:r>
      <w:r w:rsidRPr="00393A2C">
        <w:t xml:space="preserve">; </w:t>
      </w:r>
      <w:r w:rsidR="00612BF5" w:rsidRPr="00393A2C">
        <w:rPr>
          <w:lang w:eastAsia="en-CA"/>
        </w:rPr>
        <w:t xml:space="preserve">Appendix 5-A </w:t>
      </w:r>
      <w:r w:rsidR="00F72C6D" w:rsidRPr="00393A2C">
        <w:rPr>
          <w:lang w:eastAsia="en-CA"/>
        </w:rPr>
        <w:t>to</w:t>
      </w:r>
      <w:r w:rsidR="00F72C6D" w:rsidRPr="00394618">
        <w:rPr>
          <w:lang w:eastAsia="en-CA"/>
        </w:rPr>
        <w:t xml:space="preserve"> reflect the new </w:t>
      </w:r>
      <w:r w:rsidR="00CC5BDF">
        <w:rPr>
          <w:lang w:eastAsia="en-CA"/>
        </w:rPr>
        <w:t>national ozone unit</w:t>
      </w:r>
      <w:r w:rsidR="00F72C6D" w:rsidRPr="00394618">
        <w:rPr>
          <w:lang w:eastAsia="en-CA"/>
        </w:rPr>
        <w:t xml:space="preserve"> under the Department of Climate Change</w:t>
      </w:r>
      <w:r w:rsidR="0007243F" w:rsidRPr="00394618">
        <w:rPr>
          <w:lang w:eastAsia="en-CA"/>
        </w:rPr>
        <w:t>;</w:t>
      </w:r>
      <w:r w:rsidR="00F72C6D" w:rsidRPr="0034371D">
        <w:t xml:space="preserve"> </w:t>
      </w:r>
      <w:r w:rsidRPr="0034371D">
        <w:t>and paragraph </w:t>
      </w:r>
      <w:r>
        <w:t xml:space="preserve">17 that </w:t>
      </w:r>
      <w:r w:rsidRPr="0034371D">
        <w:t>has been added to indicate that the updated Agreement supersede</w:t>
      </w:r>
      <w:r>
        <w:t>s</w:t>
      </w:r>
      <w:r w:rsidRPr="0034371D">
        <w:t xml:space="preserve"> that reached at the </w:t>
      </w:r>
      <w:r>
        <w:t>86</w:t>
      </w:r>
      <w:r w:rsidRPr="00605DCB">
        <w:rPr>
          <w:vertAlign w:val="superscript"/>
        </w:rPr>
        <w:t>th</w:t>
      </w:r>
      <w:r w:rsidRPr="0034371D">
        <w:t> meeting;</w:t>
      </w:r>
      <w:r w:rsidR="003954FE">
        <w:t xml:space="preserve"> and</w:t>
      </w:r>
    </w:p>
    <w:p w14:paraId="48A7D6D0" w14:textId="2A529C80" w:rsidR="00C90A60" w:rsidRDefault="00C90A60" w:rsidP="00C90A60">
      <w:pPr>
        <w:pStyle w:val="Heading1"/>
      </w:pPr>
      <w:r w:rsidRPr="0034371D">
        <w:t xml:space="preserve">The Fund Secretariat further recommends blanket approval of the </w:t>
      </w:r>
      <w:r w:rsidRPr="00572C54">
        <w:t>second</w:t>
      </w:r>
      <w:r w:rsidRPr="0034371D">
        <w:t xml:space="preserve"> tranche of </w:t>
      </w:r>
      <w:r w:rsidRPr="00BE6FB1">
        <w:t>stage II</w:t>
      </w:r>
      <w:r>
        <w:t xml:space="preserve"> </w:t>
      </w:r>
      <w:r w:rsidRPr="0034371D">
        <w:t xml:space="preserve">of the HPMP for </w:t>
      </w:r>
      <w:r w:rsidRPr="00D648D3">
        <w:t>the Lao People’s Democratic Republic</w:t>
      </w:r>
      <w:r w:rsidRPr="0034371D">
        <w:t>, and the corresponding 20</w:t>
      </w:r>
      <w:r>
        <w:t>24</w:t>
      </w:r>
      <w:r w:rsidR="00535FEF">
        <w:t>–</w:t>
      </w:r>
      <w:r w:rsidRPr="000C6166">
        <w:t>20</w:t>
      </w:r>
      <w:r>
        <w:t>26</w:t>
      </w:r>
      <w:r w:rsidRPr="0034371D">
        <w:t xml:space="preserve"> tranche implementation plan, at the funding level</w:t>
      </w:r>
      <w:r>
        <w:t>s shown in the table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6"/>
        <w:gridCol w:w="4260"/>
        <w:gridCol w:w="1543"/>
        <w:gridCol w:w="1437"/>
        <w:gridCol w:w="1574"/>
      </w:tblGrid>
      <w:tr w:rsidR="00C90A60" w:rsidRPr="0034371D" w14:paraId="1A32118F" w14:textId="77777777">
        <w:trPr>
          <w:tblHeader/>
        </w:trPr>
        <w:tc>
          <w:tcPr>
            <w:tcW w:w="536" w:type="dxa"/>
          </w:tcPr>
          <w:p w14:paraId="69E8B397" w14:textId="77777777" w:rsidR="00C90A60" w:rsidRPr="0034371D" w:rsidRDefault="00C90A60">
            <w:pPr>
              <w:keepNext/>
              <w:keepLines/>
              <w:jc w:val="center"/>
              <w:rPr>
                <w:b/>
                <w:bCs/>
                <w:sz w:val="20"/>
                <w:szCs w:val="20"/>
              </w:rPr>
            </w:pPr>
          </w:p>
        </w:tc>
        <w:tc>
          <w:tcPr>
            <w:tcW w:w="4260" w:type="dxa"/>
          </w:tcPr>
          <w:p w14:paraId="1F3E9ED8" w14:textId="77777777" w:rsidR="00C90A60" w:rsidRPr="0034371D" w:rsidRDefault="00C90A60">
            <w:pPr>
              <w:keepNext/>
              <w:keepLines/>
              <w:jc w:val="center"/>
              <w:rPr>
                <w:b/>
                <w:bCs/>
                <w:sz w:val="20"/>
                <w:szCs w:val="20"/>
              </w:rPr>
            </w:pPr>
            <w:r w:rsidRPr="0034371D">
              <w:rPr>
                <w:b/>
                <w:bCs/>
                <w:sz w:val="20"/>
                <w:szCs w:val="20"/>
              </w:rPr>
              <w:t>Project title</w:t>
            </w:r>
          </w:p>
        </w:tc>
        <w:tc>
          <w:tcPr>
            <w:tcW w:w="1543" w:type="dxa"/>
            <w:tcMar>
              <w:left w:w="29" w:type="dxa"/>
              <w:right w:w="29" w:type="dxa"/>
            </w:tcMar>
          </w:tcPr>
          <w:p w14:paraId="40608907" w14:textId="77777777" w:rsidR="00C90A60" w:rsidRPr="0034371D" w:rsidRDefault="00C90A60">
            <w:pPr>
              <w:keepNext/>
              <w:keepLines/>
              <w:jc w:val="center"/>
              <w:rPr>
                <w:b/>
                <w:bCs/>
                <w:sz w:val="20"/>
                <w:szCs w:val="20"/>
              </w:rPr>
            </w:pPr>
            <w:r w:rsidRPr="0034371D">
              <w:rPr>
                <w:b/>
                <w:bCs/>
                <w:sz w:val="20"/>
                <w:szCs w:val="20"/>
              </w:rPr>
              <w:t>Project funding (US $)</w:t>
            </w:r>
          </w:p>
        </w:tc>
        <w:tc>
          <w:tcPr>
            <w:tcW w:w="1437" w:type="dxa"/>
            <w:tcMar>
              <w:left w:w="29" w:type="dxa"/>
              <w:right w:w="29" w:type="dxa"/>
            </w:tcMar>
          </w:tcPr>
          <w:p w14:paraId="5275B319" w14:textId="77777777" w:rsidR="00C90A60" w:rsidRPr="0034371D" w:rsidRDefault="00C90A60">
            <w:pPr>
              <w:keepNext/>
              <w:keepLines/>
              <w:jc w:val="center"/>
              <w:rPr>
                <w:b/>
                <w:bCs/>
                <w:sz w:val="20"/>
                <w:szCs w:val="20"/>
              </w:rPr>
            </w:pPr>
            <w:r w:rsidRPr="0034371D">
              <w:rPr>
                <w:b/>
                <w:bCs/>
                <w:sz w:val="20"/>
                <w:szCs w:val="20"/>
              </w:rPr>
              <w:t>Support cost</w:t>
            </w:r>
            <w:r>
              <w:rPr>
                <w:b/>
                <w:bCs/>
                <w:sz w:val="20"/>
                <w:szCs w:val="20"/>
              </w:rPr>
              <w:t>s</w:t>
            </w:r>
            <w:r w:rsidRPr="0034371D">
              <w:rPr>
                <w:b/>
                <w:bCs/>
                <w:sz w:val="20"/>
                <w:szCs w:val="20"/>
              </w:rPr>
              <w:t xml:space="preserve"> (US $)</w:t>
            </w:r>
          </w:p>
        </w:tc>
        <w:tc>
          <w:tcPr>
            <w:tcW w:w="1574" w:type="dxa"/>
            <w:tcMar>
              <w:left w:w="29" w:type="dxa"/>
              <w:right w:w="29" w:type="dxa"/>
            </w:tcMar>
          </w:tcPr>
          <w:p w14:paraId="0864B2F5" w14:textId="77777777" w:rsidR="00C90A60" w:rsidRPr="0034371D" w:rsidRDefault="00C90A60">
            <w:pPr>
              <w:keepNext/>
              <w:keepLines/>
              <w:jc w:val="center"/>
              <w:rPr>
                <w:b/>
                <w:bCs/>
                <w:sz w:val="20"/>
                <w:szCs w:val="20"/>
              </w:rPr>
            </w:pPr>
            <w:r w:rsidRPr="0034371D">
              <w:rPr>
                <w:b/>
                <w:bCs/>
                <w:sz w:val="20"/>
                <w:szCs w:val="20"/>
              </w:rPr>
              <w:t>Implementing agency</w:t>
            </w:r>
          </w:p>
        </w:tc>
      </w:tr>
      <w:tr w:rsidR="00C90A60" w:rsidRPr="0034371D" w14:paraId="5318B24F" w14:textId="77777777">
        <w:tc>
          <w:tcPr>
            <w:tcW w:w="536" w:type="dxa"/>
          </w:tcPr>
          <w:p w14:paraId="0DD86967" w14:textId="77777777" w:rsidR="00C90A60" w:rsidRPr="0034371D" w:rsidRDefault="00C90A60">
            <w:pPr>
              <w:keepNext/>
              <w:keepLines/>
              <w:rPr>
                <w:sz w:val="20"/>
                <w:szCs w:val="20"/>
              </w:rPr>
            </w:pPr>
            <w:r w:rsidRPr="0034371D">
              <w:rPr>
                <w:sz w:val="20"/>
                <w:szCs w:val="20"/>
              </w:rPr>
              <w:t>(a)</w:t>
            </w:r>
          </w:p>
        </w:tc>
        <w:tc>
          <w:tcPr>
            <w:tcW w:w="4260" w:type="dxa"/>
          </w:tcPr>
          <w:p w14:paraId="42504EB6" w14:textId="77777777" w:rsidR="00C90A60" w:rsidRPr="0034371D" w:rsidRDefault="00C90A60">
            <w:pPr>
              <w:keepNext/>
              <w:keepLines/>
              <w:jc w:val="left"/>
              <w:rPr>
                <w:sz w:val="20"/>
                <w:szCs w:val="20"/>
              </w:rPr>
            </w:pPr>
            <w:r w:rsidRPr="0034371D">
              <w:rPr>
                <w:sz w:val="20"/>
                <w:szCs w:val="20"/>
              </w:rPr>
              <w:t>HCFC phase-out management plan (</w:t>
            </w:r>
            <w:r w:rsidRPr="00BE6FB1">
              <w:rPr>
                <w:sz w:val="20"/>
                <w:szCs w:val="20"/>
              </w:rPr>
              <w:t>stage II</w:t>
            </w:r>
            <w:r w:rsidRPr="000C6166">
              <w:rPr>
                <w:sz w:val="20"/>
                <w:szCs w:val="20"/>
              </w:rPr>
              <w:t>,</w:t>
            </w:r>
            <w:r w:rsidRPr="0034371D">
              <w:rPr>
                <w:sz w:val="20"/>
                <w:szCs w:val="20"/>
              </w:rPr>
              <w:t xml:space="preserve"> </w:t>
            </w:r>
            <w:r w:rsidRPr="00BE6FB1">
              <w:rPr>
                <w:sz w:val="20"/>
                <w:szCs w:val="20"/>
              </w:rPr>
              <w:t>second tranche</w:t>
            </w:r>
            <w:r w:rsidRPr="0034371D">
              <w:rPr>
                <w:sz w:val="20"/>
                <w:szCs w:val="20"/>
              </w:rPr>
              <w:t>)</w:t>
            </w:r>
          </w:p>
        </w:tc>
        <w:tc>
          <w:tcPr>
            <w:tcW w:w="1543" w:type="dxa"/>
          </w:tcPr>
          <w:p w14:paraId="1DE88219" w14:textId="75FEEAA8" w:rsidR="00C90A60" w:rsidRPr="00BE6FB1" w:rsidRDefault="00C90A60">
            <w:pPr>
              <w:keepNext/>
              <w:keepLines/>
              <w:jc w:val="right"/>
              <w:rPr>
                <w:sz w:val="20"/>
                <w:szCs w:val="20"/>
              </w:rPr>
            </w:pPr>
            <w:r w:rsidRPr="00BE6FB1">
              <w:rPr>
                <w:sz w:val="20"/>
                <w:szCs w:val="20"/>
              </w:rPr>
              <w:t>187,</w:t>
            </w:r>
            <w:r w:rsidR="00B06539">
              <w:rPr>
                <w:sz w:val="20"/>
                <w:szCs w:val="20"/>
              </w:rPr>
              <w:t>1</w:t>
            </w:r>
            <w:r w:rsidRPr="00BE6FB1">
              <w:rPr>
                <w:sz w:val="20"/>
                <w:szCs w:val="20"/>
              </w:rPr>
              <w:t>00</w:t>
            </w:r>
          </w:p>
        </w:tc>
        <w:tc>
          <w:tcPr>
            <w:tcW w:w="1437" w:type="dxa"/>
          </w:tcPr>
          <w:p w14:paraId="7BD3B4B9" w14:textId="77777777" w:rsidR="00C90A60" w:rsidRPr="00BE6FB1" w:rsidRDefault="00C90A60">
            <w:pPr>
              <w:keepNext/>
              <w:keepLines/>
              <w:jc w:val="right"/>
              <w:rPr>
                <w:sz w:val="20"/>
                <w:szCs w:val="20"/>
              </w:rPr>
            </w:pPr>
            <w:r w:rsidRPr="00BE6FB1">
              <w:rPr>
                <w:sz w:val="20"/>
                <w:szCs w:val="20"/>
              </w:rPr>
              <w:t>24,323</w:t>
            </w:r>
          </w:p>
        </w:tc>
        <w:tc>
          <w:tcPr>
            <w:tcW w:w="1574" w:type="dxa"/>
          </w:tcPr>
          <w:p w14:paraId="03C90D87" w14:textId="77777777" w:rsidR="00C90A60" w:rsidRPr="0034371D" w:rsidRDefault="00C90A60">
            <w:pPr>
              <w:keepNext/>
              <w:keepLines/>
              <w:jc w:val="center"/>
              <w:rPr>
                <w:sz w:val="20"/>
                <w:szCs w:val="20"/>
                <w:highlight w:val="cyan"/>
              </w:rPr>
            </w:pPr>
            <w:r w:rsidRPr="000E44EB">
              <w:rPr>
                <w:sz w:val="20"/>
                <w:szCs w:val="20"/>
              </w:rPr>
              <w:t>UNEP</w:t>
            </w:r>
          </w:p>
        </w:tc>
      </w:tr>
      <w:tr w:rsidR="00C90A60" w:rsidRPr="0034371D" w14:paraId="1468DAAE" w14:textId="77777777">
        <w:tc>
          <w:tcPr>
            <w:tcW w:w="536" w:type="dxa"/>
          </w:tcPr>
          <w:p w14:paraId="757D585D" w14:textId="77777777" w:rsidR="00C90A60" w:rsidRPr="0034371D" w:rsidRDefault="00C90A60">
            <w:pPr>
              <w:keepNext/>
              <w:keepLines/>
              <w:rPr>
                <w:sz w:val="20"/>
                <w:szCs w:val="20"/>
              </w:rPr>
            </w:pPr>
            <w:r w:rsidRPr="0034371D">
              <w:rPr>
                <w:sz w:val="20"/>
                <w:szCs w:val="20"/>
              </w:rPr>
              <w:t>(b)</w:t>
            </w:r>
          </w:p>
        </w:tc>
        <w:tc>
          <w:tcPr>
            <w:tcW w:w="4260" w:type="dxa"/>
          </w:tcPr>
          <w:p w14:paraId="64B3D58E" w14:textId="77777777" w:rsidR="00C90A60" w:rsidRPr="0034371D" w:rsidRDefault="00C90A60">
            <w:pPr>
              <w:keepNext/>
              <w:keepLines/>
              <w:jc w:val="left"/>
              <w:rPr>
                <w:sz w:val="20"/>
                <w:szCs w:val="20"/>
              </w:rPr>
            </w:pPr>
            <w:r w:rsidRPr="0034371D">
              <w:rPr>
                <w:sz w:val="20"/>
                <w:szCs w:val="20"/>
              </w:rPr>
              <w:t>HCFC phase-out management plan (</w:t>
            </w:r>
            <w:r w:rsidRPr="00BE6FB1">
              <w:rPr>
                <w:sz w:val="20"/>
                <w:szCs w:val="20"/>
              </w:rPr>
              <w:t>stage II</w:t>
            </w:r>
            <w:r w:rsidRPr="000C6166">
              <w:rPr>
                <w:sz w:val="20"/>
                <w:szCs w:val="20"/>
              </w:rPr>
              <w:t>,</w:t>
            </w:r>
            <w:r w:rsidRPr="0034371D">
              <w:rPr>
                <w:sz w:val="20"/>
                <w:szCs w:val="20"/>
              </w:rPr>
              <w:t xml:space="preserve"> </w:t>
            </w:r>
            <w:r w:rsidRPr="00BE6FB1">
              <w:rPr>
                <w:sz w:val="20"/>
                <w:szCs w:val="20"/>
              </w:rPr>
              <w:t>second tranche</w:t>
            </w:r>
            <w:r w:rsidRPr="0034371D">
              <w:rPr>
                <w:sz w:val="20"/>
                <w:szCs w:val="20"/>
              </w:rPr>
              <w:t>)</w:t>
            </w:r>
          </w:p>
        </w:tc>
        <w:tc>
          <w:tcPr>
            <w:tcW w:w="1543" w:type="dxa"/>
          </w:tcPr>
          <w:p w14:paraId="62148678" w14:textId="77777777" w:rsidR="00C90A60" w:rsidRPr="00BE6FB1" w:rsidRDefault="00C90A60">
            <w:pPr>
              <w:keepNext/>
              <w:keepLines/>
              <w:jc w:val="right"/>
              <w:rPr>
                <w:sz w:val="20"/>
                <w:szCs w:val="20"/>
              </w:rPr>
            </w:pPr>
            <w:r w:rsidRPr="00BE6FB1">
              <w:rPr>
                <w:sz w:val="20"/>
                <w:szCs w:val="20"/>
              </w:rPr>
              <w:t>64,480</w:t>
            </w:r>
          </w:p>
        </w:tc>
        <w:tc>
          <w:tcPr>
            <w:tcW w:w="1437" w:type="dxa"/>
          </w:tcPr>
          <w:p w14:paraId="48779A49" w14:textId="77777777" w:rsidR="00C90A60" w:rsidRPr="00BE6FB1" w:rsidRDefault="00C90A60">
            <w:pPr>
              <w:keepNext/>
              <w:keepLines/>
              <w:jc w:val="right"/>
              <w:rPr>
                <w:sz w:val="20"/>
                <w:szCs w:val="20"/>
              </w:rPr>
            </w:pPr>
            <w:r w:rsidRPr="00BE6FB1">
              <w:rPr>
                <w:sz w:val="20"/>
                <w:szCs w:val="20"/>
              </w:rPr>
              <w:t>5,803</w:t>
            </w:r>
          </w:p>
        </w:tc>
        <w:tc>
          <w:tcPr>
            <w:tcW w:w="1574" w:type="dxa"/>
          </w:tcPr>
          <w:p w14:paraId="2F66C38E" w14:textId="77777777" w:rsidR="00C90A60" w:rsidRPr="0034371D" w:rsidRDefault="00C90A60">
            <w:pPr>
              <w:keepNext/>
              <w:keepLines/>
              <w:jc w:val="center"/>
              <w:rPr>
                <w:sz w:val="20"/>
                <w:szCs w:val="20"/>
                <w:highlight w:val="cyan"/>
              </w:rPr>
            </w:pPr>
            <w:r w:rsidRPr="000E44EB">
              <w:rPr>
                <w:sz w:val="20"/>
                <w:szCs w:val="20"/>
              </w:rPr>
              <w:t>UNDP</w:t>
            </w:r>
          </w:p>
        </w:tc>
      </w:tr>
    </w:tbl>
    <w:p w14:paraId="159A129D" w14:textId="77777777" w:rsidR="00C90A60" w:rsidRPr="0034371D" w:rsidRDefault="00C90A60" w:rsidP="00C90A60">
      <w:pPr>
        <w:widowControl w:val="0"/>
      </w:pPr>
    </w:p>
    <w:p w14:paraId="52C8DCDD" w14:textId="77777777" w:rsidR="00C90A60" w:rsidRDefault="00C90A60" w:rsidP="00C90A60">
      <w:pPr>
        <w:jc w:val="left"/>
      </w:pPr>
      <w:r>
        <w:br w:type="page"/>
      </w:r>
    </w:p>
    <w:p w14:paraId="7DBC5AD7" w14:textId="3B817543" w:rsidR="00732AEC" w:rsidRPr="00996241" w:rsidRDefault="00732AEC" w:rsidP="002C0613">
      <w:pPr>
        <w:spacing w:after="120"/>
        <w:jc w:val="center"/>
        <w:rPr>
          <w:b/>
        </w:rPr>
      </w:pPr>
      <w:r w:rsidRPr="00996241">
        <w:rPr>
          <w:b/>
        </w:rPr>
        <w:lastRenderedPageBreak/>
        <w:t>PROJECT EVALUATION SHEET – MULTI-YEAR PROJECTS</w:t>
      </w:r>
    </w:p>
    <w:p w14:paraId="7DE38B9B" w14:textId="38E08548" w:rsidR="00732AEC" w:rsidRPr="00695A8C" w:rsidRDefault="000F18C9" w:rsidP="002C0613">
      <w:pPr>
        <w:spacing w:after="240"/>
        <w:jc w:val="center"/>
        <w:rPr>
          <w:b/>
        </w:rPr>
      </w:pPr>
      <w:r w:rsidRPr="00695A8C">
        <w:rPr>
          <w:b/>
        </w:rPr>
        <w:t>Lao People’s Democratic Republic</w:t>
      </w:r>
      <w:r w:rsidR="00E40563" w:rsidRPr="00695A8C">
        <w:rPr>
          <w:b/>
        </w:rPr>
        <w:t xml:space="preserve"> (The)</w:t>
      </w:r>
    </w:p>
    <w:tbl>
      <w:tblPr>
        <w:tblStyle w:val="TableGrid"/>
        <w:tblW w:w="5000" w:type="pct"/>
        <w:tblCellMar>
          <w:top w:w="28" w:type="dxa"/>
          <w:bottom w:w="28" w:type="dxa"/>
        </w:tblCellMar>
        <w:tblLook w:val="04A0" w:firstRow="1" w:lastRow="0" w:firstColumn="1" w:lastColumn="0" w:noHBand="0" w:noVBand="1"/>
      </w:tblPr>
      <w:tblGrid>
        <w:gridCol w:w="4254"/>
        <w:gridCol w:w="5096"/>
      </w:tblGrid>
      <w:tr w:rsidR="00732AEC" w:rsidRPr="00EB31E3" w14:paraId="0258A1C8" w14:textId="77777777" w:rsidTr="00EE3D94">
        <w:trPr>
          <w:trHeight w:val="248"/>
        </w:trPr>
        <w:tc>
          <w:tcPr>
            <w:tcW w:w="2275" w:type="pct"/>
            <w:shd w:val="clear" w:color="auto" w:fill="auto"/>
          </w:tcPr>
          <w:p w14:paraId="1D6FA4D5" w14:textId="77777777" w:rsidR="00732AEC" w:rsidRPr="00996241" w:rsidRDefault="00732AEC" w:rsidP="00EE3D94">
            <w:pPr>
              <w:rPr>
                <w:b/>
                <w:sz w:val="20"/>
              </w:rPr>
            </w:pPr>
            <w:r w:rsidRPr="00996241">
              <w:rPr>
                <w:b/>
                <w:sz w:val="20"/>
              </w:rPr>
              <w:t>PROJECT TITLE</w:t>
            </w:r>
          </w:p>
        </w:tc>
        <w:tc>
          <w:tcPr>
            <w:tcW w:w="2725" w:type="pct"/>
            <w:shd w:val="clear" w:color="auto" w:fill="auto"/>
          </w:tcPr>
          <w:p w14:paraId="5F134C07" w14:textId="77777777" w:rsidR="00732AEC" w:rsidRPr="00996241" w:rsidRDefault="00732AEC" w:rsidP="00EE3D94">
            <w:pPr>
              <w:jc w:val="center"/>
              <w:rPr>
                <w:b/>
                <w:sz w:val="20"/>
              </w:rPr>
            </w:pPr>
            <w:r w:rsidRPr="00996241">
              <w:rPr>
                <w:b/>
                <w:sz w:val="20"/>
              </w:rPr>
              <w:t>AGENCY</w:t>
            </w:r>
          </w:p>
        </w:tc>
      </w:tr>
      <w:tr w:rsidR="00732AEC" w:rsidRPr="00EB31E3" w14:paraId="7C71B379" w14:textId="77777777" w:rsidTr="00EE3D94">
        <w:trPr>
          <w:trHeight w:val="40"/>
        </w:trPr>
        <w:tc>
          <w:tcPr>
            <w:tcW w:w="2275" w:type="pct"/>
            <w:shd w:val="clear" w:color="auto" w:fill="auto"/>
            <w:vAlign w:val="center"/>
          </w:tcPr>
          <w:p w14:paraId="1D432517" w14:textId="77777777" w:rsidR="00732AEC" w:rsidRPr="009931F4" w:rsidRDefault="00732AEC" w:rsidP="00EE3D94">
            <w:pPr>
              <w:jc w:val="center"/>
              <w:rPr>
                <w:color w:val="000000" w:themeColor="text1"/>
                <w:sz w:val="20"/>
              </w:rPr>
            </w:pPr>
            <w:r>
              <w:rPr>
                <w:color w:val="000000" w:themeColor="text1"/>
                <w:sz w:val="20"/>
              </w:rPr>
              <w:t xml:space="preserve">Kigali </w:t>
            </w:r>
            <w:r w:rsidRPr="009931F4">
              <w:rPr>
                <w:color w:val="000000" w:themeColor="text1"/>
                <w:sz w:val="20"/>
              </w:rPr>
              <w:t xml:space="preserve">HFC </w:t>
            </w:r>
            <w:r>
              <w:rPr>
                <w:color w:val="000000" w:themeColor="text1"/>
                <w:sz w:val="20"/>
              </w:rPr>
              <w:t>implementation</w:t>
            </w:r>
            <w:r w:rsidRPr="009931F4">
              <w:rPr>
                <w:color w:val="000000" w:themeColor="text1"/>
                <w:sz w:val="20"/>
              </w:rPr>
              <w:t xml:space="preserve"> plan (stage </w:t>
            </w:r>
            <w:r w:rsidRPr="00481F75">
              <w:rPr>
                <w:color w:val="000000" w:themeColor="text1"/>
                <w:sz w:val="20"/>
              </w:rPr>
              <w:t>I</w:t>
            </w:r>
            <w:r w:rsidRPr="009931F4">
              <w:rPr>
                <w:color w:val="000000" w:themeColor="text1"/>
                <w:sz w:val="20"/>
              </w:rPr>
              <w:t>)</w:t>
            </w:r>
          </w:p>
        </w:tc>
        <w:tc>
          <w:tcPr>
            <w:tcW w:w="2725" w:type="pct"/>
            <w:shd w:val="clear" w:color="auto" w:fill="auto"/>
            <w:vAlign w:val="center"/>
          </w:tcPr>
          <w:p w14:paraId="33F29603" w14:textId="72E95431" w:rsidR="00732AEC" w:rsidRPr="00996241" w:rsidRDefault="00481F75" w:rsidP="00EE3D94">
            <w:pPr>
              <w:jc w:val="center"/>
              <w:rPr>
                <w:color w:val="000000" w:themeColor="text1"/>
                <w:sz w:val="20"/>
              </w:rPr>
            </w:pPr>
            <w:r w:rsidRPr="00481F75">
              <w:rPr>
                <w:color w:val="000000" w:themeColor="text1"/>
                <w:sz w:val="20"/>
              </w:rPr>
              <w:t>UNEP</w:t>
            </w:r>
            <w:r w:rsidR="00732AEC" w:rsidRPr="00996241">
              <w:rPr>
                <w:color w:val="000000" w:themeColor="text1"/>
                <w:sz w:val="20"/>
              </w:rPr>
              <w:t xml:space="preserve"> (lead), </w:t>
            </w:r>
            <w:r w:rsidRPr="00481F75">
              <w:rPr>
                <w:color w:val="000000" w:themeColor="text1"/>
                <w:sz w:val="20"/>
              </w:rPr>
              <w:t>UNDP</w:t>
            </w:r>
          </w:p>
        </w:tc>
      </w:tr>
    </w:tbl>
    <w:p w14:paraId="30FF269D" w14:textId="77777777" w:rsidR="00732AEC" w:rsidRPr="00CE7DD7" w:rsidRDefault="00732AEC" w:rsidP="00732AEC">
      <w:pPr>
        <w:jc w:val="center"/>
        <w:rPr>
          <w:sz w:val="10"/>
          <w:szCs w:val="10"/>
        </w:rPr>
      </w:pPr>
    </w:p>
    <w:tbl>
      <w:tblPr>
        <w:tblStyle w:val="TableGrid"/>
        <w:tblW w:w="5000" w:type="pct"/>
        <w:tblCellMar>
          <w:top w:w="28" w:type="dxa"/>
          <w:bottom w:w="28" w:type="dxa"/>
        </w:tblCellMar>
        <w:tblLook w:val="04A0" w:firstRow="1" w:lastRow="0" w:firstColumn="1" w:lastColumn="0" w:noHBand="0" w:noVBand="1"/>
      </w:tblPr>
      <w:tblGrid>
        <w:gridCol w:w="4254"/>
        <w:gridCol w:w="1270"/>
        <w:gridCol w:w="1457"/>
        <w:gridCol w:w="2369"/>
      </w:tblGrid>
      <w:tr w:rsidR="00732AEC" w:rsidRPr="00996241" w14:paraId="67B920A9" w14:textId="77777777" w:rsidTr="00EE3D94">
        <w:trPr>
          <w:trHeight w:val="77"/>
        </w:trPr>
        <w:tc>
          <w:tcPr>
            <w:tcW w:w="2275" w:type="pct"/>
            <w:shd w:val="clear" w:color="auto" w:fill="auto"/>
          </w:tcPr>
          <w:p w14:paraId="4779200A" w14:textId="38A43A78" w:rsidR="00732AEC" w:rsidRPr="00996241" w:rsidRDefault="00F72C36" w:rsidP="00EE3D94">
            <w:pPr>
              <w:jc w:val="left"/>
              <w:rPr>
                <w:b/>
                <w:sz w:val="20"/>
              </w:rPr>
            </w:pPr>
            <w:r>
              <w:rPr>
                <w:b/>
                <w:sz w:val="20"/>
              </w:rPr>
              <w:t xml:space="preserve">LATEST </w:t>
            </w:r>
            <w:r w:rsidR="00732AEC" w:rsidRPr="00996241">
              <w:rPr>
                <w:b/>
                <w:sz w:val="20"/>
              </w:rPr>
              <w:t xml:space="preserve">ARTICLE 7 DATA (Annex </w:t>
            </w:r>
            <w:r w:rsidR="00732AEC">
              <w:rPr>
                <w:b/>
                <w:sz w:val="20"/>
              </w:rPr>
              <w:t>F</w:t>
            </w:r>
            <w:r w:rsidR="00732AEC" w:rsidRPr="00996241">
              <w:rPr>
                <w:b/>
                <w:sz w:val="20"/>
              </w:rPr>
              <w:t>)</w:t>
            </w:r>
          </w:p>
        </w:tc>
        <w:tc>
          <w:tcPr>
            <w:tcW w:w="679" w:type="pct"/>
            <w:shd w:val="clear" w:color="auto" w:fill="auto"/>
          </w:tcPr>
          <w:p w14:paraId="0CCEF2A8" w14:textId="77777777" w:rsidR="00732AEC" w:rsidRPr="00996241" w:rsidRDefault="00732AEC" w:rsidP="00EE3D94">
            <w:pPr>
              <w:jc w:val="left"/>
              <w:rPr>
                <w:sz w:val="20"/>
              </w:rPr>
            </w:pPr>
            <w:r w:rsidRPr="00377CDA">
              <w:rPr>
                <w:b/>
                <w:bCs/>
                <w:sz w:val="20"/>
              </w:rPr>
              <w:t>Year:</w:t>
            </w:r>
            <w:r w:rsidRPr="00996241">
              <w:rPr>
                <w:sz w:val="20"/>
              </w:rPr>
              <w:t xml:space="preserve"> </w:t>
            </w:r>
            <w:r w:rsidRPr="00E0514E">
              <w:rPr>
                <w:color w:val="000000" w:themeColor="text1"/>
                <w:sz w:val="20"/>
              </w:rPr>
              <w:t>2022</w:t>
            </w:r>
          </w:p>
        </w:tc>
        <w:tc>
          <w:tcPr>
            <w:tcW w:w="779" w:type="pct"/>
            <w:shd w:val="clear" w:color="auto" w:fill="auto"/>
          </w:tcPr>
          <w:p w14:paraId="7A3FD465" w14:textId="06A107FC" w:rsidR="00732AEC" w:rsidRPr="00996241" w:rsidRDefault="00E0514E" w:rsidP="00EE3D94">
            <w:pPr>
              <w:ind w:left="-109"/>
              <w:jc w:val="right"/>
              <w:rPr>
                <w:sz w:val="20"/>
              </w:rPr>
            </w:pPr>
            <w:r w:rsidRPr="00E0514E">
              <w:rPr>
                <w:color w:val="000000" w:themeColor="text1"/>
                <w:sz w:val="20"/>
              </w:rPr>
              <w:t>1</w:t>
            </w:r>
            <w:r w:rsidR="001163A1">
              <w:rPr>
                <w:color w:val="000000" w:themeColor="text1"/>
                <w:sz w:val="20"/>
              </w:rPr>
              <w:t>73</w:t>
            </w:r>
            <w:r w:rsidR="00DD2A43">
              <w:rPr>
                <w:color w:val="000000" w:themeColor="text1"/>
                <w:sz w:val="20"/>
              </w:rPr>
              <w:t>.</w:t>
            </w:r>
            <w:r w:rsidR="001163A1">
              <w:rPr>
                <w:color w:val="000000" w:themeColor="text1"/>
                <w:sz w:val="20"/>
              </w:rPr>
              <w:t>13</w:t>
            </w:r>
            <w:r w:rsidR="00732AEC" w:rsidRPr="00E0514E">
              <w:rPr>
                <w:color w:val="000000" w:themeColor="text1"/>
                <w:sz w:val="20"/>
              </w:rPr>
              <w:t xml:space="preserve"> </w:t>
            </w:r>
            <w:r w:rsidR="00732AEC" w:rsidRPr="00E0514E">
              <w:rPr>
                <w:sz w:val="20"/>
              </w:rPr>
              <w:t>mt</w:t>
            </w:r>
          </w:p>
        </w:tc>
        <w:tc>
          <w:tcPr>
            <w:tcW w:w="1267" w:type="pct"/>
            <w:shd w:val="clear" w:color="auto" w:fill="auto"/>
          </w:tcPr>
          <w:p w14:paraId="7DC41DD3" w14:textId="70CE1242" w:rsidR="00732AEC" w:rsidRPr="00996241" w:rsidRDefault="00723B58" w:rsidP="00EE3D94">
            <w:pPr>
              <w:ind w:left="-110" w:right="33"/>
              <w:jc w:val="right"/>
              <w:rPr>
                <w:sz w:val="20"/>
              </w:rPr>
            </w:pPr>
            <w:r>
              <w:rPr>
                <w:color w:val="000000" w:themeColor="text1"/>
                <w:sz w:val="20"/>
              </w:rPr>
              <w:t>2</w:t>
            </w:r>
            <w:r w:rsidR="00B7535D">
              <w:rPr>
                <w:color w:val="000000" w:themeColor="text1"/>
                <w:sz w:val="20"/>
              </w:rPr>
              <w:t>93,33</w:t>
            </w:r>
            <w:r w:rsidR="001163A1">
              <w:rPr>
                <w:color w:val="000000" w:themeColor="text1"/>
                <w:sz w:val="20"/>
              </w:rPr>
              <w:t>4</w:t>
            </w:r>
            <w:r w:rsidR="00732AEC">
              <w:rPr>
                <w:color w:val="000000" w:themeColor="text1"/>
                <w:sz w:val="20"/>
              </w:rPr>
              <w:t xml:space="preserve"> </w:t>
            </w:r>
            <w:r w:rsidR="00732AEC">
              <w:rPr>
                <w:sz w:val="20"/>
              </w:rPr>
              <w:t>CO</w:t>
            </w:r>
            <w:r w:rsidR="00732AEC" w:rsidRPr="004F6489">
              <w:rPr>
                <w:sz w:val="20"/>
                <w:vertAlign w:val="subscript"/>
              </w:rPr>
              <w:t>2</w:t>
            </w:r>
            <w:r w:rsidR="00732AEC">
              <w:rPr>
                <w:sz w:val="20"/>
              </w:rPr>
              <w:t>-eq tonnes</w:t>
            </w:r>
          </w:p>
        </w:tc>
      </w:tr>
    </w:tbl>
    <w:p w14:paraId="4426DAB9" w14:textId="77777777" w:rsidR="00732AEC" w:rsidRDefault="00732AEC" w:rsidP="00732AEC">
      <w:pPr>
        <w:jc w:val="center"/>
        <w:rPr>
          <w:sz w:val="10"/>
          <w:szCs w:val="10"/>
        </w:rPr>
      </w:pPr>
    </w:p>
    <w:tbl>
      <w:tblPr>
        <w:tblStyle w:val="TableGrid"/>
        <w:tblW w:w="5001" w:type="pct"/>
        <w:tblLayout w:type="fixed"/>
        <w:tblLook w:val="04A0" w:firstRow="1" w:lastRow="0" w:firstColumn="1" w:lastColumn="0" w:noHBand="0" w:noVBand="1"/>
      </w:tblPr>
      <w:tblGrid>
        <w:gridCol w:w="1415"/>
        <w:gridCol w:w="849"/>
        <w:gridCol w:w="709"/>
        <w:gridCol w:w="991"/>
        <w:gridCol w:w="1277"/>
        <w:gridCol w:w="782"/>
        <w:gridCol w:w="782"/>
        <w:gridCol w:w="995"/>
        <w:gridCol w:w="849"/>
        <w:gridCol w:w="703"/>
      </w:tblGrid>
      <w:tr w:rsidR="003E570F" w:rsidRPr="008533A5" w14:paraId="25422E8F" w14:textId="77777777" w:rsidTr="00EC4C01">
        <w:trPr>
          <w:trHeight w:val="250"/>
        </w:trPr>
        <w:tc>
          <w:tcPr>
            <w:tcW w:w="5000" w:type="pct"/>
            <w:gridSpan w:val="10"/>
            <w:shd w:val="clear" w:color="auto" w:fill="auto"/>
          </w:tcPr>
          <w:p w14:paraId="00C87521" w14:textId="77777777" w:rsidR="003E570F" w:rsidRPr="008533A5" w:rsidRDefault="003E570F" w:rsidP="00DD26F7">
            <w:pPr>
              <w:spacing w:after="60"/>
              <w:ind w:right="33"/>
              <w:jc w:val="left"/>
              <w:rPr>
                <w:b/>
                <w:sz w:val="20"/>
                <w:highlight w:val="cyan"/>
              </w:rPr>
            </w:pPr>
            <w:r w:rsidRPr="00996241">
              <w:rPr>
                <w:b/>
                <w:sz w:val="20"/>
              </w:rPr>
              <w:t xml:space="preserve">SECTORAL </w:t>
            </w:r>
            <w:r>
              <w:rPr>
                <w:b/>
                <w:sz w:val="20"/>
              </w:rPr>
              <w:t xml:space="preserve">HFC CONSUMPTION </w:t>
            </w:r>
            <w:r w:rsidRPr="00996241">
              <w:rPr>
                <w:b/>
                <w:sz w:val="20"/>
              </w:rPr>
              <w:t xml:space="preserve">DATA </w:t>
            </w:r>
            <w:r w:rsidRPr="0042764B">
              <w:rPr>
                <w:b/>
                <w:sz w:val="20"/>
              </w:rPr>
              <w:t>(CO</w:t>
            </w:r>
            <w:r w:rsidRPr="0042764B">
              <w:rPr>
                <w:b/>
                <w:sz w:val="20"/>
                <w:vertAlign w:val="subscript"/>
              </w:rPr>
              <w:t>2</w:t>
            </w:r>
            <w:r w:rsidRPr="0042764B">
              <w:rPr>
                <w:b/>
                <w:sz w:val="20"/>
              </w:rPr>
              <w:t>-eq tonnes)</w:t>
            </w:r>
            <w:r>
              <w:rPr>
                <w:b/>
                <w:sz w:val="20"/>
              </w:rPr>
              <w:t xml:space="preserve"> AND ACTIVITIES</w:t>
            </w:r>
          </w:p>
        </w:tc>
      </w:tr>
      <w:tr w:rsidR="003E570F" w:rsidRPr="00EB31E3" w14:paraId="00211326" w14:textId="77777777" w:rsidTr="00EC4C01">
        <w:trPr>
          <w:trHeight w:val="96"/>
        </w:trPr>
        <w:tc>
          <w:tcPr>
            <w:tcW w:w="756" w:type="pct"/>
            <w:vMerge w:val="restart"/>
            <w:shd w:val="clear" w:color="auto" w:fill="auto"/>
            <w:tcMar>
              <w:left w:w="85" w:type="dxa"/>
              <w:right w:w="85" w:type="dxa"/>
            </w:tcMar>
            <w:vAlign w:val="center"/>
          </w:tcPr>
          <w:p w14:paraId="7700E6EF" w14:textId="77777777" w:rsidR="003E570F" w:rsidRPr="009931F4" w:rsidRDefault="003E570F" w:rsidP="00DD26F7">
            <w:pPr>
              <w:jc w:val="center"/>
              <w:rPr>
                <w:sz w:val="20"/>
              </w:rPr>
            </w:pPr>
          </w:p>
        </w:tc>
        <w:tc>
          <w:tcPr>
            <w:tcW w:w="454" w:type="pct"/>
            <w:vMerge w:val="restart"/>
            <w:shd w:val="clear" w:color="auto" w:fill="auto"/>
            <w:tcMar>
              <w:left w:w="85" w:type="dxa"/>
              <w:right w:w="85" w:type="dxa"/>
            </w:tcMar>
            <w:vAlign w:val="center"/>
          </w:tcPr>
          <w:p w14:paraId="78A852FF" w14:textId="77777777" w:rsidR="003E570F" w:rsidRPr="00996241" w:rsidRDefault="003E570F" w:rsidP="00DD26F7">
            <w:pPr>
              <w:jc w:val="center"/>
              <w:rPr>
                <w:sz w:val="20"/>
              </w:rPr>
            </w:pPr>
            <w:r w:rsidRPr="00996241">
              <w:rPr>
                <w:sz w:val="20"/>
              </w:rPr>
              <w:t>Aerosol</w:t>
            </w:r>
          </w:p>
        </w:tc>
        <w:tc>
          <w:tcPr>
            <w:tcW w:w="379" w:type="pct"/>
            <w:vMerge w:val="restart"/>
            <w:shd w:val="clear" w:color="auto" w:fill="auto"/>
            <w:tcMar>
              <w:left w:w="85" w:type="dxa"/>
              <w:right w:w="85" w:type="dxa"/>
            </w:tcMar>
            <w:vAlign w:val="center"/>
          </w:tcPr>
          <w:p w14:paraId="6C850615" w14:textId="77777777" w:rsidR="003E570F" w:rsidRPr="00996241" w:rsidRDefault="003E570F" w:rsidP="00DD26F7">
            <w:pPr>
              <w:jc w:val="center"/>
              <w:rPr>
                <w:sz w:val="20"/>
              </w:rPr>
            </w:pPr>
            <w:r w:rsidRPr="00996241">
              <w:rPr>
                <w:sz w:val="20"/>
              </w:rPr>
              <w:t>Foam</w:t>
            </w:r>
          </w:p>
        </w:tc>
        <w:tc>
          <w:tcPr>
            <w:tcW w:w="530" w:type="pct"/>
            <w:vMerge w:val="restart"/>
            <w:shd w:val="clear" w:color="auto" w:fill="auto"/>
            <w:tcMar>
              <w:left w:w="85" w:type="dxa"/>
              <w:right w:w="85" w:type="dxa"/>
            </w:tcMar>
            <w:vAlign w:val="center"/>
          </w:tcPr>
          <w:p w14:paraId="464740CD" w14:textId="77777777" w:rsidR="003E570F" w:rsidRPr="00996241" w:rsidRDefault="003E570F" w:rsidP="00DD26F7">
            <w:pPr>
              <w:jc w:val="center"/>
              <w:rPr>
                <w:sz w:val="20"/>
              </w:rPr>
            </w:pPr>
            <w:r w:rsidRPr="00996241">
              <w:rPr>
                <w:sz w:val="20"/>
              </w:rPr>
              <w:t>Fire</w:t>
            </w:r>
            <w:r>
              <w:rPr>
                <w:sz w:val="20"/>
              </w:rPr>
              <w:t>-</w:t>
            </w:r>
            <w:r w:rsidRPr="00996241">
              <w:rPr>
                <w:sz w:val="20"/>
              </w:rPr>
              <w:t>fighting</w:t>
            </w:r>
          </w:p>
        </w:tc>
        <w:tc>
          <w:tcPr>
            <w:tcW w:w="2051" w:type="pct"/>
            <w:gridSpan w:val="4"/>
            <w:shd w:val="clear" w:color="auto" w:fill="auto"/>
            <w:tcMar>
              <w:left w:w="85" w:type="dxa"/>
              <w:right w:w="85" w:type="dxa"/>
            </w:tcMar>
            <w:vAlign w:val="center"/>
          </w:tcPr>
          <w:p w14:paraId="368DC4FA" w14:textId="77777777" w:rsidR="003E570F" w:rsidRPr="00996241" w:rsidRDefault="003E570F" w:rsidP="00DD26F7">
            <w:pPr>
              <w:jc w:val="center"/>
              <w:rPr>
                <w:sz w:val="20"/>
              </w:rPr>
            </w:pPr>
            <w:r>
              <w:rPr>
                <w:sz w:val="20"/>
              </w:rPr>
              <w:t>AC and r</w:t>
            </w:r>
            <w:r w:rsidRPr="00996241">
              <w:rPr>
                <w:sz w:val="20"/>
              </w:rPr>
              <w:t>efrigeration</w:t>
            </w:r>
          </w:p>
        </w:tc>
        <w:tc>
          <w:tcPr>
            <w:tcW w:w="454" w:type="pct"/>
            <w:vMerge w:val="restart"/>
            <w:shd w:val="clear" w:color="auto" w:fill="auto"/>
            <w:tcMar>
              <w:left w:w="85" w:type="dxa"/>
              <w:right w:w="85" w:type="dxa"/>
            </w:tcMar>
            <w:vAlign w:val="center"/>
          </w:tcPr>
          <w:p w14:paraId="77CA6FC0" w14:textId="77777777" w:rsidR="003E570F" w:rsidRPr="00996241" w:rsidRDefault="003E570F" w:rsidP="00DD26F7">
            <w:pPr>
              <w:ind w:left="-26"/>
              <w:jc w:val="center"/>
              <w:rPr>
                <w:sz w:val="20"/>
              </w:rPr>
            </w:pPr>
            <w:r w:rsidRPr="00996241">
              <w:rPr>
                <w:sz w:val="20"/>
              </w:rPr>
              <w:t>Solvent</w:t>
            </w:r>
          </w:p>
        </w:tc>
        <w:tc>
          <w:tcPr>
            <w:tcW w:w="376" w:type="pct"/>
            <w:vMerge w:val="restart"/>
            <w:shd w:val="clear" w:color="auto" w:fill="auto"/>
            <w:tcMar>
              <w:left w:w="85" w:type="dxa"/>
              <w:right w:w="85" w:type="dxa"/>
            </w:tcMar>
            <w:vAlign w:val="center"/>
          </w:tcPr>
          <w:p w14:paraId="2C2E1D26" w14:textId="77777777" w:rsidR="003E570F" w:rsidRPr="00996241" w:rsidRDefault="003E570F" w:rsidP="00DD26F7">
            <w:pPr>
              <w:jc w:val="center"/>
              <w:rPr>
                <w:sz w:val="20"/>
              </w:rPr>
            </w:pPr>
            <w:r>
              <w:rPr>
                <w:sz w:val="20"/>
              </w:rPr>
              <w:t>Other</w:t>
            </w:r>
          </w:p>
        </w:tc>
      </w:tr>
      <w:tr w:rsidR="003E570F" w:rsidRPr="00EB31E3" w14:paraId="3416E614" w14:textId="77777777" w:rsidTr="00EC4C01">
        <w:trPr>
          <w:trHeight w:val="96"/>
        </w:trPr>
        <w:tc>
          <w:tcPr>
            <w:tcW w:w="756" w:type="pct"/>
            <w:vMerge/>
            <w:shd w:val="clear" w:color="auto" w:fill="auto"/>
            <w:tcMar>
              <w:left w:w="85" w:type="dxa"/>
              <w:right w:w="85" w:type="dxa"/>
            </w:tcMar>
            <w:vAlign w:val="center"/>
          </w:tcPr>
          <w:p w14:paraId="0FE85234" w14:textId="77777777" w:rsidR="003E570F" w:rsidRPr="009931F4" w:rsidRDefault="003E570F" w:rsidP="00DD26F7">
            <w:pPr>
              <w:jc w:val="center"/>
              <w:rPr>
                <w:sz w:val="20"/>
              </w:rPr>
            </w:pPr>
          </w:p>
        </w:tc>
        <w:tc>
          <w:tcPr>
            <w:tcW w:w="454" w:type="pct"/>
            <w:vMerge/>
            <w:shd w:val="clear" w:color="auto" w:fill="auto"/>
            <w:tcMar>
              <w:left w:w="85" w:type="dxa"/>
              <w:right w:w="85" w:type="dxa"/>
            </w:tcMar>
            <w:vAlign w:val="center"/>
          </w:tcPr>
          <w:p w14:paraId="5EA64D9C" w14:textId="77777777" w:rsidR="003E570F" w:rsidRPr="00996241" w:rsidRDefault="003E570F" w:rsidP="00DD26F7">
            <w:pPr>
              <w:jc w:val="center"/>
              <w:rPr>
                <w:sz w:val="20"/>
              </w:rPr>
            </w:pPr>
          </w:p>
        </w:tc>
        <w:tc>
          <w:tcPr>
            <w:tcW w:w="379" w:type="pct"/>
            <w:vMerge/>
            <w:shd w:val="clear" w:color="auto" w:fill="auto"/>
            <w:tcMar>
              <w:left w:w="85" w:type="dxa"/>
              <w:right w:w="85" w:type="dxa"/>
            </w:tcMar>
            <w:vAlign w:val="center"/>
          </w:tcPr>
          <w:p w14:paraId="2CFC5523" w14:textId="77777777" w:rsidR="003E570F" w:rsidRPr="00996241" w:rsidRDefault="003E570F" w:rsidP="00DD26F7">
            <w:pPr>
              <w:jc w:val="center"/>
              <w:rPr>
                <w:sz w:val="20"/>
              </w:rPr>
            </w:pPr>
          </w:p>
        </w:tc>
        <w:tc>
          <w:tcPr>
            <w:tcW w:w="530" w:type="pct"/>
            <w:vMerge/>
            <w:shd w:val="clear" w:color="auto" w:fill="auto"/>
            <w:tcMar>
              <w:left w:w="85" w:type="dxa"/>
              <w:right w:w="85" w:type="dxa"/>
            </w:tcMar>
            <w:vAlign w:val="center"/>
          </w:tcPr>
          <w:p w14:paraId="675AE83E" w14:textId="77777777" w:rsidR="003E570F" w:rsidRPr="00996241" w:rsidRDefault="003E570F" w:rsidP="00DD26F7">
            <w:pPr>
              <w:jc w:val="center"/>
              <w:rPr>
                <w:sz w:val="20"/>
              </w:rPr>
            </w:pPr>
          </w:p>
        </w:tc>
        <w:tc>
          <w:tcPr>
            <w:tcW w:w="1519" w:type="pct"/>
            <w:gridSpan w:val="3"/>
            <w:shd w:val="clear" w:color="auto" w:fill="auto"/>
            <w:tcMar>
              <w:left w:w="85" w:type="dxa"/>
              <w:right w:w="85" w:type="dxa"/>
            </w:tcMar>
            <w:vAlign w:val="center"/>
          </w:tcPr>
          <w:p w14:paraId="258C8C22" w14:textId="77777777" w:rsidR="003E570F" w:rsidRPr="00996241" w:rsidRDefault="003E570F" w:rsidP="00DD26F7">
            <w:pPr>
              <w:jc w:val="center"/>
              <w:rPr>
                <w:sz w:val="20"/>
              </w:rPr>
            </w:pPr>
            <w:r w:rsidRPr="00996241">
              <w:rPr>
                <w:sz w:val="20"/>
              </w:rPr>
              <w:t>Manufacturing</w:t>
            </w:r>
          </w:p>
        </w:tc>
        <w:tc>
          <w:tcPr>
            <w:tcW w:w="532" w:type="pct"/>
            <w:vMerge w:val="restart"/>
            <w:shd w:val="clear" w:color="auto" w:fill="auto"/>
            <w:tcMar>
              <w:left w:w="85" w:type="dxa"/>
              <w:right w:w="85" w:type="dxa"/>
            </w:tcMar>
            <w:vAlign w:val="center"/>
          </w:tcPr>
          <w:p w14:paraId="1BE8C6A0" w14:textId="77777777" w:rsidR="003E570F" w:rsidRPr="00996241" w:rsidRDefault="003E570F" w:rsidP="00DD26F7">
            <w:pPr>
              <w:jc w:val="center"/>
              <w:rPr>
                <w:sz w:val="20"/>
              </w:rPr>
            </w:pPr>
            <w:r w:rsidRPr="00996241">
              <w:rPr>
                <w:sz w:val="20"/>
              </w:rPr>
              <w:t>Servicing</w:t>
            </w:r>
          </w:p>
        </w:tc>
        <w:tc>
          <w:tcPr>
            <w:tcW w:w="454" w:type="pct"/>
            <w:vMerge/>
            <w:shd w:val="clear" w:color="auto" w:fill="auto"/>
            <w:tcMar>
              <w:left w:w="85" w:type="dxa"/>
              <w:right w:w="85" w:type="dxa"/>
            </w:tcMar>
            <w:vAlign w:val="center"/>
          </w:tcPr>
          <w:p w14:paraId="4C18AC89" w14:textId="77777777" w:rsidR="003E570F" w:rsidRPr="00996241" w:rsidRDefault="003E570F" w:rsidP="00DD26F7">
            <w:pPr>
              <w:jc w:val="center"/>
              <w:rPr>
                <w:sz w:val="20"/>
              </w:rPr>
            </w:pPr>
          </w:p>
        </w:tc>
        <w:tc>
          <w:tcPr>
            <w:tcW w:w="376" w:type="pct"/>
            <w:vMerge/>
            <w:shd w:val="clear" w:color="auto" w:fill="auto"/>
            <w:tcMar>
              <w:left w:w="85" w:type="dxa"/>
              <w:right w:w="85" w:type="dxa"/>
            </w:tcMar>
            <w:vAlign w:val="center"/>
          </w:tcPr>
          <w:p w14:paraId="699FD763" w14:textId="77777777" w:rsidR="003E570F" w:rsidRPr="00996241" w:rsidRDefault="003E570F" w:rsidP="00DD26F7">
            <w:pPr>
              <w:jc w:val="center"/>
              <w:rPr>
                <w:sz w:val="20"/>
              </w:rPr>
            </w:pPr>
          </w:p>
        </w:tc>
      </w:tr>
      <w:tr w:rsidR="003E570F" w:rsidRPr="00EB31E3" w14:paraId="05CA1269" w14:textId="77777777" w:rsidTr="00EC4C01">
        <w:trPr>
          <w:trHeight w:val="96"/>
        </w:trPr>
        <w:tc>
          <w:tcPr>
            <w:tcW w:w="756" w:type="pct"/>
            <w:vMerge/>
            <w:shd w:val="clear" w:color="auto" w:fill="auto"/>
            <w:tcMar>
              <w:left w:w="85" w:type="dxa"/>
              <w:right w:w="85" w:type="dxa"/>
            </w:tcMar>
            <w:vAlign w:val="center"/>
          </w:tcPr>
          <w:p w14:paraId="6D85636E" w14:textId="77777777" w:rsidR="003E570F" w:rsidRPr="009931F4" w:rsidRDefault="003E570F" w:rsidP="00DD26F7">
            <w:pPr>
              <w:jc w:val="center"/>
              <w:rPr>
                <w:sz w:val="20"/>
              </w:rPr>
            </w:pPr>
          </w:p>
        </w:tc>
        <w:tc>
          <w:tcPr>
            <w:tcW w:w="454" w:type="pct"/>
            <w:vMerge/>
            <w:shd w:val="clear" w:color="auto" w:fill="auto"/>
            <w:tcMar>
              <w:left w:w="85" w:type="dxa"/>
              <w:right w:w="85" w:type="dxa"/>
            </w:tcMar>
            <w:vAlign w:val="center"/>
          </w:tcPr>
          <w:p w14:paraId="31446ED2" w14:textId="77777777" w:rsidR="003E570F" w:rsidRPr="00996241" w:rsidRDefault="003E570F" w:rsidP="00DD26F7">
            <w:pPr>
              <w:jc w:val="center"/>
              <w:rPr>
                <w:sz w:val="20"/>
              </w:rPr>
            </w:pPr>
          </w:p>
        </w:tc>
        <w:tc>
          <w:tcPr>
            <w:tcW w:w="379" w:type="pct"/>
            <w:vMerge/>
            <w:shd w:val="clear" w:color="auto" w:fill="auto"/>
            <w:tcMar>
              <w:left w:w="85" w:type="dxa"/>
              <w:right w:w="85" w:type="dxa"/>
            </w:tcMar>
            <w:vAlign w:val="center"/>
          </w:tcPr>
          <w:p w14:paraId="295C2B82" w14:textId="77777777" w:rsidR="003E570F" w:rsidRPr="00996241" w:rsidRDefault="003E570F" w:rsidP="00DD26F7">
            <w:pPr>
              <w:jc w:val="center"/>
              <w:rPr>
                <w:sz w:val="20"/>
              </w:rPr>
            </w:pPr>
          </w:p>
        </w:tc>
        <w:tc>
          <w:tcPr>
            <w:tcW w:w="530" w:type="pct"/>
            <w:vMerge/>
            <w:shd w:val="clear" w:color="auto" w:fill="auto"/>
            <w:tcMar>
              <w:left w:w="85" w:type="dxa"/>
              <w:right w:w="85" w:type="dxa"/>
            </w:tcMar>
            <w:vAlign w:val="center"/>
          </w:tcPr>
          <w:p w14:paraId="4FFDDD10" w14:textId="77777777" w:rsidR="003E570F" w:rsidRPr="00996241" w:rsidRDefault="003E570F" w:rsidP="00DD26F7">
            <w:pPr>
              <w:jc w:val="center"/>
              <w:rPr>
                <w:sz w:val="20"/>
              </w:rPr>
            </w:pPr>
          </w:p>
        </w:tc>
        <w:tc>
          <w:tcPr>
            <w:tcW w:w="683" w:type="pct"/>
            <w:shd w:val="clear" w:color="auto" w:fill="auto"/>
            <w:tcMar>
              <w:left w:w="85" w:type="dxa"/>
              <w:right w:w="85" w:type="dxa"/>
            </w:tcMar>
            <w:vAlign w:val="center"/>
          </w:tcPr>
          <w:p w14:paraId="5916898D" w14:textId="77777777" w:rsidR="003E570F" w:rsidRPr="00996241" w:rsidRDefault="003E570F" w:rsidP="00DD26F7">
            <w:pPr>
              <w:jc w:val="center"/>
              <w:rPr>
                <w:sz w:val="20"/>
              </w:rPr>
            </w:pPr>
            <w:r>
              <w:rPr>
                <w:sz w:val="20"/>
              </w:rPr>
              <w:t>Refrigeration</w:t>
            </w:r>
          </w:p>
        </w:tc>
        <w:tc>
          <w:tcPr>
            <w:tcW w:w="418" w:type="pct"/>
            <w:shd w:val="clear" w:color="auto" w:fill="auto"/>
            <w:tcMar>
              <w:left w:w="85" w:type="dxa"/>
              <w:right w:w="85" w:type="dxa"/>
            </w:tcMar>
            <w:vAlign w:val="center"/>
          </w:tcPr>
          <w:p w14:paraId="50A7BECA" w14:textId="77777777" w:rsidR="003E570F" w:rsidRPr="00996241" w:rsidRDefault="003E570F" w:rsidP="00DD26F7">
            <w:pPr>
              <w:jc w:val="center"/>
              <w:rPr>
                <w:sz w:val="20"/>
              </w:rPr>
            </w:pPr>
            <w:r>
              <w:rPr>
                <w:sz w:val="20"/>
              </w:rPr>
              <w:t>AC</w:t>
            </w:r>
          </w:p>
        </w:tc>
        <w:tc>
          <w:tcPr>
            <w:tcW w:w="418" w:type="pct"/>
            <w:shd w:val="clear" w:color="auto" w:fill="auto"/>
            <w:vAlign w:val="center"/>
          </w:tcPr>
          <w:p w14:paraId="4E4F19AF" w14:textId="77777777" w:rsidR="003E570F" w:rsidRPr="00996241" w:rsidRDefault="003E570F" w:rsidP="00DD26F7">
            <w:pPr>
              <w:jc w:val="center"/>
              <w:rPr>
                <w:sz w:val="20"/>
              </w:rPr>
            </w:pPr>
            <w:r>
              <w:rPr>
                <w:sz w:val="20"/>
              </w:rPr>
              <w:t>Other</w:t>
            </w:r>
          </w:p>
        </w:tc>
        <w:tc>
          <w:tcPr>
            <w:tcW w:w="532" w:type="pct"/>
            <w:vMerge/>
            <w:shd w:val="clear" w:color="auto" w:fill="auto"/>
            <w:tcMar>
              <w:left w:w="85" w:type="dxa"/>
              <w:right w:w="85" w:type="dxa"/>
            </w:tcMar>
            <w:vAlign w:val="center"/>
          </w:tcPr>
          <w:p w14:paraId="4B99214B" w14:textId="77777777" w:rsidR="003E570F" w:rsidRPr="00996241" w:rsidRDefault="003E570F" w:rsidP="00DD26F7">
            <w:pPr>
              <w:jc w:val="center"/>
              <w:rPr>
                <w:sz w:val="20"/>
              </w:rPr>
            </w:pPr>
          </w:p>
        </w:tc>
        <w:tc>
          <w:tcPr>
            <w:tcW w:w="454" w:type="pct"/>
            <w:vMerge/>
            <w:shd w:val="clear" w:color="auto" w:fill="auto"/>
            <w:tcMar>
              <w:left w:w="85" w:type="dxa"/>
              <w:right w:w="85" w:type="dxa"/>
            </w:tcMar>
            <w:vAlign w:val="center"/>
          </w:tcPr>
          <w:p w14:paraId="4C9F2877" w14:textId="77777777" w:rsidR="003E570F" w:rsidRPr="00996241" w:rsidRDefault="003E570F" w:rsidP="00DD26F7">
            <w:pPr>
              <w:jc w:val="center"/>
              <w:rPr>
                <w:sz w:val="20"/>
              </w:rPr>
            </w:pPr>
          </w:p>
        </w:tc>
        <w:tc>
          <w:tcPr>
            <w:tcW w:w="376" w:type="pct"/>
            <w:vMerge/>
            <w:shd w:val="clear" w:color="auto" w:fill="auto"/>
            <w:tcMar>
              <w:left w:w="85" w:type="dxa"/>
              <w:right w:w="85" w:type="dxa"/>
            </w:tcMar>
            <w:vAlign w:val="center"/>
          </w:tcPr>
          <w:p w14:paraId="10E03E7E" w14:textId="77777777" w:rsidR="003E570F" w:rsidRPr="00996241" w:rsidRDefault="003E570F" w:rsidP="00DD26F7">
            <w:pPr>
              <w:jc w:val="center"/>
              <w:rPr>
                <w:sz w:val="20"/>
              </w:rPr>
            </w:pPr>
          </w:p>
        </w:tc>
      </w:tr>
      <w:tr w:rsidR="003E570F" w:rsidRPr="00EB31E3" w14:paraId="46A7F20E" w14:textId="77777777" w:rsidTr="00EC4C01">
        <w:trPr>
          <w:trHeight w:val="121"/>
        </w:trPr>
        <w:tc>
          <w:tcPr>
            <w:tcW w:w="756" w:type="pct"/>
            <w:shd w:val="clear" w:color="auto" w:fill="auto"/>
          </w:tcPr>
          <w:p w14:paraId="3431072F" w14:textId="72ED1500" w:rsidR="003E570F" w:rsidRPr="00575123" w:rsidRDefault="003E570F" w:rsidP="00DD26F7">
            <w:pPr>
              <w:spacing w:after="60"/>
              <w:jc w:val="left"/>
              <w:rPr>
                <w:sz w:val="18"/>
                <w:szCs w:val="18"/>
              </w:rPr>
            </w:pPr>
            <w:r w:rsidRPr="00575123">
              <w:rPr>
                <w:sz w:val="18"/>
                <w:szCs w:val="18"/>
              </w:rPr>
              <w:t xml:space="preserve">As submitted (2022) </w:t>
            </w:r>
          </w:p>
        </w:tc>
        <w:tc>
          <w:tcPr>
            <w:tcW w:w="454" w:type="pct"/>
            <w:shd w:val="clear" w:color="auto" w:fill="auto"/>
            <w:vAlign w:val="center"/>
          </w:tcPr>
          <w:p w14:paraId="57ED6306" w14:textId="77777777" w:rsidR="003E570F" w:rsidRPr="00575123" w:rsidRDefault="003E570F" w:rsidP="00DD26F7">
            <w:pPr>
              <w:spacing w:after="60"/>
              <w:ind w:left="-113"/>
              <w:jc w:val="right"/>
              <w:rPr>
                <w:sz w:val="18"/>
                <w:szCs w:val="18"/>
              </w:rPr>
            </w:pPr>
          </w:p>
        </w:tc>
        <w:tc>
          <w:tcPr>
            <w:tcW w:w="379" w:type="pct"/>
            <w:shd w:val="clear" w:color="auto" w:fill="auto"/>
            <w:vAlign w:val="center"/>
          </w:tcPr>
          <w:p w14:paraId="48FCCBEC" w14:textId="77777777" w:rsidR="003E570F" w:rsidRPr="00575123" w:rsidRDefault="003E570F" w:rsidP="00DD26F7">
            <w:pPr>
              <w:spacing w:after="60"/>
              <w:ind w:left="-120"/>
              <w:jc w:val="right"/>
              <w:rPr>
                <w:sz w:val="18"/>
                <w:szCs w:val="18"/>
              </w:rPr>
            </w:pPr>
          </w:p>
        </w:tc>
        <w:tc>
          <w:tcPr>
            <w:tcW w:w="530" w:type="pct"/>
            <w:shd w:val="clear" w:color="auto" w:fill="auto"/>
            <w:vAlign w:val="center"/>
          </w:tcPr>
          <w:p w14:paraId="25280869" w14:textId="77777777" w:rsidR="003E570F" w:rsidRPr="00575123" w:rsidRDefault="003E570F" w:rsidP="00DD26F7">
            <w:pPr>
              <w:spacing w:after="60"/>
              <w:ind w:left="-110"/>
              <w:jc w:val="right"/>
              <w:rPr>
                <w:sz w:val="18"/>
                <w:szCs w:val="18"/>
              </w:rPr>
            </w:pPr>
          </w:p>
        </w:tc>
        <w:tc>
          <w:tcPr>
            <w:tcW w:w="683" w:type="pct"/>
            <w:shd w:val="clear" w:color="auto" w:fill="auto"/>
            <w:vAlign w:val="center"/>
          </w:tcPr>
          <w:p w14:paraId="0BD7584C" w14:textId="77777777" w:rsidR="003E570F" w:rsidRPr="00575123" w:rsidRDefault="003E570F" w:rsidP="00DD26F7">
            <w:pPr>
              <w:spacing w:after="60"/>
              <w:ind w:left="-108"/>
              <w:jc w:val="right"/>
              <w:rPr>
                <w:sz w:val="18"/>
                <w:szCs w:val="18"/>
              </w:rPr>
            </w:pPr>
          </w:p>
        </w:tc>
        <w:tc>
          <w:tcPr>
            <w:tcW w:w="418" w:type="pct"/>
            <w:shd w:val="clear" w:color="auto" w:fill="auto"/>
            <w:vAlign w:val="center"/>
          </w:tcPr>
          <w:p w14:paraId="5F631F45" w14:textId="77777777" w:rsidR="003E570F" w:rsidRPr="00575123" w:rsidRDefault="003E570F" w:rsidP="00DD26F7">
            <w:pPr>
              <w:spacing w:after="60"/>
              <w:ind w:left="-106"/>
              <w:jc w:val="right"/>
              <w:rPr>
                <w:sz w:val="18"/>
                <w:szCs w:val="18"/>
              </w:rPr>
            </w:pPr>
          </w:p>
        </w:tc>
        <w:tc>
          <w:tcPr>
            <w:tcW w:w="418" w:type="pct"/>
            <w:shd w:val="clear" w:color="auto" w:fill="auto"/>
            <w:vAlign w:val="center"/>
          </w:tcPr>
          <w:p w14:paraId="78B374BA" w14:textId="77777777" w:rsidR="003E570F" w:rsidRPr="00575123" w:rsidRDefault="003E570F" w:rsidP="00DD26F7">
            <w:pPr>
              <w:spacing w:after="60"/>
              <w:ind w:left="-106"/>
              <w:jc w:val="right"/>
              <w:rPr>
                <w:sz w:val="18"/>
                <w:szCs w:val="18"/>
              </w:rPr>
            </w:pPr>
          </w:p>
        </w:tc>
        <w:tc>
          <w:tcPr>
            <w:tcW w:w="532" w:type="pct"/>
            <w:shd w:val="clear" w:color="auto" w:fill="auto"/>
            <w:vAlign w:val="center"/>
          </w:tcPr>
          <w:p w14:paraId="1791FB89" w14:textId="5B175363" w:rsidR="003E570F" w:rsidRPr="0090798F" w:rsidRDefault="004879D4" w:rsidP="00DD26F7">
            <w:pPr>
              <w:spacing w:after="60"/>
              <w:ind w:left="-110"/>
              <w:jc w:val="right"/>
              <w:rPr>
                <w:sz w:val="18"/>
                <w:szCs w:val="18"/>
              </w:rPr>
            </w:pPr>
            <w:r w:rsidRPr="00575123">
              <w:rPr>
                <w:sz w:val="18"/>
                <w:szCs w:val="18"/>
              </w:rPr>
              <w:t>296,</w:t>
            </w:r>
            <w:r w:rsidR="00AD2197" w:rsidRPr="00575123">
              <w:rPr>
                <w:sz w:val="18"/>
                <w:szCs w:val="18"/>
              </w:rPr>
              <w:t>915</w:t>
            </w:r>
          </w:p>
        </w:tc>
        <w:tc>
          <w:tcPr>
            <w:tcW w:w="454" w:type="pct"/>
            <w:shd w:val="clear" w:color="auto" w:fill="auto"/>
            <w:vAlign w:val="center"/>
          </w:tcPr>
          <w:p w14:paraId="566B62E7" w14:textId="77777777" w:rsidR="003E570F" w:rsidRPr="0090798F" w:rsidRDefault="003E570F" w:rsidP="00DD26F7">
            <w:pPr>
              <w:spacing w:after="60"/>
              <w:ind w:left="-108"/>
              <w:jc w:val="right"/>
              <w:rPr>
                <w:sz w:val="18"/>
                <w:szCs w:val="18"/>
              </w:rPr>
            </w:pPr>
          </w:p>
        </w:tc>
        <w:tc>
          <w:tcPr>
            <w:tcW w:w="376" w:type="pct"/>
            <w:shd w:val="clear" w:color="auto" w:fill="auto"/>
            <w:vAlign w:val="center"/>
          </w:tcPr>
          <w:p w14:paraId="70BE113B" w14:textId="77777777" w:rsidR="003E570F" w:rsidRPr="0090798F" w:rsidRDefault="003E570F" w:rsidP="00DD26F7">
            <w:pPr>
              <w:spacing w:after="60"/>
              <w:ind w:left="-114" w:right="33"/>
              <w:jc w:val="right"/>
              <w:rPr>
                <w:sz w:val="18"/>
                <w:szCs w:val="18"/>
              </w:rPr>
            </w:pPr>
          </w:p>
        </w:tc>
      </w:tr>
      <w:tr w:rsidR="003E570F" w:rsidRPr="00EB31E3" w14:paraId="0D024A70" w14:textId="77777777" w:rsidTr="00EC4C01">
        <w:trPr>
          <w:trHeight w:val="121"/>
        </w:trPr>
        <w:tc>
          <w:tcPr>
            <w:tcW w:w="756" w:type="pct"/>
            <w:shd w:val="clear" w:color="auto" w:fill="auto"/>
          </w:tcPr>
          <w:p w14:paraId="33FDD309" w14:textId="77777777" w:rsidR="003E570F" w:rsidRPr="0090798F" w:rsidRDefault="003E570F" w:rsidP="00DD26F7">
            <w:pPr>
              <w:spacing w:after="60"/>
              <w:jc w:val="left"/>
              <w:rPr>
                <w:sz w:val="18"/>
                <w:szCs w:val="18"/>
              </w:rPr>
            </w:pPr>
            <w:r w:rsidRPr="0090798F">
              <w:rPr>
                <w:sz w:val="18"/>
                <w:szCs w:val="18"/>
              </w:rPr>
              <w:t>Latest CP report (2023)</w:t>
            </w:r>
          </w:p>
        </w:tc>
        <w:tc>
          <w:tcPr>
            <w:tcW w:w="454" w:type="pct"/>
            <w:shd w:val="clear" w:color="auto" w:fill="auto"/>
            <w:vAlign w:val="center"/>
          </w:tcPr>
          <w:p w14:paraId="2B95D2D8" w14:textId="77777777" w:rsidR="003E570F" w:rsidRPr="0090798F" w:rsidRDefault="003E570F" w:rsidP="00DD26F7">
            <w:pPr>
              <w:spacing w:after="60"/>
              <w:ind w:left="-113"/>
              <w:jc w:val="right"/>
              <w:rPr>
                <w:sz w:val="18"/>
                <w:szCs w:val="18"/>
              </w:rPr>
            </w:pPr>
          </w:p>
        </w:tc>
        <w:tc>
          <w:tcPr>
            <w:tcW w:w="379" w:type="pct"/>
            <w:shd w:val="clear" w:color="auto" w:fill="auto"/>
            <w:vAlign w:val="center"/>
          </w:tcPr>
          <w:p w14:paraId="2DC66264" w14:textId="77777777" w:rsidR="003E570F" w:rsidRPr="0090798F" w:rsidRDefault="003E570F" w:rsidP="00DD26F7">
            <w:pPr>
              <w:spacing w:after="60"/>
              <w:ind w:left="-120"/>
              <w:jc w:val="right"/>
              <w:rPr>
                <w:sz w:val="18"/>
                <w:szCs w:val="18"/>
              </w:rPr>
            </w:pPr>
          </w:p>
        </w:tc>
        <w:tc>
          <w:tcPr>
            <w:tcW w:w="530" w:type="pct"/>
            <w:shd w:val="clear" w:color="auto" w:fill="auto"/>
            <w:vAlign w:val="center"/>
          </w:tcPr>
          <w:p w14:paraId="2EB95977" w14:textId="77777777" w:rsidR="003E570F" w:rsidRPr="0090798F" w:rsidRDefault="003E570F" w:rsidP="00DD26F7">
            <w:pPr>
              <w:spacing w:after="60"/>
              <w:ind w:left="-110"/>
              <w:jc w:val="right"/>
              <w:rPr>
                <w:sz w:val="18"/>
                <w:szCs w:val="18"/>
              </w:rPr>
            </w:pPr>
          </w:p>
        </w:tc>
        <w:tc>
          <w:tcPr>
            <w:tcW w:w="683" w:type="pct"/>
            <w:shd w:val="clear" w:color="auto" w:fill="auto"/>
            <w:vAlign w:val="center"/>
          </w:tcPr>
          <w:p w14:paraId="17A9FA7B" w14:textId="77777777" w:rsidR="003E570F" w:rsidRPr="0090798F" w:rsidRDefault="003E570F" w:rsidP="00DD26F7">
            <w:pPr>
              <w:spacing w:after="60"/>
              <w:ind w:left="-108"/>
              <w:jc w:val="right"/>
              <w:rPr>
                <w:sz w:val="18"/>
                <w:szCs w:val="18"/>
              </w:rPr>
            </w:pPr>
          </w:p>
        </w:tc>
        <w:tc>
          <w:tcPr>
            <w:tcW w:w="418" w:type="pct"/>
            <w:shd w:val="clear" w:color="auto" w:fill="auto"/>
            <w:vAlign w:val="center"/>
          </w:tcPr>
          <w:p w14:paraId="6EFB08C3" w14:textId="77777777" w:rsidR="003E570F" w:rsidRPr="0090798F" w:rsidRDefault="003E570F" w:rsidP="00DD26F7">
            <w:pPr>
              <w:spacing w:after="60"/>
              <w:ind w:left="-106"/>
              <w:jc w:val="right"/>
              <w:rPr>
                <w:sz w:val="18"/>
                <w:szCs w:val="18"/>
              </w:rPr>
            </w:pPr>
          </w:p>
        </w:tc>
        <w:tc>
          <w:tcPr>
            <w:tcW w:w="418" w:type="pct"/>
            <w:shd w:val="clear" w:color="auto" w:fill="auto"/>
            <w:vAlign w:val="center"/>
          </w:tcPr>
          <w:p w14:paraId="2F8C1701" w14:textId="77777777" w:rsidR="003E570F" w:rsidRPr="0090798F" w:rsidRDefault="003E570F" w:rsidP="00DD26F7">
            <w:pPr>
              <w:spacing w:after="60"/>
              <w:ind w:left="-106"/>
              <w:jc w:val="right"/>
              <w:rPr>
                <w:sz w:val="18"/>
                <w:szCs w:val="18"/>
              </w:rPr>
            </w:pPr>
          </w:p>
        </w:tc>
        <w:tc>
          <w:tcPr>
            <w:tcW w:w="532" w:type="pct"/>
            <w:shd w:val="clear" w:color="auto" w:fill="auto"/>
            <w:vAlign w:val="center"/>
          </w:tcPr>
          <w:p w14:paraId="2C5B4613" w14:textId="78F46932" w:rsidR="003E570F" w:rsidRPr="0090798F" w:rsidRDefault="00A47E69" w:rsidP="00DD26F7">
            <w:pPr>
              <w:spacing w:after="60"/>
              <w:ind w:left="-110"/>
              <w:jc w:val="right"/>
              <w:rPr>
                <w:sz w:val="18"/>
                <w:szCs w:val="18"/>
              </w:rPr>
            </w:pPr>
            <w:r w:rsidRPr="0090798F">
              <w:rPr>
                <w:sz w:val="18"/>
                <w:szCs w:val="18"/>
              </w:rPr>
              <w:t>283,415</w:t>
            </w:r>
          </w:p>
        </w:tc>
        <w:tc>
          <w:tcPr>
            <w:tcW w:w="454" w:type="pct"/>
            <w:shd w:val="clear" w:color="auto" w:fill="auto"/>
            <w:vAlign w:val="center"/>
          </w:tcPr>
          <w:p w14:paraId="449C1008" w14:textId="77777777" w:rsidR="003E570F" w:rsidRPr="0090798F" w:rsidRDefault="003E570F" w:rsidP="00DD26F7">
            <w:pPr>
              <w:spacing w:after="60"/>
              <w:ind w:left="-108"/>
              <w:jc w:val="right"/>
              <w:rPr>
                <w:sz w:val="18"/>
                <w:szCs w:val="18"/>
              </w:rPr>
            </w:pPr>
          </w:p>
        </w:tc>
        <w:tc>
          <w:tcPr>
            <w:tcW w:w="376" w:type="pct"/>
            <w:shd w:val="clear" w:color="auto" w:fill="auto"/>
            <w:vAlign w:val="center"/>
          </w:tcPr>
          <w:p w14:paraId="321FE789" w14:textId="77777777" w:rsidR="003E570F" w:rsidRPr="0090798F" w:rsidRDefault="003E570F" w:rsidP="00DD26F7">
            <w:pPr>
              <w:spacing w:after="60"/>
              <w:ind w:left="-114" w:right="33"/>
              <w:jc w:val="right"/>
              <w:rPr>
                <w:sz w:val="18"/>
                <w:szCs w:val="18"/>
              </w:rPr>
            </w:pPr>
          </w:p>
        </w:tc>
      </w:tr>
      <w:tr w:rsidR="003E570F" w:rsidRPr="00EB31E3" w14:paraId="5D9EF3AE" w14:textId="77777777" w:rsidTr="00EC4C01">
        <w:trPr>
          <w:trHeight w:val="378"/>
        </w:trPr>
        <w:tc>
          <w:tcPr>
            <w:tcW w:w="756" w:type="pct"/>
            <w:shd w:val="clear" w:color="auto" w:fill="auto"/>
          </w:tcPr>
          <w:p w14:paraId="2BEE7219" w14:textId="77777777" w:rsidR="003E570F" w:rsidRPr="0090798F" w:rsidRDefault="003E570F" w:rsidP="00DD26F7">
            <w:pPr>
              <w:spacing w:after="60"/>
              <w:ind w:right="-108"/>
              <w:jc w:val="left"/>
              <w:rPr>
                <w:color w:val="000000" w:themeColor="text1"/>
                <w:sz w:val="18"/>
                <w:szCs w:val="18"/>
              </w:rPr>
            </w:pPr>
            <w:r w:rsidRPr="0090798F">
              <w:rPr>
                <w:color w:val="000000" w:themeColor="text1"/>
                <w:sz w:val="18"/>
                <w:szCs w:val="18"/>
              </w:rPr>
              <w:t>KIP stage I activities as agreed (Y/N)</w:t>
            </w:r>
          </w:p>
        </w:tc>
        <w:tc>
          <w:tcPr>
            <w:tcW w:w="454" w:type="pct"/>
            <w:shd w:val="clear" w:color="auto" w:fill="auto"/>
            <w:vAlign w:val="center"/>
          </w:tcPr>
          <w:p w14:paraId="759BE087" w14:textId="77777777" w:rsidR="003E570F" w:rsidRPr="0090798F" w:rsidRDefault="003E570F" w:rsidP="00DD26F7">
            <w:pPr>
              <w:spacing w:after="60"/>
              <w:jc w:val="center"/>
              <w:rPr>
                <w:sz w:val="18"/>
                <w:szCs w:val="18"/>
              </w:rPr>
            </w:pPr>
          </w:p>
        </w:tc>
        <w:tc>
          <w:tcPr>
            <w:tcW w:w="379" w:type="pct"/>
            <w:shd w:val="clear" w:color="auto" w:fill="auto"/>
            <w:vAlign w:val="center"/>
          </w:tcPr>
          <w:p w14:paraId="780184C4" w14:textId="77777777" w:rsidR="003E570F" w:rsidRPr="0090798F" w:rsidRDefault="003E570F" w:rsidP="00DD26F7">
            <w:pPr>
              <w:spacing w:after="60"/>
              <w:jc w:val="center"/>
              <w:rPr>
                <w:sz w:val="18"/>
                <w:szCs w:val="18"/>
              </w:rPr>
            </w:pPr>
          </w:p>
        </w:tc>
        <w:tc>
          <w:tcPr>
            <w:tcW w:w="530" w:type="pct"/>
            <w:shd w:val="clear" w:color="auto" w:fill="auto"/>
            <w:vAlign w:val="center"/>
          </w:tcPr>
          <w:p w14:paraId="6D4F386E" w14:textId="77777777" w:rsidR="003E570F" w:rsidRPr="0090798F" w:rsidRDefault="003E570F" w:rsidP="00DD26F7">
            <w:pPr>
              <w:spacing w:after="60"/>
              <w:jc w:val="center"/>
              <w:rPr>
                <w:sz w:val="18"/>
                <w:szCs w:val="18"/>
              </w:rPr>
            </w:pPr>
          </w:p>
        </w:tc>
        <w:tc>
          <w:tcPr>
            <w:tcW w:w="683" w:type="pct"/>
            <w:shd w:val="clear" w:color="auto" w:fill="auto"/>
            <w:vAlign w:val="center"/>
          </w:tcPr>
          <w:p w14:paraId="1334BD17" w14:textId="77777777" w:rsidR="003E570F" w:rsidRPr="0090798F" w:rsidRDefault="003E570F" w:rsidP="00DD26F7">
            <w:pPr>
              <w:spacing w:after="60"/>
              <w:jc w:val="center"/>
              <w:rPr>
                <w:sz w:val="18"/>
                <w:szCs w:val="18"/>
              </w:rPr>
            </w:pPr>
          </w:p>
        </w:tc>
        <w:tc>
          <w:tcPr>
            <w:tcW w:w="418" w:type="pct"/>
            <w:shd w:val="clear" w:color="auto" w:fill="auto"/>
            <w:vAlign w:val="center"/>
          </w:tcPr>
          <w:p w14:paraId="6946C8D6" w14:textId="77777777" w:rsidR="003E570F" w:rsidRPr="0090798F" w:rsidRDefault="003E570F" w:rsidP="00DD26F7">
            <w:pPr>
              <w:spacing w:after="60"/>
              <w:jc w:val="center"/>
              <w:rPr>
                <w:sz w:val="18"/>
                <w:szCs w:val="18"/>
              </w:rPr>
            </w:pPr>
          </w:p>
        </w:tc>
        <w:tc>
          <w:tcPr>
            <w:tcW w:w="418" w:type="pct"/>
            <w:shd w:val="clear" w:color="auto" w:fill="auto"/>
            <w:vAlign w:val="center"/>
          </w:tcPr>
          <w:p w14:paraId="5B939D65" w14:textId="77777777" w:rsidR="003E570F" w:rsidRPr="0090798F" w:rsidRDefault="003E570F" w:rsidP="00DD26F7">
            <w:pPr>
              <w:spacing w:after="60"/>
              <w:jc w:val="center"/>
              <w:rPr>
                <w:sz w:val="18"/>
                <w:szCs w:val="18"/>
              </w:rPr>
            </w:pPr>
          </w:p>
        </w:tc>
        <w:tc>
          <w:tcPr>
            <w:tcW w:w="532" w:type="pct"/>
            <w:shd w:val="clear" w:color="auto" w:fill="auto"/>
            <w:vAlign w:val="center"/>
          </w:tcPr>
          <w:p w14:paraId="490A1BDC" w14:textId="05C98D4E" w:rsidR="003E570F" w:rsidRPr="0090798F" w:rsidRDefault="00A47E69" w:rsidP="00DD26F7">
            <w:pPr>
              <w:spacing w:after="60"/>
              <w:jc w:val="center"/>
              <w:rPr>
                <w:sz w:val="18"/>
                <w:szCs w:val="18"/>
              </w:rPr>
            </w:pPr>
            <w:r w:rsidRPr="0090798F">
              <w:rPr>
                <w:sz w:val="18"/>
                <w:szCs w:val="18"/>
              </w:rPr>
              <w:t>Y</w:t>
            </w:r>
          </w:p>
        </w:tc>
        <w:tc>
          <w:tcPr>
            <w:tcW w:w="454" w:type="pct"/>
            <w:shd w:val="clear" w:color="auto" w:fill="auto"/>
            <w:vAlign w:val="center"/>
          </w:tcPr>
          <w:p w14:paraId="23DB9D8B" w14:textId="77777777" w:rsidR="003E570F" w:rsidRPr="0090798F" w:rsidRDefault="003E570F" w:rsidP="00DD26F7">
            <w:pPr>
              <w:spacing w:after="60"/>
              <w:jc w:val="center"/>
              <w:rPr>
                <w:sz w:val="18"/>
                <w:szCs w:val="18"/>
              </w:rPr>
            </w:pPr>
          </w:p>
        </w:tc>
        <w:tc>
          <w:tcPr>
            <w:tcW w:w="376" w:type="pct"/>
            <w:shd w:val="clear" w:color="auto" w:fill="auto"/>
            <w:vAlign w:val="center"/>
          </w:tcPr>
          <w:p w14:paraId="3B379013" w14:textId="77777777" w:rsidR="003E570F" w:rsidRPr="0090798F" w:rsidRDefault="003E570F" w:rsidP="00DD26F7">
            <w:pPr>
              <w:spacing w:after="60"/>
              <w:jc w:val="center"/>
              <w:rPr>
                <w:sz w:val="18"/>
                <w:szCs w:val="18"/>
              </w:rPr>
            </w:pPr>
          </w:p>
        </w:tc>
      </w:tr>
    </w:tbl>
    <w:p w14:paraId="1EE31327" w14:textId="77777777" w:rsidR="00732AEC" w:rsidRDefault="00732AEC" w:rsidP="00732AEC">
      <w:pPr>
        <w:jc w:val="cente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5667"/>
        <w:gridCol w:w="1417"/>
        <w:gridCol w:w="2266"/>
      </w:tblGrid>
      <w:tr w:rsidR="00162725" w:rsidRPr="00965035" w14:paraId="79445B6A" w14:textId="77777777" w:rsidTr="00DD26F7">
        <w:trPr>
          <w:trHeight w:val="186"/>
        </w:trPr>
        <w:tc>
          <w:tcPr>
            <w:tcW w:w="3030" w:type="pct"/>
            <w:shd w:val="clear" w:color="auto" w:fill="auto"/>
            <w:tcMar>
              <w:top w:w="17" w:type="dxa"/>
              <w:left w:w="108" w:type="dxa"/>
              <w:bottom w:w="17" w:type="dxa"/>
              <w:right w:w="108" w:type="dxa"/>
            </w:tcMar>
          </w:tcPr>
          <w:p w14:paraId="2BE85C2E" w14:textId="77777777" w:rsidR="00162725" w:rsidRPr="00965035" w:rsidRDefault="00162725" w:rsidP="00DD26F7">
            <w:pPr>
              <w:keepNext/>
              <w:suppressAutoHyphens/>
              <w:ind w:right="-95"/>
              <w:jc w:val="left"/>
              <w:rPr>
                <w:b/>
                <w:caps/>
                <w:sz w:val="20"/>
                <w:szCs w:val="20"/>
              </w:rPr>
            </w:pPr>
            <w:r w:rsidRPr="00965035">
              <w:rPr>
                <w:b/>
                <w:caps/>
                <w:sz w:val="20"/>
              </w:rPr>
              <w:t>Average 2020-2022 HFC consumption in servicing</w:t>
            </w:r>
          </w:p>
        </w:tc>
        <w:tc>
          <w:tcPr>
            <w:tcW w:w="758" w:type="pct"/>
            <w:shd w:val="clear" w:color="auto" w:fill="auto"/>
          </w:tcPr>
          <w:p w14:paraId="0C251F04" w14:textId="541BBB47" w:rsidR="00162725" w:rsidRPr="00965035" w:rsidRDefault="006E1028" w:rsidP="00DD26F7">
            <w:pPr>
              <w:keepNext/>
              <w:suppressAutoHyphens/>
              <w:ind w:right="116"/>
              <w:jc w:val="right"/>
              <w:rPr>
                <w:bCs/>
                <w:sz w:val="20"/>
                <w:szCs w:val="20"/>
              </w:rPr>
            </w:pPr>
            <w:r>
              <w:rPr>
                <w:bCs/>
                <w:sz w:val="20"/>
              </w:rPr>
              <w:t>161.11</w:t>
            </w:r>
            <w:r w:rsidR="00162725" w:rsidRPr="00965035">
              <w:rPr>
                <w:bCs/>
                <w:sz w:val="20"/>
              </w:rPr>
              <w:t xml:space="preserve"> mt</w:t>
            </w:r>
          </w:p>
        </w:tc>
        <w:tc>
          <w:tcPr>
            <w:tcW w:w="1212" w:type="pct"/>
            <w:shd w:val="clear" w:color="auto" w:fill="auto"/>
          </w:tcPr>
          <w:p w14:paraId="072388D1" w14:textId="51A9FC83" w:rsidR="00162725" w:rsidRPr="00965035" w:rsidRDefault="00C24641" w:rsidP="00DD26F7">
            <w:pPr>
              <w:keepNext/>
              <w:tabs>
                <w:tab w:val="left" w:pos="720"/>
              </w:tabs>
              <w:suppressAutoHyphens/>
              <w:ind w:right="116"/>
              <w:jc w:val="right"/>
              <w:rPr>
                <w:sz w:val="20"/>
                <w:szCs w:val="20"/>
              </w:rPr>
            </w:pPr>
            <w:r>
              <w:rPr>
                <w:color w:val="000000" w:themeColor="text1"/>
                <w:sz w:val="20"/>
              </w:rPr>
              <w:t>274,901</w:t>
            </w:r>
            <w:r w:rsidR="00162725" w:rsidRPr="00965035">
              <w:rPr>
                <w:color w:val="000000" w:themeColor="text1"/>
                <w:sz w:val="20"/>
              </w:rPr>
              <w:t xml:space="preserve"> </w:t>
            </w:r>
            <w:r w:rsidR="00162725" w:rsidRPr="00965035">
              <w:rPr>
                <w:sz w:val="20"/>
              </w:rPr>
              <w:t>CO</w:t>
            </w:r>
            <w:r w:rsidR="00162725" w:rsidRPr="00965035">
              <w:rPr>
                <w:sz w:val="20"/>
                <w:vertAlign w:val="subscript"/>
              </w:rPr>
              <w:t>2</w:t>
            </w:r>
            <w:r w:rsidR="00162725" w:rsidRPr="00965035">
              <w:rPr>
                <w:sz w:val="20"/>
              </w:rPr>
              <w:t>-eq tonnes</w:t>
            </w:r>
          </w:p>
        </w:tc>
      </w:tr>
    </w:tbl>
    <w:p w14:paraId="77D4D3A6" w14:textId="77777777" w:rsidR="00162725" w:rsidRDefault="00162725" w:rsidP="00732AEC">
      <w:pPr>
        <w:jc w:val="cente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3819"/>
        <w:gridCol w:w="1382"/>
        <w:gridCol w:w="1318"/>
        <w:gridCol w:w="1275"/>
        <w:gridCol w:w="1556"/>
      </w:tblGrid>
      <w:tr w:rsidR="00732AEC" w:rsidRPr="00486E19" w14:paraId="21BA261D" w14:textId="77777777" w:rsidTr="00EE3D94">
        <w:trPr>
          <w:trHeight w:val="86"/>
          <w:tblHeader/>
        </w:trPr>
        <w:tc>
          <w:tcPr>
            <w:tcW w:w="2042" w:type="pct"/>
            <w:shd w:val="clear" w:color="auto" w:fill="auto"/>
            <w:tcMar>
              <w:top w:w="17" w:type="dxa"/>
              <w:left w:w="108" w:type="dxa"/>
              <w:bottom w:w="17" w:type="dxa"/>
              <w:right w:w="108" w:type="dxa"/>
            </w:tcMar>
            <w:vAlign w:val="center"/>
          </w:tcPr>
          <w:p w14:paraId="08628262" w14:textId="77777777" w:rsidR="00732AEC" w:rsidRPr="00486E19" w:rsidRDefault="00732AEC" w:rsidP="00EE3D94">
            <w:pPr>
              <w:keepNext/>
              <w:suppressAutoHyphens/>
              <w:jc w:val="left"/>
              <w:rPr>
                <w:b/>
                <w:bCs/>
                <w:sz w:val="20"/>
                <w:szCs w:val="20"/>
              </w:rPr>
            </w:pPr>
            <w:r w:rsidRPr="00996241">
              <w:rPr>
                <w:b/>
                <w:sz w:val="20"/>
              </w:rPr>
              <w:t>CONSUMPTION DATA (</w:t>
            </w:r>
            <w:r w:rsidRPr="007C21CD">
              <w:rPr>
                <w:b/>
                <w:sz w:val="20"/>
              </w:rPr>
              <w:t>CO</w:t>
            </w:r>
            <w:r w:rsidRPr="007C21CD">
              <w:rPr>
                <w:b/>
                <w:sz w:val="20"/>
                <w:vertAlign w:val="subscript"/>
              </w:rPr>
              <w:t>2</w:t>
            </w:r>
            <w:r>
              <w:rPr>
                <w:b/>
                <w:sz w:val="20"/>
              </w:rPr>
              <w:noBreakHyphen/>
            </w:r>
            <w:r w:rsidRPr="007C21CD">
              <w:rPr>
                <w:b/>
                <w:sz w:val="20"/>
              </w:rPr>
              <w:t>eq</w:t>
            </w:r>
            <w:r>
              <w:rPr>
                <w:b/>
                <w:sz w:val="20"/>
              </w:rPr>
              <w:t> </w:t>
            </w:r>
            <w:r w:rsidRPr="007C21CD">
              <w:rPr>
                <w:b/>
                <w:sz w:val="20"/>
              </w:rPr>
              <w:t>tonnes</w:t>
            </w:r>
            <w:r w:rsidRPr="00996241">
              <w:rPr>
                <w:b/>
                <w:sz w:val="20"/>
              </w:rPr>
              <w:t>)</w:t>
            </w:r>
          </w:p>
        </w:tc>
        <w:tc>
          <w:tcPr>
            <w:tcW w:w="739" w:type="pct"/>
            <w:shd w:val="clear" w:color="auto" w:fill="auto"/>
            <w:vAlign w:val="center"/>
          </w:tcPr>
          <w:p w14:paraId="46309A74" w14:textId="77777777" w:rsidR="00732AEC" w:rsidRPr="00486E19" w:rsidRDefault="00732AEC" w:rsidP="00EE3D94">
            <w:pPr>
              <w:keepNext/>
              <w:suppressAutoHyphens/>
              <w:jc w:val="center"/>
              <w:rPr>
                <w:b/>
                <w:bCs/>
                <w:sz w:val="20"/>
                <w:szCs w:val="20"/>
              </w:rPr>
            </w:pPr>
            <w:r w:rsidRPr="00486E19">
              <w:rPr>
                <w:b/>
                <w:bCs/>
                <w:sz w:val="20"/>
                <w:szCs w:val="20"/>
              </w:rPr>
              <w:t>2020</w:t>
            </w:r>
          </w:p>
        </w:tc>
        <w:tc>
          <w:tcPr>
            <w:tcW w:w="705" w:type="pct"/>
            <w:shd w:val="clear" w:color="auto" w:fill="auto"/>
            <w:tcMar>
              <w:top w:w="17" w:type="dxa"/>
              <w:left w:w="108" w:type="dxa"/>
              <w:bottom w:w="17" w:type="dxa"/>
              <w:right w:w="108" w:type="dxa"/>
            </w:tcMar>
            <w:vAlign w:val="center"/>
          </w:tcPr>
          <w:p w14:paraId="51A23E77" w14:textId="77777777" w:rsidR="00732AEC" w:rsidRPr="00486E19" w:rsidRDefault="00732AEC" w:rsidP="00EE3D94">
            <w:pPr>
              <w:keepNext/>
              <w:suppressAutoHyphens/>
              <w:jc w:val="center"/>
              <w:rPr>
                <w:b/>
                <w:bCs/>
                <w:sz w:val="20"/>
                <w:szCs w:val="20"/>
              </w:rPr>
            </w:pPr>
            <w:r w:rsidRPr="00486E19">
              <w:rPr>
                <w:b/>
                <w:bCs/>
                <w:sz w:val="20"/>
                <w:szCs w:val="20"/>
              </w:rPr>
              <w:t>2021</w:t>
            </w:r>
          </w:p>
        </w:tc>
        <w:tc>
          <w:tcPr>
            <w:tcW w:w="682" w:type="pct"/>
            <w:shd w:val="clear" w:color="auto" w:fill="auto"/>
            <w:tcMar>
              <w:top w:w="17" w:type="dxa"/>
              <w:left w:w="108" w:type="dxa"/>
              <w:bottom w:w="17" w:type="dxa"/>
              <w:right w:w="108" w:type="dxa"/>
            </w:tcMar>
            <w:vAlign w:val="center"/>
          </w:tcPr>
          <w:p w14:paraId="58432B67" w14:textId="77777777" w:rsidR="00732AEC" w:rsidRPr="00486E19" w:rsidRDefault="00732AEC" w:rsidP="00EE3D94">
            <w:pPr>
              <w:keepNext/>
              <w:suppressAutoHyphens/>
              <w:jc w:val="center"/>
              <w:rPr>
                <w:b/>
                <w:bCs/>
                <w:sz w:val="20"/>
                <w:szCs w:val="20"/>
              </w:rPr>
            </w:pPr>
            <w:r w:rsidRPr="00486E19">
              <w:rPr>
                <w:b/>
                <w:bCs/>
                <w:sz w:val="20"/>
                <w:szCs w:val="20"/>
              </w:rPr>
              <w:t>2022</w:t>
            </w:r>
          </w:p>
        </w:tc>
        <w:tc>
          <w:tcPr>
            <w:tcW w:w="832" w:type="pct"/>
            <w:shd w:val="clear" w:color="auto" w:fill="auto"/>
            <w:tcMar>
              <w:top w:w="17" w:type="dxa"/>
              <w:left w:w="108" w:type="dxa"/>
              <w:bottom w:w="17" w:type="dxa"/>
              <w:right w:w="108" w:type="dxa"/>
            </w:tcMar>
            <w:vAlign w:val="center"/>
          </w:tcPr>
          <w:p w14:paraId="23E4F5E5" w14:textId="77777777" w:rsidR="00732AEC" w:rsidRPr="00486E19" w:rsidRDefault="00732AEC" w:rsidP="00EE3D94">
            <w:pPr>
              <w:keepNext/>
              <w:suppressAutoHyphens/>
              <w:jc w:val="center"/>
              <w:rPr>
                <w:b/>
                <w:bCs/>
                <w:sz w:val="20"/>
                <w:szCs w:val="20"/>
              </w:rPr>
            </w:pPr>
            <w:r>
              <w:rPr>
                <w:b/>
                <w:bCs/>
                <w:sz w:val="20"/>
                <w:szCs w:val="20"/>
              </w:rPr>
              <w:t>Average 2020</w:t>
            </w:r>
            <w:r>
              <w:rPr>
                <w:b/>
                <w:bCs/>
                <w:sz w:val="20"/>
                <w:szCs w:val="20"/>
              </w:rPr>
              <w:noBreakHyphen/>
              <w:t>2022</w:t>
            </w:r>
          </w:p>
        </w:tc>
      </w:tr>
      <w:tr w:rsidR="004C1EA5" w:rsidRPr="00486E19" w14:paraId="0621293C" w14:textId="77777777" w:rsidTr="00C24641">
        <w:trPr>
          <w:trHeight w:val="21"/>
        </w:trPr>
        <w:tc>
          <w:tcPr>
            <w:tcW w:w="2042" w:type="pct"/>
            <w:shd w:val="clear" w:color="auto" w:fill="auto"/>
            <w:tcMar>
              <w:top w:w="17" w:type="dxa"/>
              <w:left w:w="108" w:type="dxa"/>
              <w:bottom w:w="17" w:type="dxa"/>
              <w:right w:w="108" w:type="dxa"/>
            </w:tcMar>
          </w:tcPr>
          <w:p w14:paraId="7D54EACB" w14:textId="77777777" w:rsidR="004C1EA5" w:rsidRPr="00486E19" w:rsidRDefault="004C1EA5" w:rsidP="004C1EA5">
            <w:pPr>
              <w:keepNext/>
              <w:suppressAutoHyphens/>
              <w:rPr>
                <w:sz w:val="20"/>
                <w:szCs w:val="20"/>
              </w:rPr>
            </w:pPr>
            <w:r w:rsidRPr="00486E19">
              <w:rPr>
                <w:sz w:val="20"/>
                <w:szCs w:val="20"/>
              </w:rPr>
              <w:t xml:space="preserve">HFC </w:t>
            </w:r>
            <w:r>
              <w:rPr>
                <w:sz w:val="20"/>
                <w:szCs w:val="20"/>
              </w:rPr>
              <w:t xml:space="preserve">annual </w:t>
            </w:r>
            <w:r w:rsidRPr="00486E19">
              <w:rPr>
                <w:sz w:val="20"/>
                <w:szCs w:val="20"/>
              </w:rPr>
              <w:t>consumption</w:t>
            </w:r>
          </w:p>
        </w:tc>
        <w:tc>
          <w:tcPr>
            <w:tcW w:w="739" w:type="pct"/>
            <w:tcBorders>
              <w:top w:val="single" w:sz="4" w:space="0" w:color="auto"/>
              <w:left w:val="single" w:sz="4" w:space="0" w:color="auto"/>
              <w:bottom w:val="single" w:sz="4" w:space="0" w:color="auto"/>
              <w:right w:val="single" w:sz="4" w:space="0" w:color="auto"/>
            </w:tcBorders>
            <w:shd w:val="clear" w:color="auto" w:fill="auto"/>
            <w:vAlign w:val="center"/>
          </w:tcPr>
          <w:p w14:paraId="3DC059CB" w14:textId="2B3E2D23" w:rsidR="004C1EA5" w:rsidRPr="00D767DD" w:rsidRDefault="004C1EA5" w:rsidP="004C1EA5">
            <w:pPr>
              <w:keepNext/>
              <w:suppressAutoHyphens/>
              <w:ind w:right="147"/>
              <w:jc w:val="right"/>
              <w:rPr>
                <w:sz w:val="20"/>
                <w:szCs w:val="20"/>
                <w:highlight w:val="yellow"/>
              </w:rPr>
            </w:pPr>
            <w:r>
              <w:rPr>
                <w:color w:val="000000"/>
                <w:sz w:val="20"/>
                <w:szCs w:val="20"/>
              </w:rPr>
              <w:t>253,660</w:t>
            </w:r>
          </w:p>
        </w:tc>
        <w:tc>
          <w:tcPr>
            <w:tcW w:w="705" w:type="pct"/>
            <w:tcBorders>
              <w:top w:val="single" w:sz="4" w:space="0" w:color="auto"/>
              <w:left w:val="nil"/>
              <w:bottom w:val="single" w:sz="4" w:space="0" w:color="auto"/>
              <w:right w:val="single" w:sz="4" w:space="0" w:color="auto"/>
            </w:tcBorders>
            <w:shd w:val="clear" w:color="auto" w:fill="auto"/>
            <w:tcMar>
              <w:top w:w="17" w:type="dxa"/>
              <w:left w:w="108" w:type="dxa"/>
              <w:bottom w:w="17" w:type="dxa"/>
              <w:right w:w="108" w:type="dxa"/>
            </w:tcMar>
            <w:vAlign w:val="center"/>
          </w:tcPr>
          <w:p w14:paraId="174197E4" w14:textId="0B56681E" w:rsidR="004C1EA5" w:rsidRPr="00D767DD" w:rsidRDefault="004C1EA5" w:rsidP="004C1EA5">
            <w:pPr>
              <w:keepNext/>
              <w:suppressAutoHyphens/>
              <w:ind w:right="38"/>
              <w:jc w:val="right"/>
              <w:rPr>
                <w:sz w:val="20"/>
                <w:szCs w:val="20"/>
                <w:highlight w:val="yellow"/>
              </w:rPr>
            </w:pPr>
            <w:r>
              <w:rPr>
                <w:color w:val="000000"/>
                <w:sz w:val="20"/>
                <w:szCs w:val="20"/>
              </w:rPr>
              <w:t>277,709</w:t>
            </w:r>
          </w:p>
        </w:tc>
        <w:tc>
          <w:tcPr>
            <w:tcW w:w="682" w:type="pct"/>
            <w:tcBorders>
              <w:top w:val="single" w:sz="4" w:space="0" w:color="auto"/>
              <w:left w:val="nil"/>
              <w:bottom w:val="single" w:sz="4" w:space="0" w:color="auto"/>
              <w:right w:val="single" w:sz="4" w:space="0" w:color="auto"/>
            </w:tcBorders>
            <w:shd w:val="clear" w:color="auto" w:fill="auto"/>
            <w:tcMar>
              <w:top w:w="17" w:type="dxa"/>
              <w:left w:w="108" w:type="dxa"/>
              <w:bottom w:w="17" w:type="dxa"/>
              <w:right w:w="108" w:type="dxa"/>
            </w:tcMar>
            <w:vAlign w:val="center"/>
          </w:tcPr>
          <w:p w14:paraId="4A6CC2D2" w14:textId="0CE4F68E" w:rsidR="004C1EA5" w:rsidRPr="00D767DD" w:rsidRDefault="004C1EA5" w:rsidP="004C1EA5">
            <w:pPr>
              <w:keepNext/>
              <w:suppressAutoHyphens/>
              <w:ind w:right="34"/>
              <w:jc w:val="right"/>
              <w:rPr>
                <w:sz w:val="20"/>
                <w:szCs w:val="20"/>
                <w:highlight w:val="yellow"/>
              </w:rPr>
            </w:pPr>
            <w:r>
              <w:rPr>
                <w:color w:val="000000"/>
                <w:sz w:val="20"/>
                <w:szCs w:val="20"/>
              </w:rPr>
              <w:t>293,334</w:t>
            </w:r>
          </w:p>
        </w:tc>
        <w:tc>
          <w:tcPr>
            <w:tcW w:w="832" w:type="pct"/>
            <w:shd w:val="clear" w:color="auto" w:fill="auto"/>
            <w:tcMar>
              <w:top w:w="17" w:type="dxa"/>
              <w:left w:w="108" w:type="dxa"/>
              <w:bottom w:w="17" w:type="dxa"/>
              <w:right w:w="108" w:type="dxa"/>
            </w:tcMar>
          </w:tcPr>
          <w:p w14:paraId="497AC695" w14:textId="5A4A73A8" w:rsidR="004C1EA5" w:rsidRPr="0041425F" w:rsidRDefault="0041425F" w:rsidP="004C1EA5">
            <w:pPr>
              <w:keepNext/>
              <w:suppressAutoHyphens/>
              <w:ind w:right="33"/>
              <w:jc w:val="right"/>
              <w:rPr>
                <w:sz w:val="20"/>
                <w:szCs w:val="20"/>
              </w:rPr>
            </w:pPr>
            <w:r w:rsidRPr="0041425F">
              <w:rPr>
                <w:sz w:val="20"/>
                <w:szCs w:val="20"/>
              </w:rPr>
              <w:t>274,901</w:t>
            </w:r>
          </w:p>
        </w:tc>
      </w:tr>
      <w:tr w:rsidR="004C1EA5" w:rsidRPr="00486E19" w14:paraId="47D7FB55" w14:textId="77777777" w:rsidTr="00EE3D94">
        <w:trPr>
          <w:trHeight w:val="161"/>
        </w:trPr>
        <w:tc>
          <w:tcPr>
            <w:tcW w:w="4168" w:type="pct"/>
            <w:gridSpan w:val="4"/>
            <w:shd w:val="clear" w:color="auto" w:fill="auto"/>
            <w:tcMar>
              <w:top w:w="17" w:type="dxa"/>
              <w:left w:w="108" w:type="dxa"/>
              <w:bottom w:w="17" w:type="dxa"/>
              <w:right w:w="108" w:type="dxa"/>
            </w:tcMar>
          </w:tcPr>
          <w:p w14:paraId="413793E0" w14:textId="77777777" w:rsidR="004C1EA5" w:rsidRPr="00486E19" w:rsidRDefault="004C1EA5" w:rsidP="004C1EA5">
            <w:pPr>
              <w:keepNext/>
              <w:suppressAutoHyphens/>
              <w:ind w:right="116"/>
              <w:jc w:val="left"/>
              <w:rPr>
                <w:sz w:val="20"/>
                <w:szCs w:val="20"/>
              </w:rPr>
            </w:pPr>
            <w:r w:rsidRPr="00486E19">
              <w:rPr>
                <w:sz w:val="20"/>
                <w:szCs w:val="20"/>
              </w:rPr>
              <w:t>HCFC baseline (65%)</w:t>
            </w:r>
          </w:p>
        </w:tc>
        <w:tc>
          <w:tcPr>
            <w:tcW w:w="832" w:type="pct"/>
            <w:shd w:val="clear" w:color="auto" w:fill="auto"/>
          </w:tcPr>
          <w:p w14:paraId="0C30D13E" w14:textId="6020419D" w:rsidR="004C1EA5" w:rsidRPr="0041425F" w:rsidRDefault="0041425F" w:rsidP="004C1EA5">
            <w:pPr>
              <w:keepNext/>
              <w:suppressAutoHyphens/>
              <w:ind w:right="116"/>
              <w:jc w:val="right"/>
              <w:rPr>
                <w:sz w:val="20"/>
                <w:szCs w:val="20"/>
              </w:rPr>
            </w:pPr>
            <w:r w:rsidRPr="0041425F">
              <w:rPr>
                <w:sz w:val="20"/>
                <w:szCs w:val="20"/>
              </w:rPr>
              <w:t>49,325</w:t>
            </w:r>
          </w:p>
        </w:tc>
      </w:tr>
      <w:tr w:rsidR="004C1EA5" w:rsidRPr="00486E19" w14:paraId="6CF91ECD" w14:textId="77777777" w:rsidTr="00EE3D94">
        <w:trPr>
          <w:trHeight w:val="22"/>
        </w:trPr>
        <w:tc>
          <w:tcPr>
            <w:tcW w:w="4168" w:type="pct"/>
            <w:gridSpan w:val="4"/>
            <w:shd w:val="clear" w:color="auto" w:fill="auto"/>
            <w:tcMar>
              <w:top w:w="17" w:type="dxa"/>
              <w:left w:w="108" w:type="dxa"/>
              <w:bottom w:w="17" w:type="dxa"/>
              <w:right w:w="108" w:type="dxa"/>
            </w:tcMar>
          </w:tcPr>
          <w:p w14:paraId="43D1D47B" w14:textId="77777777" w:rsidR="004C1EA5" w:rsidRPr="00486E19" w:rsidRDefault="004C1EA5" w:rsidP="004C1EA5">
            <w:pPr>
              <w:keepNext/>
              <w:suppressAutoHyphens/>
              <w:ind w:right="116"/>
              <w:jc w:val="left"/>
              <w:rPr>
                <w:b/>
                <w:bCs/>
                <w:sz w:val="20"/>
                <w:szCs w:val="20"/>
              </w:rPr>
            </w:pPr>
            <w:r w:rsidRPr="00486E19">
              <w:rPr>
                <w:sz w:val="20"/>
                <w:szCs w:val="20"/>
              </w:rPr>
              <w:t>HFC baseline</w:t>
            </w:r>
          </w:p>
        </w:tc>
        <w:tc>
          <w:tcPr>
            <w:tcW w:w="832" w:type="pct"/>
            <w:shd w:val="clear" w:color="auto" w:fill="auto"/>
          </w:tcPr>
          <w:p w14:paraId="63D13C09" w14:textId="3967B5E0" w:rsidR="004C1EA5" w:rsidRPr="009343B8" w:rsidRDefault="0041425F" w:rsidP="004C1EA5">
            <w:pPr>
              <w:keepNext/>
              <w:suppressAutoHyphens/>
              <w:ind w:right="116"/>
              <w:jc w:val="right"/>
              <w:rPr>
                <w:b/>
                <w:bCs/>
                <w:sz w:val="20"/>
                <w:szCs w:val="20"/>
              </w:rPr>
            </w:pPr>
            <w:r w:rsidRPr="009343B8">
              <w:rPr>
                <w:b/>
                <w:bCs/>
                <w:sz w:val="20"/>
                <w:szCs w:val="20"/>
              </w:rPr>
              <w:t>324,226</w:t>
            </w:r>
          </w:p>
        </w:tc>
      </w:tr>
    </w:tbl>
    <w:p w14:paraId="40858F8E" w14:textId="77777777" w:rsidR="00732AEC" w:rsidRPr="008956FC" w:rsidRDefault="00732AEC" w:rsidP="00732AEC">
      <w:pPr>
        <w:jc w:val="center"/>
        <w:rPr>
          <w:sz w:val="10"/>
          <w:szCs w:val="10"/>
        </w:rPr>
      </w:pPr>
    </w:p>
    <w:tbl>
      <w:tblPr>
        <w:tblStyle w:val="TableGrid"/>
        <w:tblW w:w="5000" w:type="pct"/>
        <w:tblLayout w:type="fixed"/>
        <w:tblLook w:val="04A0" w:firstRow="1" w:lastRow="0" w:firstColumn="1" w:lastColumn="0" w:noHBand="0" w:noVBand="1"/>
      </w:tblPr>
      <w:tblGrid>
        <w:gridCol w:w="1556"/>
        <w:gridCol w:w="849"/>
        <w:gridCol w:w="1356"/>
        <w:gridCol w:w="868"/>
        <w:gridCol w:w="714"/>
        <w:gridCol w:w="684"/>
        <w:gridCol w:w="842"/>
        <w:gridCol w:w="727"/>
        <w:gridCol w:w="883"/>
        <w:gridCol w:w="871"/>
      </w:tblGrid>
      <w:tr w:rsidR="00640F7D" w:rsidRPr="00BB0FAB" w14:paraId="1FA19494" w14:textId="77777777" w:rsidTr="00CC7FFE">
        <w:trPr>
          <w:trHeight w:val="119"/>
        </w:trPr>
        <w:tc>
          <w:tcPr>
            <w:tcW w:w="2011" w:type="pct"/>
            <w:gridSpan w:val="3"/>
            <w:shd w:val="clear" w:color="auto" w:fill="auto"/>
          </w:tcPr>
          <w:p w14:paraId="5CF76399" w14:textId="756C1876" w:rsidR="00732AEC" w:rsidRPr="00BB0FAB" w:rsidRDefault="00732AEC" w:rsidP="00E97FCE">
            <w:pPr>
              <w:jc w:val="left"/>
              <w:rPr>
                <w:b/>
                <w:sz w:val="20"/>
                <w:szCs w:val="20"/>
              </w:rPr>
            </w:pPr>
            <w:r w:rsidRPr="00BB0FAB">
              <w:rPr>
                <w:b/>
                <w:sz w:val="20"/>
                <w:szCs w:val="20"/>
              </w:rPr>
              <w:t>PROJECT DATA</w:t>
            </w:r>
            <w:r w:rsidR="00CC5BDF">
              <w:rPr>
                <w:b/>
                <w:sz w:val="20"/>
                <w:szCs w:val="20"/>
              </w:rPr>
              <w:t xml:space="preserve"> AS AGREED</w:t>
            </w:r>
          </w:p>
        </w:tc>
        <w:tc>
          <w:tcPr>
            <w:tcW w:w="464" w:type="pct"/>
            <w:shd w:val="clear" w:color="auto" w:fill="auto"/>
          </w:tcPr>
          <w:p w14:paraId="19B4CAC9" w14:textId="77777777" w:rsidR="00732AEC" w:rsidRPr="00BB0FAB" w:rsidRDefault="00732AEC" w:rsidP="00E40563">
            <w:pPr>
              <w:jc w:val="center"/>
              <w:rPr>
                <w:b/>
                <w:sz w:val="20"/>
                <w:szCs w:val="20"/>
              </w:rPr>
            </w:pPr>
            <w:r w:rsidRPr="00BB0FAB">
              <w:rPr>
                <w:b/>
                <w:sz w:val="20"/>
                <w:szCs w:val="20"/>
              </w:rPr>
              <w:t>2024*</w:t>
            </w:r>
          </w:p>
        </w:tc>
        <w:tc>
          <w:tcPr>
            <w:tcW w:w="382" w:type="pct"/>
            <w:shd w:val="clear" w:color="auto" w:fill="auto"/>
          </w:tcPr>
          <w:p w14:paraId="47D45191" w14:textId="77777777" w:rsidR="00732AEC" w:rsidRPr="00BB0FAB" w:rsidRDefault="00732AEC" w:rsidP="00E40563">
            <w:pPr>
              <w:jc w:val="center"/>
              <w:rPr>
                <w:b/>
                <w:sz w:val="20"/>
                <w:szCs w:val="20"/>
              </w:rPr>
            </w:pPr>
            <w:r w:rsidRPr="00BB0FAB">
              <w:rPr>
                <w:b/>
                <w:sz w:val="20"/>
                <w:szCs w:val="20"/>
              </w:rPr>
              <w:t>2025</w:t>
            </w:r>
          </w:p>
        </w:tc>
        <w:tc>
          <w:tcPr>
            <w:tcW w:w="366" w:type="pct"/>
          </w:tcPr>
          <w:p w14:paraId="374A0BA2" w14:textId="77777777" w:rsidR="00732AEC" w:rsidRPr="00BB0FAB" w:rsidRDefault="00732AEC" w:rsidP="00E40563">
            <w:pPr>
              <w:jc w:val="center"/>
              <w:rPr>
                <w:b/>
                <w:sz w:val="20"/>
                <w:szCs w:val="20"/>
              </w:rPr>
            </w:pPr>
            <w:r w:rsidRPr="00BB0FAB">
              <w:rPr>
                <w:b/>
                <w:sz w:val="20"/>
                <w:szCs w:val="20"/>
              </w:rPr>
              <w:t>2026</w:t>
            </w:r>
          </w:p>
        </w:tc>
        <w:tc>
          <w:tcPr>
            <w:tcW w:w="450" w:type="pct"/>
          </w:tcPr>
          <w:p w14:paraId="2EAD052B" w14:textId="77777777" w:rsidR="00732AEC" w:rsidRPr="00BB0FAB" w:rsidRDefault="00732AEC" w:rsidP="00E40563">
            <w:pPr>
              <w:jc w:val="center"/>
              <w:rPr>
                <w:b/>
                <w:sz w:val="20"/>
                <w:szCs w:val="20"/>
              </w:rPr>
            </w:pPr>
            <w:r w:rsidRPr="00BB0FAB">
              <w:rPr>
                <w:b/>
                <w:sz w:val="20"/>
                <w:szCs w:val="20"/>
              </w:rPr>
              <w:t>2027</w:t>
            </w:r>
          </w:p>
        </w:tc>
        <w:tc>
          <w:tcPr>
            <w:tcW w:w="389" w:type="pct"/>
          </w:tcPr>
          <w:p w14:paraId="3EAC08C1" w14:textId="77777777" w:rsidR="00732AEC" w:rsidRPr="00BB0FAB" w:rsidRDefault="00732AEC" w:rsidP="00E40563">
            <w:pPr>
              <w:jc w:val="center"/>
              <w:rPr>
                <w:b/>
                <w:sz w:val="20"/>
                <w:szCs w:val="20"/>
              </w:rPr>
            </w:pPr>
            <w:r w:rsidRPr="00BB0FAB">
              <w:rPr>
                <w:b/>
                <w:sz w:val="20"/>
                <w:szCs w:val="20"/>
              </w:rPr>
              <w:t>2028</w:t>
            </w:r>
          </w:p>
        </w:tc>
        <w:tc>
          <w:tcPr>
            <w:tcW w:w="472" w:type="pct"/>
          </w:tcPr>
          <w:p w14:paraId="68D8AE8D" w14:textId="4F54248A" w:rsidR="00732AEC" w:rsidRPr="00BB0FAB" w:rsidRDefault="00732AEC" w:rsidP="00E40563">
            <w:pPr>
              <w:jc w:val="center"/>
              <w:rPr>
                <w:b/>
                <w:sz w:val="20"/>
                <w:szCs w:val="20"/>
              </w:rPr>
            </w:pPr>
            <w:r w:rsidRPr="00BB0FAB">
              <w:rPr>
                <w:b/>
                <w:sz w:val="20"/>
                <w:szCs w:val="20"/>
              </w:rPr>
              <w:t>2029</w:t>
            </w:r>
            <w:r w:rsidR="0080048A" w:rsidRPr="00BB0FAB">
              <w:rPr>
                <w:b/>
                <w:sz w:val="20"/>
                <w:szCs w:val="20"/>
              </w:rPr>
              <w:t>-2030</w:t>
            </w:r>
          </w:p>
        </w:tc>
        <w:tc>
          <w:tcPr>
            <w:tcW w:w="466" w:type="pct"/>
            <w:shd w:val="clear" w:color="auto" w:fill="auto"/>
          </w:tcPr>
          <w:p w14:paraId="5BAD3A47" w14:textId="77777777" w:rsidR="00732AEC" w:rsidRPr="00BB0FAB" w:rsidRDefault="00732AEC" w:rsidP="00E40563">
            <w:pPr>
              <w:jc w:val="center"/>
              <w:rPr>
                <w:b/>
                <w:sz w:val="20"/>
                <w:szCs w:val="20"/>
              </w:rPr>
            </w:pPr>
            <w:r w:rsidRPr="00BB0FAB">
              <w:rPr>
                <w:b/>
                <w:sz w:val="20"/>
                <w:szCs w:val="20"/>
              </w:rPr>
              <w:t>Total</w:t>
            </w:r>
          </w:p>
        </w:tc>
      </w:tr>
      <w:tr w:rsidR="007E1130" w:rsidRPr="00BB0FAB" w14:paraId="7A51EB94" w14:textId="77777777" w:rsidTr="00CC7FFE">
        <w:trPr>
          <w:trHeight w:val="119"/>
        </w:trPr>
        <w:tc>
          <w:tcPr>
            <w:tcW w:w="832" w:type="pct"/>
            <w:vMerge w:val="restart"/>
            <w:shd w:val="clear" w:color="auto" w:fill="auto"/>
          </w:tcPr>
          <w:p w14:paraId="14CDC2FE" w14:textId="77777777" w:rsidR="007E1130" w:rsidRPr="00BB0FAB" w:rsidRDefault="007E1130" w:rsidP="00E97FCE">
            <w:pPr>
              <w:tabs>
                <w:tab w:val="left" w:pos="8280"/>
              </w:tabs>
              <w:spacing w:after="60"/>
              <w:jc w:val="left"/>
              <w:rPr>
                <w:sz w:val="20"/>
                <w:szCs w:val="20"/>
              </w:rPr>
            </w:pPr>
            <w:r w:rsidRPr="00BB0FAB">
              <w:rPr>
                <w:sz w:val="20"/>
                <w:szCs w:val="20"/>
              </w:rPr>
              <w:t>Consumption (CO</w:t>
            </w:r>
            <w:r w:rsidRPr="00BB0FAB">
              <w:rPr>
                <w:sz w:val="20"/>
                <w:szCs w:val="20"/>
                <w:vertAlign w:val="subscript"/>
              </w:rPr>
              <w:t>2</w:t>
            </w:r>
            <w:r w:rsidRPr="00E40563">
              <w:rPr>
                <w:sz w:val="20"/>
                <w:szCs w:val="20"/>
              </w:rPr>
              <w:noBreakHyphen/>
            </w:r>
            <w:r w:rsidRPr="00BB0FAB">
              <w:rPr>
                <w:sz w:val="20"/>
                <w:szCs w:val="20"/>
              </w:rPr>
              <w:t>eq tonnes)</w:t>
            </w:r>
          </w:p>
        </w:tc>
        <w:tc>
          <w:tcPr>
            <w:tcW w:w="1179" w:type="pct"/>
            <w:gridSpan w:val="2"/>
            <w:shd w:val="clear" w:color="auto" w:fill="auto"/>
          </w:tcPr>
          <w:p w14:paraId="34BE39DB" w14:textId="77777777" w:rsidR="007E1130" w:rsidRPr="00BB0FAB" w:rsidRDefault="007E1130" w:rsidP="00E97FCE">
            <w:pPr>
              <w:tabs>
                <w:tab w:val="left" w:pos="8280"/>
              </w:tabs>
              <w:spacing w:after="60"/>
              <w:ind w:right="-108"/>
              <w:jc w:val="left"/>
              <w:rPr>
                <w:sz w:val="20"/>
                <w:szCs w:val="20"/>
              </w:rPr>
            </w:pPr>
            <w:r w:rsidRPr="00BB0FAB">
              <w:rPr>
                <w:sz w:val="20"/>
                <w:szCs w:val="20"/>
              </w:rPr>
              <w:t>Montreal Protocol limits</w:t>
            </w:r>
          </w:p>
        </w:tc>
        <w:tc>
          <w:tcPr>
            <w:tcW w:w="2051" w:type="pct"/>
            <w:gridSpan w:val="5"/>
            <w:tcBorders>
              <w:top w:val="single" w:sz="4" w:space="0" w:color="auto"/>
              <w:left w:val="single" w:sz="4" w:space="0" w:color="auto"/>
              <w:bottom w:val="single" w:sz="4" w:space="0" w:color="auto"/>
              <w:right w:val="single" w:sz="4" w:space="0" w:color="auto"/>
            </w:tcBorders>
            <w:shd w:val="clear" w:color="auto" w:fill="auto"/>
          </w:tcPr>
          <w:p w14:paraId="6C47C4CE" w14:textId="220F2A64" w:rsidR="007E1130" w:rsidRPr="00BB0FAB" w:rsidRDefault="007E1130" w:rsidP="000B3092">
            <w:pPr>
              <w:tabs>
                <w:tab w:val="left" w:pos="8280"/>
              </w:tabs>
              <w:spacing w:after="60"/>
              <w:jc w:val="center"/>
              <w:rPr>
                <w:sz w:val="20"/>
                <w:szCs w:val="20"/>
              </w:rPr>
            </w:pPr>
            <w:r w:rsidRPr="00BB0FAB">
              <w:rPr>
                <w:sz w:val="20"/>
                <w:szCs w:val="20"/>
              </w:rPr>
              <w:t>324</w:t>
            </w:r>
            <w:r w:rsidR="000B3092" w:rsidRPr="00BB0FAB">
              <w:rPr>
                <w:sz w:val="20"/>
                <w:szCs w:val="20"/>
              </w:rPr>
              <w:t>,226</w:t>
            </w:r>
          </w:p>
        </w:tc>
        <w:tc>
          <w:tcPr>
            <w:tcW w:w="472" w:type="pct"/>
            <w:tcBorders>
              <w:top w:val="single" w:sz="4" w:space="0" w:color="auto"/>
              <w:left w:val="nil"/>
              <w:bottom w:val="single" w:sz="4" w:space="0" w:color="auto"/>
              <w:right w:val="single" w:sz="4" w:space="0" w:color="auto"/>
            </w:tcBorders>
            <w:shd w:val="clear" w:color="auto" w:fill="auto"/>
          </w:tcPr>
          <w:p w14:paraId="1855F645" w14:textId="0F32986E" w:rsidR="007E1130" w:rsidRPr="00BB0FAB" w:rsidRDefault="007E1130" w:rsidP="008B4324">
            <w:pPr>
              <w:tabs>
                <w:tab w:val="left" w:pos="8280"/>
              </w:tabs>
              <w:spacing w:after="60"/>
              <w:jc w:val="right"/>
              <w:rPr>
                <w:sz w:val="20"/>
                <w:szCs w:val="20"/>
              </w:rPr>
            </w:pPr>
            <w:r w:rsidRPr="00BB0FAB">
              <w:rPr>
                <w:color w:val="000000"/>
                <w:sz w:val="20"/>
                <w:szCs w:val="20"/>
              </w:rPr>
              <w:t>291,803</w:t>
            </w:r>
          </w:p>
        </w:tc>
        <w:tc>
          <w:tcPr>
            <w:tcW w:w="466" w:type="pct"/>
          </w:tcPr>
          <w:p w14:paraId="34D56A0B" w14:textId="77777777" w:rsidR="007E1130" w:rsidRPr="00BB0FAB" w:rsidRDefault="007E1130" w:rsidP="008B4324">
            <w:pPr>
              <w:tabs>
                <w:tab w:val="left" w:pos="8280"/>
              </w:tabs>
              <w:spacing w:after="60"/>
              <w:jc w:val="right"/>
              <w:rPr>
                <w:sz w:val="20"/>
                <w:szCs w:val="20"/>
              </w:rPr>
            </w:pPr>
            <w:r w:rsidRPr="00BB0FAB">
              <w:rPr>
                <w:sz w:val="20"/>
                <w:szCs w:val="20"/>
              </w:rPr>
              <w:t>n/a</w:t>
            </w:r>
          </w:p>
        </w:tc>
      </w:tr>
      <w:tr w:rsidR="000B3092" w:rsidRPr="00BB0FAB" w14:paraId="79F4A853" w14:textId="77777777" w:rsidTr="00CC7FFE">
        <w:trPr>
          <w:trHeight w:val="119"/>
        </w:trPr>
        <w:tc>
          <w:tcPr>
            <w:tcW w:w="832" w:type="pct"/>
            <w:vMerge/>
            <w:shd w:val="clear" w:color="auto" w:fill="auto"/>
          </w:tcPr>
          <w:p w14:paraId="33C786D3" w14:textId="77777777" w:rsidR="000B3092" w:rsidRPr="00BB0FAB" w:rsidRDefault="000B3092" w:rsidP="00E97FCE">
            <w:pPr>
              <w:tabs>
                <w:tab w:val="left" w:pos="8280"/>
              </w:tabs>
              <w:spacing w:after="60"/>
              <w:jc w:val="left"/>
              <w:rPr>
                <w:sz w:val="20"/>
                <w:szCs w:val="20"/>
              </w:rPr>
            </w:pPr>
          </w:p>
        </w:tc>
        <w:tc>
          <w:tcPr>
            <w:tcW w:w="1179" w:type="pct"/>
            <w:gridSpan w:val="2"/>
            <w:shd w:val="clear" w:color="auto" w:fill="auto"/>
          </w:tcPr>
          <w:p w14:paraId="088C2273" w14:textId="77777777" w:rsidR="000B3092" w:rsidRPr="00BB0FAB" w:rsidRDefault="000B3092" w:rsidP="00E97FCE">
            <w:pPr>
              <w:tabs>
                <w:tab w:val="left" w:pos="8280"/>
              </w:tabs>
              <w:spacing w:after="60"/>
              <w:jc w:val="left"/>
              <w:rPr>
                <w:sz w:val="20"/>
                <w:szCs w:val="20"/>
              </w:rPr>
            </w:pPr>
            <w:r w:rsidRPr="00BB0FAB">
              <w:rPr>
                <w:sz w:val="20"/>
                <w:szCs w:val="20"/>
              </w:rPr>
              <w:t>Maximum allowable</w:t>
            </w:r>
          </w:p>
        </w:tc>
        <w:tc>
          <w:tcPr>
            <w:tcW w:w="2051" w:type="pct"/>
            <w:gridSpan w:val="5"/>
          </w:tcPr>
          <w:p w14:paraId="18E75AF3" w14:textId="37C0C87F" w:rsidR="000B3092" w:rsidRPr="00BB0FAB" w:rsidRDefault="000B3092" w:rsidP="000B3092">
            <w:pPr>
              <w:tabs>
                <w:tab w:val="left" w:pos="8280"/>
              </w:tabs>
              <w:spacing w:after="60"/>
              <w:jc w:val="center"/>
              <w:rPr>
                <w:sz w:val="20"/>
                <w:szCs w:val="20"/>
              </w:rPr>
            </w:pPr>
            <w:r w:rsidRPr="00BB0FAB">
              <w:rPr>
                <w:sz w:val="20"/>
                <w:szCs w:val="20"/>
              </w:rPr>
              <w:t>324,226</w:t>
            </w:r>
          </w:p>
        </w:tc>
        <w:tc>
          <w:tcPr>
            <w:tcW w:w="472" w:type="pct"/>
          </w:tcPr>
          <w:p w14:paraId="7E98E87A" w14:textId="03141CF8" w:rsidR="000B3092" w:rsidRPr="00BB0FAB" w:rsidRDefault="000B3092" w:rsidP="008B4324">
            <w:pPr>
              <w:tabs>
                <w:tab w:val="left" w:pos="8280"/>
              </w:tabs>
              <w:spacing w:after="60"/>
              <w:jc w:val="right"/>
              <w:rPr>
                <w:sz w:val="20"/>
                <w:szCs w:val="20"/>
              </w:rPr>
            </w:pPr>
            <w:r w:rsidRPr="00BB0FAB">
              <w:rPr>
                <w:color w:val="000000"/>
                <w:sz w:val="20"/>
                <w:szCs w:val="20"/>
              </w:rPr>
              <w:t>291,803</w:t>
            </w:r>
          </w:p>
        </w:tc>
        <w:tc>
          <w:tcPr>
            <w:tcW w:w="466" w:type="pct"/>
          </w:tcPr>
          <w:p w14:paraId="4B1B861B" w14:textId="77777777" w:rsidR="000B3092" w:rsidRPr="00BB0FAB" w:rsidRDefault="000B3092" w:rsidP="008B4324">
            <w:pPr>
              <w:tabs>
                <w:tab w:val="left" w:pos="8280"/>
              </w:tabs>
              <w:spacing w:after="60"/>
              <w:jc w:val="right"/>
              <w:rPr>
                <w:sz w:val="20"/>
                <w:szCs w:val="20"/>
              </w:rPr>
            </w:pPr>
            <w:r w:rsidRPr="00BB0FAB">
              <w:rPr>
                <w:sz w:val="20"/>
                <w:szCs w:val="20"/>
              </w:rPr>
              <w:t>n/a</w:t>
            </w:r>
          </w:p>
        </w:tc>
      </w:tr>
      <w:tr w:rsidR="00640F7D" w:rsidRPr="00BB0FAB" w14:paraId="5977AC76" w14:textId="77777777" w:rsidTr="00CC7FFE">
        <w:trPr>
          <w:trHeight w:val="119"/>
        </w:trPr>
        <w:tc>
          <w:tcPr>
            <w:tcW w:w="832" w:type="pct"/>
            <w:vMerge/>
            <w:shd w:val="clear" w:color="auto" w:fill="auto"/>
          </w:tcPr>
          <w:p w14:paraId="39EA7549" w14:textId="77777777" w:rsidR="00CC5DDA" w:rsidRPr="00BB0FAB" w:rsidRDefault="00CC5DDA" w:rsidP="00E97FCE">
            <w:pPr>
              <w:tabs>
                <w:tab w:val="left" w:pos="8280"/>
              </w:tabs>
              <w:spacing w:after="60"/>
              <w:jc w:val="left"/>
              <w:rPr>
                <w:sz w:val="20"/>
                <w:szCs w:val="20"/>
              </w:rPr>
            </w:pPr>
          </w:p>
        </w:tc>
        <w:tc>
          <w:tcPr>
            <w:tcW w:w="1179" w:type="pct"/>
            <w:gridSpan w:val="2"/>
            <w:shd w:val="clear" w:color="auto" w:fill="auto"/>
          </w:tcPr>
          <w:p w14:paraId="72A2322E" w14:textId="77777777" w:rsidR="00CC5DDA" w:rsidRPr="00BB0FAB" w:rsidRDefault="00CC5DDA" w:rsidP="00E97FCE">
            <w:pPr>
              <w:tabs>
                <w:tab w:val="left" w:pos="8280"/>
              </w:tabs>
              <w:spacing w:after="60"/>
              <w:ind w:right="-108"/>
              <w:jc w:val="left"/>
              <w:rPr>
                <w:sz w:val="20"/>
                <w:szCs w:val="20"/>
              </w:rPr>
            </w:pPr>
            <w:r w:rsidRPr="00BB0FAB">
              <w:rPr>
                <w:sz w:val="20"/>
                <w:szCs w:val="20"/>
              </w:rPr>
              <w:t>Maximum allowable (%)</w:t>
            </w:r>
          </w:p>
        </w:tc>
        <w:tc>
          <w:tcPr>
            <w:tcW w:w="2051" w:type="pct"/>
            <w:gridSpan w:val="5"/>
          </w:tcPr>
          <w:p w14:paraId="41E1D8D6" w14:textId="15A56BD3" w:rsidR="00CC5DDA" w:rsidRPr="00BB0FAB" w:rsidRDefault="00CC5DDA" w:rsidP="000B3092">
            <w:pPr>
              <w:tabs>
                <w:tab w:val="left" w:pos="8280"/>
              </w:tabs>
              <w:spacing w:after="60"/>
              <w:jc w:val="center"/>
              <w:rPr>
                <w:sz w:val="20"/>
                <w:szCs w:val="20"/>
              </w:rPr>
            </w:pPr>
            <w:r w:rsidRPr="00BB0FAB">
              <w:rPr>
                <w:sz w:val="20"/>
                <w:szCs w:val="20"/>
              </w:rPr>
              <w:t>100</w:t>
            </w:r>
          </w:p>
        </w:tc>
        <w:tc>
          <w:tcPr>
            <w:tcW w:w="472" w:type="pct"/>
          </w:tcPr>
          <w:p w14:paraId="104852BA" w14:textId="65D35198" w:rsidR="00CC5DDA" w:rsidRPr="00BB0FAB" w:rsidRDefault="00CC5DDA" w:rsidP="008B4324">
            <w:pPr>
              <w:tabs>
                <w:tab w:val="left" w:pos="8280"/>
              </w:tabs>
              <w:spacing w:after="60"/>
              <w:jc w:val="right"/>
              <w:rPr>
                <w:sz w:val="20"/>
                <w:szCs w:val="20"/>
              </w:rPr>
            </w:pPr>
            <w:r w:rsidRPr="00BB0FAB">
              <w:rPr>
                <w:sz w:val="20"/>
                <w:szCs w:val="20"/>
              </w:rPr>
              <w:t>90</w:t>
            </w:r>
          </w:p>
        </w:tc>
        <w:tc>
          <w:tcPr>
            <w:tcW w:w="466" w:type="pct"/>
          </w:tcPr>
          <w:p w14:paraId="419A59E6" w14:textId="77777777" w:rsidR="00CC5DDA" w:rsidRPr="00BB0FAB" w:rsidRDefault="00CC5DDA" w:rsidP="008B4324">
            <w:pPr>
              <w:tabs>
                <w:tab w:val="left" w:pos="8280"/>
              </w:tabs>
              <w:spacing w:after="60"/>
              <w:jc w:val="right"/>
              <w:rPr>
                <w:sz w:val="20"/>
                <w:szCs w:val="20"/>
              </w:rPr>
            </w:pPr>
            <w:r w:rsidRPr="00BB0FAB">
              <w:rPr>
                <w:sz w:val="20"/>
                <w:szCs w:val="20"/>
              </w:rPr>
              <w:t>n/a</w:t>
            </w:r>
          </w:p>
        </w:tc>
      </w:tr>
      <w:tr w:rsidR="00640F7D" w:rsidRPr="00BB0FAB" w14:paraId="327CAFE5" w14:textId="77777777" w:rsidTr="00CC7FFE">
        <w:trPr>
          <w:trHeight w:val="119"/>
        </w:trPr>
        <w:tc>
          <w:tcPr>
            <w:tcW w:w="832" w:type="pct"/>
            <w:vMerge w:val="restart"/>
            <w:shd w:val="clear" w:color="auto" w:fill="auto"/>
          </w:tcPr>
          <w:p w14:paraId="19F7F62F" w14:textId="77777777" w:rsidR="00705BE2" w:rsidRPr="00BB0FAB" w:rsidRDefault="00705BE2" w:rsidP="00705BE2">
            <w:pPr>
              <w:tabs>
                <w:tab w:val="left" w:pos="8280"/>
              </w:tabs>
              <w:spacing w:after="60"/>
              <w:ind w:right="-110"/>
              <w:jc w:val="left"/>
              <w:rPr>
                <w:sz w:val="20"/>
                <w:szCs w:val="20"/>
              </w:rPr>
            </w:pPr>
            <w:r w:rsidRPr="00BB0FAB">
              <w:rPr>
                <w:sz w:val="20"/>
                <w:szCs w:val="20"/>
              </w:rPr>
              <w:t>Amounts requested in principle (US $)</w:t>
            </w:r>
          </w:p>
          <w:p w14:paraId="468876E3" w14:textId="18CCC67E" w:rsidR="00705BE2" w:rsidRPr="00BB0FAB" w:rsidRDefault="00705BE2" w:rsidP="00705BE2">
            <w:pPr>
              <w:tabs>
                <w:tab w:val="left" w:pos="8280"/>
              </w:tabs>
              <w:spacing w:after="60"/>
              <w:jc w:val="left"/>
              <w:rPr>
                <w:sz w:val="20"/>
                <w:szCs w:val="20"/>
              </w:rPr>
            </w:pPr>
          </w:p>
        </w:tc>
        <w:tc>
          <w:tcPr>
            <w:tcW w:w="454" w:type="pct"/>
            <w:vMerge w:val="restart"/>
            <w:shd w:val="clear" w:color="auto" w:fill="auto"/>
            <w:vAlign w:val="center"/>
          </w:tcPr>
          <w:p w14:paraId="7C45CBD0" w14:textId="02F6A240" w:rsidR="00705BE2" w:rsidRPr="00BB0FAB" w:rsidRDefault="00705BE2" w:rsidP="00CC7FFE">
            <w:pPr>
              <w:tabs>
                <w:tab w:val="left" w:pos="8280"/>
              </w:tabs>
              <w:spacing w:after="60"/>
              <w:ind w:left="-105" w:right="-106"/>
              <w:jc w:val="center"/>
              <w:rPr>
                <w:sz w:val="20"/>
                <w:szCs w:val="20"/>
              </w:rPr>
            </w:pPr>
            <w:r w:rsidRPr="00BB0FAB">
              <w:rPr>
                <w:color w:val="000000" w:themeColor="text1"/>
                <w:sz w:val="20"/>
                <w:szCs w:val="20"/>
              </w:rPr>
              <w:t>UNEP</w:t>
            </w:r>
          </w:p>
        </w:tc>
        <w:tc>
          <w:tcPr>
            <w:tcW w:w="725" w:type="pct"/>
            <w:shd w:val="clear" w:color="auto" w:fill="auto"/>
          </w:tcPr>
          <w:p w14:paraId="1CA8D33D" w14:textId="77777777" w:rsidR="00705BE2" w:rsidRPr="00BB0FAB" w:rsidRDefault="00705BE2" w:rsidP="00705BE2">
            <w:pPr>
              <w:tabs>
                <w:tab w:val="left" w:pos="8280"/>
              </w:tabs>
              <w:spacing w:after="60"/>
              <w:jc w:val="left"/>
              <w:rPr>
                <w:sz w:val="20"/>
                <w:szCs w:val="20"/>
              </w:rPr>
            </w:pPr>
            <w:r w:rsidRPr="00BB0FAB">
              <w:rPr>
                <w:sz w:val="20"/>
                <w:szCs w:val="20"/>
              </w:rPr>
              <w:t>Project costs</w:t>
            </w:r>
          </w:p>
        </w:tc>
        <w:tc>
          <w:tcPr>
            <w:tcW w:w="464" w:type="pct"/>
            <w:tcBorders>
              <w:top w:val="single" w:sz="4" w:space="0" w:color="auto"/>
              <w:left w:val="single" w:sz="4" w:space="0" w:color="auto"/>
              <w:bottom w:val="single" w:sz="4" w:space="0" w:color="auto"/>
              <w:right w:val="single" w:sz="4" w:space="0" w:color="auto"/>
            </w:tcBorders>
            <w:shd w:val="clear" w:color="auto" w:fill="auto"/>
          </w:tcPr>
          <w:p w14:paraId="13BC9B90" w14:textId="1DCCCE37" w:rsidR="00705BE2" w:rsidRPr="00BB0FAB" w:rsidRDefault="00705BE2" w:rsidP="008B4324">
            <w:pPr>
              <w:tabs>
                <w:tab w:val="left" w:pos="8280"/>
              </w:tabs>
              <w:spacing w:after="60"/>
              <w:jc w:val="right"/>
              <w:rPr>
                <w:sz w:val="20"/>
                <w:szCs w:val="20"/>
              </w:rPr>
            </w:pPr>
            <w:r w:rsidRPr="00BB0FAB">
              <w:rPr>
                <w:color w:val="000000"/>
                <w:sz w:val="20"/>
                <w:szCs w:val="20"/>
              </w:rPr>
              <w:t>34,000</w:t>
            </w:r>
          </w:p>
        </w:tc>
        <w:tc>
          <w:tcPr>
            <w:tcW w:w="382" w:type="pct"/>
          </w:tcPr>
          <w:p w14:paraId="45A892F8" w14:textId="74A2E99A" w:rsidR="00705BE2" w:rsidRPr="00BB0FAB" w:rsidRDefault="00705BE2" w:rsidP="008B4324">
            <w:pPr>
              <w:tabs>
                <w:tab w:val="left" w:pos="8280"/>
              </w:tabs>
              <w:spacing w:after="60"/>
              <w:jc w:val="right"/>
              <w:rPr>
                <w:sz w:val="20"/>
                <w:szCs w:val="20"/>
              </w:rPr>
            </w:pPr>
            <w:r w:rsidRPr="00BB0FAB">
              <w:rPr>
                <w:sz w:val="20"/>
                <w:szCs w:val="20"/>
              </w:rPr>
              <w:t>0</w:t>
            </w:r>
          </w:p>
        </w:tc>
        <w:tc>
          <w:tcPr>
            <w:tcW w:w="366" w:type="pct"/>
          </w:tcPr>
          <w:p w14:paraId="6F1AFBA6" w14:textId="2C5CF70C" w:rsidR="00705BE2" w:rsidRPr="00BB0FAB" w:rsidRDefault="00705BE2" w:rsidP="008B4324">
            <w:pPr>
              <w:tabs>
                <w:tab w:val="left" w:pos="8280"/>
              </w:tabs>
              <w:spacing w:after="60"/>
              <w:jc w:val="right"/>
              <w:rPr>
                <w:sz w:val="20"/>
                <w:szCs w:val="20"/>
              </w:rPr>
            </w:pPr>
            <w:r w:rsidRPr="00BB0FAB">
              <w:rPr>
                <w:sz w:val="20"/>
                <w:szCs w:val="20"/>
              </w:rPr>
              <w:t>0</w:t>
            </w:r>
          </w:p>
        </w:tc>
        <w:tc>
          <w:tcPr>
            <w:tcW w:w="450" w:type="pct"/>
            <w:tcBorders>
              <w:top w:val="single" w:sz="4" w:space="0" w:color="auto"/>
              <w:left w:val="single" w:sz="4" w:space="0" w:color="auto"/>
              <w:bottom w:val="single" w:sz="4" w:space="0" w:color="auto"/>
              <w:right w:val="single" w:sz="4" w:space="0" w:color="auto"/>
            </w:tcBorders>
            <w:shd w:val="clear" w:color="auto" w:fill="auto"/>
          </w:tcPr>
          <w:p w14:paraId="7934FB0C" w14:textId="1487154A" w:rsidR="00705BE2" w:rsidRPr="00BB0FAB" w:rsidRDefault="00705BE2" w:rsidP="008B4324">
            <w:pPr>
              <w:tabs>
                <w:tab w:val="left" w:pos="8280"/>
              </w:tabs>
              <w:spacing w:after="60"/>
              <w:jc w:val="right"/>
              <w:rPr>
                <w:sz w:val="20"/>
                <w:szCs w:val="20"/>
              </w:rPr>
            </w:pPr>
            <w:r w:rsidRPr="00BB0FAB">
              <w:rPr>
                <w:color w:val="000000"/>
                <w:sz w:val="20"/>
                <w:szCs w:val="20"/>
              </w:rPr>
              <w:t>80,000</w:t>
            </w:r>
          </w:p>
        </w:tc>
        <w:tc>
          <w:tcPr>
            <w:tcW w:w="389" w:type="pct"/>
          </w:tcPr>
          <w:p w14:paraId="0090035C" w14:textId="20261403" w:rsidR="00705BE2" w:rsidRPr="00BB0FAB" w:rsidRDefault="00705BE2" w:rsidP="008B4324">
            <w:pPr>
              <w:tabs>
                <w:tab w:val="left" w:pos="8280"/>
              </w:tabs>
              <w:spacing w:after="60"/>
              <w:jc w:val="right"/>
              <w:rPr>
                <w:sz w:val="20"/>
                <w:szCs w:val="20"/>
              </w:rPr>
            </w:pPr>
            <w:r w:rsidRPr="00BB0FAB">
              <w:rPr>
                <w:sz w:val="20"/>
                <w:szCs w:val="20"/>
              </w:rPr>
              <w:t>0</w:t>
            </w:r>
          </w:p>
        </w:tc>
        <w:tc>
          <w:tcPr>
            <w:tcW w:w="472" w:type="pct"/>
          </w:tcPr>
          <w:p w14:paraId="2FDD879C" w14:textId="086461A8" w:rsidR="00705BE2" w:rsidRPr="00BB0FAB" w:rsidRDefault="00705BE2" w:rsidP="008B4324">
            <w:pPr>
              <w:tabs>
                <w:tab w:val="left" w:pos="8280"/>
              </w:tabs>
              <w:spacing w:after="60"/>
              <w:jc w:val="right"/>
              <w:rPr>
                <w:sz w:val="20"/>
                <w:szCs w:val="20"/>
              </w:rPr>
            </w:pPr>
            <w:r w:rsidRPr="00BB0FAB">
              <w:rPr>
                <w:sz w:val="20"/>
                <w:szCs w:val="20"/>
              </w:rPr>
              <w:t>0</w:t>
            </w:r>
          </w:p>
        </w:tc>
        <w:tc>
          <w:tcPr>
            <w:tcW w:w="466" w:type="pct"/>
            <w:tcBorders>
              <w:top w:val="single" w:sz="4" w:space="0" w:color="auto"/>
              <w:left w:val="single" w:sz="4" w:space="0" w:color="auto"/>
              <w:bottom w:val="single" w:sz="4" w:space="0" w:color="auto"/>
              <w:right w:val="single" w:sz="4" w:space="0" w:color="auto"/>
            </w:tcBorders>
            <w:shd w:val="clear" w:color="auto" w:fill="auto"/>
          </w:tcPr>
          <w:p w14:paraId="60A8456F" w14:textId="19823D4F" w:rsidR="00705BE2" w:rsidRPr="00BB0FAB" w:rsidRDefault="00705BE2" w:rsidP="008B4324">
            <w:pPr>
              <w:tabs>
                <w:tab w:val="left" w:pos="8280"/>
              </w:tabs>
              <w:spacing w:after="60"/>
              <w:jc w:val="right"/>
              <w:rPr>
                <w:sz w:val="20"/>
                <w:szCs w:val="20"/>
              </w:rPr>
            </w:pPr>
            <w:r w:rsidRPr="00BB0FAB">
              <w:rPr>
                <w:color w:val="000000"/>
                <w:sz w:val="20"/>
                <w:szCs w:val="20"/>
              </w:rPr>
              <w:t>114,000</w:t>
            </w:r>
          </w:p>
        </w:tc>
      </w:tr>
      <w:tr w:rsidR="00640F7D" w:rsidRPr="00BB0FAB" w14:paraId="3375E547" w14:textId="77777777" w:rsidTr="00CC7FFE">
        <w:trPr>
          <w:trHeight w:val="119"/>
        </w:trPr>
        <w:tc>
          <w:tcPr>
            <w:tcW w:w="832" w:type="pct"/>
            <w:vMerge/>
            <w:shd w:val="clear" w:color="auto" w:fill="auto"/>
          </w:tcPr>
          <w:p w14:paraId="7474AA06" w14:textId="1D45B6D2" w:rsidR="00705BE2" w:rsidRPr="00BB0FAB" w:rsidRDefault="00705BE2" w:rsidP="00705BE2">
            <w:pPr>
              <w:tabs>
                <w:tab w:val="left" w:pos="8280"/>
              </w:tabs>
              <w:spacing w:after="60"/>
              <w:jc w:val="left"/>
              <w:rPr>
                <w:sz w:val="20"/>
                <w:szCs w:val="20"/>
              </w:rPr>
            </w:pPr>
          </w:p>
        </w:tc>
        <w:tc>
          <w:tcPr>
            <w:tcW w:w="454" w:type="pct"/>
            <w:vMerge/>
            <w:shd w:val="clear" w:color="auto" w:fill="auto"/>
            <w:vAlign w:val="center"/>
          </w:tcPr>
          <w:p w14:paraId="3AAB8D1C" w14:textId="77777777" w:rsidR="00705BE2" w:rsidRPr="00BB0FAB" w:rsidRDefault="00705BE2" w:rsidP="00CC7FFE">
            <w:pPr>
              <w:tabs>
                <w:tab w:val="left" w:pos="8280"/>
              </w:tabs>
              <w:spacing w:after="60"/>
              <w:ind w:left="-249" w:right="-246"/>
              <w:jc w:val="center"/>
              <w:rPr>
                <w:sz w:val="20"/>
                <w:szCs w:val="20"/>
              </w:rPr>
            </w:pPr>
          </w:p>
        </w:tc>
        <w:tc>
          <w:tcPr>
            <w:tcW w:w="725" w:type="pct"/>
            <w:shd w:val="clear" w:color="auto" w:fill="auto"/>
          </w:tcPr>
          <w:p w14:paraId="6251386C" w14:textId="77777777" w:rsidR="00705BE2" w:rsidRPr="00BB0FAB" w:rsidRDefault="00705BE2" w:rsidP="00705BE2">
            <w:pPr>
              <w:tabs>
                <w:tab w:val="left" w:pos="8280"/>
              </w:tabs>
              <w:spacing w:after="60"/>
              <w:jc w:val="left"/>
              <w:rPr>
                <w:sz w:val="20"/>
                <w:szCs w:val="20"/>
              </w:rPr>
            </w:pPr>
            <w:r w:rsidRPr="00BB0FAB">
              <w:rPr>
                <w:sz w:val="20"/>
                <w:szCs w:val="20"/>
              </w:rPr>
              <w:t>Support costs</w:t>
            </w:r>
          </w:p>
        </w:tc>
        <w:tc>
          <w:tcPr>
            <w:tcW w:w="464" w:type="pct"/>
            <w:tcBorders>
              <w:top w:val="nil"/>
              <w:left w:val="single" w:sz="4" w:space="0" w:color="auto"/>
              <w:bottom w:val="single" w:sz="4" w:space="0" w:color="auto"/>
              <w:right w:val="single" w:sz="4" w:space="0" w:color="auto"/>
            </w:tcBorders>
            <w:shd w:val="clear" w:color="auto" w:fill="auto"/>
          </w:tcPr>
          <w:p w14:paraId="60EE6B7D" w14:textId="550FD58B" w:rsidR="00705BE2" w:rsidRPr="00BB0FAB" w:rsidRDefault="00705BE2" w:rsidP="008B4324">
            <w:pPr>
              <w:tabs>
                <w:tab w:val="left" w:pos="8280"/>
              </w:tabs>
              <w:spacing w:after="60"/>
              <w:jc w:val="right"/>
              <w:rPr>
                <w:sz w:val="20"/>
                <w:szCs w:val="20"/>
              </w:rPr>
            </w:pPr>
            <w:r w:rsidRPr="00BB0FAB">
              <w:rPr>
                <w:color w:val="000000"/>
                <w:sz w:val="20"/>
                <w:szCs w:val="20"/>
              </w:rPr>
              <w:t>4,420</w:t>
            </w:r>
          </w:p>
        </w:tc>
        <w:tc>
          <w:tcPr>
            <w:tcW w:w="382" w:type="pct"/>
          </w:tcPr>
          <w:p w14:paraId="359E7599" w14:textId="28E8B1BB" w:rsidR="00705BE2" w:rsidRPr="00BB0FAB" w:rsidRDefault="00705BE2" w:rsidP="008B4324">
            <w:pPr>
              <w:tabs>
                <w:tab w:val="left" w:pos="8280"/>
              </w:tabs>
              <w:spacing w:after="60"/>
              <w:jc w:val="right"/>
              <w:rPr>
                <w:sz w:val="20"/>
                <w:szCs w:val="20"/>
              </w:rPr>
            </w:pPr>
            <w:r w:rsidRPr="00BB0FAB">
              <w:rPr>
                <w:sz w:val="20"/>
                <w:szCs w:val="20"/>
              </w:rPr>
              <w:t>0</w:t>
            </w:r>
          </w:p>
        </w:tc>
        <w:tc>
          <w:tcPr>
            <w:tcW w:w="366" w:type="pct"/>
          </w:tcPr>
          <w:p w14:paraId="1B124A99" w14:textId="057E5717" w:rsidR="00705BE2" w:rsidRPr="00BB0FAB" w:rsidRDefault="00705BE2" w:rsidP="008B4324">
            <w:pPr>
              <w:tabs>
                <w:tab w:val="left" w:pos="8280"/>
              </w:tabs>
              <w:spacing w:after="60"/>
              <w:jc w:val="right"/>
              <w:rPr>
                <w:sz w:val="20"/>
                <w:szCs w:val="20"/>
              </w:rPr>
            </w:pPr>
            <w:r w:rsidRPr="00BB0FAB">
              <w:rPr>
                <w:sz w:val="20"/>
                <w:szCs w:val="20"/>
              </w:rPr>
              <w:t>0</w:t>
            </w:r>
          </w:p>
        </w:tc>
        <w:tc>
          <w:tcPr>
            <w:tcW w:w="450" w:type="pct"/>
            <w:tcBorders>
              <w:top w:val="nil"/>
              <w:left w:val="single" w:sz="4" w:space="0" w:color="auto"/>
              <w:bottom w:val="single" w:sz="4" w:space="0" w:color="auto"/>
              <w:right w:val="single" w:sz="4" w:space="0" w:color="auto"/>
            </w:tcBorders>
            <w:shd w:val="clear" w:color="auto" w:fill="auto"/>
          </w:tcPr>
          <w:p w14:paraId="27C48528" w14:textId="1D4870FB" w:rsidR="00705BE2" w:rsidRPr="00BB0FAB" w:rsidRDefault="00705BE2" w:rsidP="008B4324">
            <w:pPr>
              <w:tabs>
                <w:tab w:val="left" w:pos="8280"/>
              </w:tabs>
              <w:spacing w:after="60"/>
              <w:jc w:val="right"/>
              <w:rPr>
                <w:sz w:val="20"/>
                <w:szCs w:val="20"/>
              </w:rPr>
            </w:pPr>
            <w:r w:rsidRPr="00BB0FAB">
              <w:rPr>
                <w:color w:val="000000"/>
                <w:sz w:val="20"/>
                <w:szCs w:val="20"/>
              </w:rPr>
              <w:t>10,400</w:t>
            </w:r>
          </w:p>
        </w:tc>
        <w:tc>
          <w:tcPr>
            <w:tcW w:w="389" w:type="pct"/>
          </w:tcPr>
          <w:p w14:paraId="39352480" w14:textId="6FDA7C05" w:rsidR="00705BE2" w:rsidRPr="00BB0FAB" w:rsidRDefault="00705BE2" w:rsidP="008B4324">
            <w:pPr>
              <w:tabs>
                <w:tab w:val="left" w:pos="8280"/>
              </w:tabs>
              <w:spacing w:after="60"/>
              <w:jc w:val="right"/>
              <w:rPr>
                <w:sz w:val="20"/>
                <w:szCs w:val="20"/>
              </w:rPr>
            </w:pPr>
            <w:r w:rsidRPr="00BB0FAB">
              <w:rPr>
                <w:sz w:val="20"/>
                <w:szCs w:val="20"/>
              </w:rPr>
              <w:t>0</w:t>
            </w:r>
          </w:p>
        </w:tc>
        <w:tc>
          <w:tcPr>
            <w:tcW w:w="472" w:type="pct"/>
          </w:tcPr>
          <w:p w14:paraId="46C61B97" w14:textId="0E031F75" w:rsidR="00705BE2" w:rsidRPr="00BB0FAB" w:rsidRDefault="00705BE2" w:rsidP="008B4324">
            <w:pPr>
              <w:tabs>
                <w:tab w:val="left" w:pos="8280"/>
              </w:tabs>
              <w:spacing w:after="60"/>
              <w:jc w:val="right"/>
              <w:rPr>
                <w:sz w:val="20"/>
                <w:szCs w:val="20"/>
              </w:rPr>
            </w:pPr>
            <w:r w:rsidRPr="00BB0FAB">
              <w:rPr>
                <w:sz w:val="20"/>
                <w:szCs w:val="20"/>
              </w:rPr>
              <w:t>0</w:t>
            </w:r>
          </w:p>
        </w:tc>
        <w:tc>
          <w:tcPr>
            <w:tcW w:w="466" w:type="pct"/>
            <w:tcBorders>
              <w:top w:val="nil"/>
              <w:left w:val="single" w:sz="4" w:space="0" w:color="auto"/>
              <w:bottom w:val="single" w:sz="4" w:space="0" w:color="auto"/>
              <w:right w:val="single" w:sz="4" w:space="0" w:color="auto"/>
            </w:tcBorders>
            <w:shd w:val="clear" w:color="auto" w:fill="auto"/>
          </w:tcPr>
          <w:p w14:paraId="391D4892" w14:textId="3476B9D8" w:rsidR="00705BE2" w:rsidRPr="00BB0FAB" w:rsidRDefault="00705BE2" w:rsidP="008B4324">
            <w:pPr>
              <w:tabs>
                <w:tab w:val="left" w:pos="8280"/>
              </w:tabs>
              <w:spacing w:after="60"/>
              <w:jc w:val="right"/>
              <w:rPr>
                <w:sz w:val="20"/>
                <w:szCs w:val="20"/>
              </w:rPr>
            </w:pPr>
            <w:r w:rsidRPr="00BB0FAB">
              <w:rPr>
                <w:color w:val="000000"/>
                <w:sz w:val="20"/>
                <w:szCs w:val="20"/>
              </w:rPr>
              <w:t>14,820</w:t>
            </w:r>
          </w:p>
        </w:tc>
      </w:tr>
      <w:tr w:rsidR="00640F7D" w:rsidRPr="00BB0FAB" w14:paraId="59F52243" w14:textId="77777777" w:rsidTr="00CC7FFE">
        <w:trPr>
          <w:trHeight w:val="119"/>
        </w:trPr>
        <w:tc>
          <w:tcPr>
            <w:tcW w:w="832" w:type="pct"/>
            <w:vMerge/>
            <w:shd w:val="clear" w:color="auto" w:fill="auto"/>
          </w:tcPr>
          <w:p w14:paraId="4CE99F45" w14:textId="207132E1" w:rsidR="00705BE2" w:rsidRPr="00BB0FAB" w:rsidRDefault="00705BE2" w:rsidP="00705BE2">
            <w:pPr>
              <w:tabs>
                <w:tab w:val="left" w:pos="8280"/>
              </w:tabs>
              <w:spacing w:after="60"/>
              <w:jc w:val="left"/>
              <w:rPr>
                <w:sz w:val="20"/>
                <w:szCs w:val="20"/>
              </w:rPr>
            </w:pPr>
          </w:p>
        </w:tc>
        <w:tc>
          <w:tcPr>
            <w:tcW w:w="454" w:type="pct"/>
            <w:vMerge w:val="restart"/>
            <w:shd w:val="clear" w:color="auto" w:fill="auto"/>
            <w:vAlign w:val="center"/>
          </w:tcPr>
          <w:p w14:paraId="39900909" w14:textId="7D38EE34" w:rsidR="00705BE2" w:rsidRPr="00BB0FAB" w:rsidRDefault="00705BE2" w:rsidP="00CC7FFE">
            <w:pPr>
              <w:tabs>
                <w:tab w:val="left" w:pos="8280"/>
              </w:tabs>
              <w:spacing w:after="60"/>
              <w:ind w:left="-105" w:right="-106"/>
              <w:jc w:val="center"/>
              <w:rPr>
                <w:sz w:val="20"/>
                <w:szCs w:val="20"/>
              </w:rPr>
            </w:pPr>
            <w:r w:rsidRPr="00BB0FAB">
              <w:rPr>
                <w:color w:val="000000" w:themeColor="text1"/>
                <w:sz w:val="20"/>
                <w:szCs w:val="20"/>
              </w:rPr>
              <w:t>UNDP</w:t>
            </w:r>
          </w:p>
        </w:tc>
        <w:tc>
          <w:tcPr>
            <w:tcW w:w="725" w:type="pct"/>
            <w:shd w:val="clear" w:color="auto" w:fill="auto"/>
          </w:tcPr>
          <w:p w14:paraId="65B7787B" w14:textId="77777777" w:rsidR="00705BE2" w:rsidRPr="00BB0FAB" w:rsidRDefault="00705BE2" w:rsidP="00705BE2">
            <w:pPr>
              <w:tabs>
                <w:tab w:val="left" w:pos="8280"/>
              </w:tabs>
              <w:spacing w:after="60"/>
              <w:jc w:val="left"/>
              <w:rPr>
                <w:sz w:val="20"/>
                <w:szCs w:val="20"/>
              </w:rPr>
            </w:pPr>
            <w:r w:rsidRPr="00BB0FAB">
              <w:rPr>
                <w:sz w:val="20"/>
                <w:szCs w:val="20"/>
              </w:rPr>
              <w:t>Project costs</w:t>
            </w:r>
          </w:p>
        </w:tc>
        <w:tc>
          <w:tcPr>
            <w:tcW w:w="464" w:type="pct"/>
            <w:tcBorders>
              <w:top w:val="nil"/>
              <w:left w:val="single" w:sz="4" w:space="0" w:color="auto"/>
              <w:bottom w:val="single" w:sz="4" w:space="0" w:color="auto"/>
              <w:right w:val="single" w:sz="4" w:space="0" w:color="auto"/>
            </w:tcBorders>
            <w:shd w:val="clear" w:color="auto" w:fill="auto"/>
          </w:tcPr>
          <w:p w14:paraId="4A95FB32" w14:textId="5B800CDC" w:rsidR="00705BE2" w:rsidRPr="00BB0FAB" w:rsidRDefault="00705BE2" w:rsidP="008B4324">
            <w:pPr>
              <w:tabs>
                <w:tab w:val="left" w:pos="8280"/>
              </w:tabs>
              <w:spacing w:after="60"/>
              <w:jc w:val="right"/>
              <w:rPr>
                <w:sz w:val="20"/>
                <w:szCs w:val="20"/>
              </w:rPr>
            </w:pPr>
            <w:r w:rsidRPr="00BB0FAB">
              <w:rPr>
                <w:color w:val="000000"/>
                <w:sz w:val="20"/>
                <w:szCs w:val="20"/>
              </w:rPr>
              <w:t>76,000</w:t>
            </w:r>
          </w:p>
        </w:tc>
        <w:tc>
          <w:tcPr>
            <w:tcW w:w="382" w:type="pct"/>
          </w:tcPr>
          <w:p w14:paraId="76D2984F" w14:textId="6C4B9AF6" w:rsidR="00705BE2" w:rsidRPr="00BB0FAB" w:rsidRDefault="00705BE2" w:rsidP="008B4324">
            <w:pPr>
              <w:tabs>
                <w:tab w:val="left" w:pos="8280"/>
              </w:tabs>
              <w:spacing w:after="60"/>
              <w:jc w:val="right"/>
              <w:rPr>
                <w:sz w:val="20"/>
                <w:szCs w:val="20"/>
              </w:rPr>
            </w:pPr>
            <w:r w:rsidRPr="00BB0FAB">
              <w:rPr>
                <w:sz w:val="20"/>
                <w:szCs w:val="20"/>
              </w:rPr>
              <w:t>0</w:t>
            </w:r>
          </w:p>
        </w:tc>
        <w:tc>
          <w:tcPr>
            <w:tcW w:w="366" w:type="pct"/>
          </w:tcPr>
          <w:p w14:paraId="082A052A" w14:textId="5ADFBBA9" w:rsidR="00705BE2" w:rsidRPr="00BB0FAB" w:rsidRDefault="00705BE2" w:rsidP="008B4324">
            <w:pPr>
              <w:tabs>
                <w:tab w:val="left" w:pos="8280"/>
              </w:tabs>
              <w:spacing w:after="60"/>
              <w:jc w:val="right"/>
              <w:rPr>
                <w:sz w:val="20"/>
                <w:szCs w:val="20"/>
              </w:rPr>
            </w:pPr>
            <w:r w:rsidRPr="00BB0FAB">
              <w:rPr>
                <w:sz w:val="20"/>
                <w:szCs w:val="20"/>
              </w:rPr>
              <w:t>0</w:t>
            </w:r>
          </w:p>
        </w:tc>
        <w:tc>
          <w:tcPr>
            <w:tcW w:w="450" w:type="pct"/>
          </w:tcPr>
          <w:p w14:paraId="4F14D67A" w14:textId="02E79563" w:rsidR="00705BE2" w:rsidRPr="00BB0FAB" w:rsidRDefault="00705BE2" w:rsidP="008B4324">
            <w:pPr>
              <w:tabs>
                <w:tab w:val="left" w:pos="8280"/>
              </w:tabs>
              <w:spacing w:after="60"/>
              <w:jc w:val="right"/>
              <w:rPr>
                <w:sz w:val="20"/>
                <w:szCs w:val="20"/>
              </w:rPr>
            </w:pPr>
            <w:r w:rsidRPr="00BB0FAB">
              <w:rPr>
                <w:sz w:val="20"/>
                <w:szCs w:val="20"/>
              </w:rPr>
              <w:t>0</w:t>
            </w:r>
          </w:p>
        </w:tc>
        <w:tc>
          <w:tcPr>
            <w:tcW w:w="389" w:type="pct"/>
          </w:tcPr>
          <w:p w14:paraId="6D74E554" w14:textId="2BD4D037" w:rsidR="00705BE2" w:rsidRPr="00BB0FAB" w:rsidRDefault="00705BE2" w:rsidP="008B4324">
            <w:pPr>
              <w:tabs>
                <w:tab w:val="left" w:pos="8280"/>
              </w:tabs>
              <w:spacing w:after="60"/>
              <w:jc w:val="right"/>
              <w:rPr>
                <w:sz w:val="20"/>
                <w:szCs w:val="20"/>
              </w:rPr>
            </w:pPr>
            <w:r w:rsidRPr="00BB0FAB">
              <w:rPr>
                <w:sz w:val="20"/>
                <w:szCs w:val="20"/>
              </w:rPr>
              <w:t>0</w:t>
            </w:r>
          </w:p>
        </w:tc>
        <w:tc>
          <w:tcPr>
            <w:tcW w:w="472" w:type="pct"/>
          </w:tcPr>
          <w:p w14:paraId="388EADA5" w14:textId="28DA928A" w:rsidR="00705BE2" w:rsidRPr="00BB0FAB" w:rsidRDefault="00705BE2" w:rsidP="008B4324">
            <w:pPr>
              <w:tabs>
                <w:tab w:val="left" w:pos="8280"/>
              </w:tabs>
              <w:spacing w:after="60"/>
              <w:jc w:val="right"/>
              <w:rPr>
                <w:sz w:val="20"/>
                <w:szCs w:val="20"/>
              </w:rPr>
            </w:pPr>
            <w:r w:rsidRPr="00BB0FAB">
              <w:rPr>
                <w:sz w:val="20"/>
                <w:szCs w:val="20"/>
              </w:rPr>
              <w:t>0</w:t>
            </w:r>
          </w:p>
        </w:tc>
        <w:tc>
          <w:tcPr>
            <w:tcW w:w="466" w:type="pct"/>
            <w:tcBorders>
              <w:top w:val="nil"/>
              <w:left w:val="single" w:sz="4" w:space="0" w:color="auto"/>
              <w:bottom w:val="single" w:sz="4" w:space="0" w:color="auto"/>
              <w:right w:val="single" w:sz="4" w:space="0" w:color="auto"/>
            </w:tcBorders>
            <w:shd w:val="clear" w:color="auto" w:fill="auto"/>
          </w:tcPr>
          <w:p w14:paraId="54A85C98" w14:textId="49C46B82" w:rsidR="00705BE2" w:rsidRPr="00BB0FAB" w:rsidRDefault="00705BE2" w:rsidP="008B4324">
            <w:pPr>
              <w:tabs>
                <w:tab w:val="left" w:pos="8280"/>
              </w:tabs>
              <w:spacing w:after="60"/>
              <w:jc w:val="right"/>
              <w:rPr>
                <w:sz w:val="20"/>
                <w:szCs w:val="20"/>
              </w:rPr>
            </w:pPr>
            <w:r w:rsidRPr="00BB0FAB">
              <w:rPr>
                <w:color w:val="000000"/>
                <w:sz w:val="20"/>
                <w:szCs w:val="20"/>
              </w:rPr>
              <w:t>76,000</w:t>
            </w:r>
          </w:p>
        </w:tc>
      </w:tr>
      <w:tr w:rsidR="00640F7D" w:rsidRPr="00BB0FAB" w14:paraId="166A884F" w14:textId="77777777" w:rsidTr="00CC7FFE">
        <w:trPr>
          <w:trHeight w:val="119"/>
        </w:trPr>
        <w:tc>
          <w:tcPr>
            <w:tcW w:w="832" w:type="pct"/>
            <w:vMerge/>
            <w:shd w:val="clear" w:color="auto" w:fill="auto"/>
          </w:tcPr>
          <w:p w14:paraId="2C304586" w14:textId="0CC2A095" w:rsidR="00705BE2" w:rsidRPr="00BB0FAB" w:rsidRDefault="00705BE2" w:rsidP="00705BE2">
            <w:pPr>
              <w:tabs>
                <w:tab w:val="left" w:pos="8280"/>
              </w:tabs>
              <w:spacing w:after="60"/>
              <w:jc w:val="left"/>
              <w:rPr>
                <w:sz w:val="20"/>
                <w:szCs w:val="20"/>
              </w:rPr>
            </w:pPr>
          </w:p>
        </w:tc>
        <w:tc>
          <w:tcPr>
            <w:tcW w:w="454" w:type="pct"/>
            <w:vMerge/>
            <w:shd w:val="clear" w:color="auto" w:fill="auto"/>
          </w:tcPr>
          <w:p w14:paraId="52E7EFB5" w14:textId="77777777" w:rsidR="00705BE2" w:rsidRPr="00BB0FAB" w:rsidRDefault="00705BE2" w:rsidP="00705BE2">
            <w:pPr>
              <w:tabs>
                <w:tab w:val="left" w:pos="8280"/>
              </w:tabs>
              <w:spacing w:after="60"/>
              <w:jc w:val="left"/>
              <w:rPr>
                <w:sz w:val="20"/>
                <w:szCs w:val="20"/>
              </w:rPr>
            </w:pPr>
          </w:p>
        </w:tc>
        <w:tc>
          <w:tcPr>
            <w:tcW w:w="725" w:type="pct"/>
            <w:shd w:val="clear" w:color="auto" w:fill="auto"/>
          </w:tcPr>
          <w:p w14:paraId="26E3DE47" w14:textId="77777777" w:rsidR="00705BE2" w:rsidRPr="00BB0FAB" w:rsidRDefault="00705BE2" w:rsidP="00705BE2">
            <w:pPr>
              <w:tabs>
                <w:tab w:val="left" w:pos="8280"/>
              </w:tabs>
              <w:spacing w:after="60"/>
              <w:jc w:val="left"/>
              <w:rPr>
                <w:sz w:val="20"/>
                <w:szCs w:val="20"/>
              </w:rPr>
            </w:pPr>
            <w:r w:rsidRPr="00BB0FAB">
              <w:rPr>
                <w:sz w:val="20"/>
                <w:szCs w:val="20"/>
              </w:rPr>
              <w:t>Support costs</w:t>
            </w:r>
          </w:p>
        </w:tc>
        <w:tc>
          <w:tcPr>
            <w:tcW w:w="464" w:type="pct"/>
            <w:tcBorders>
              <w:top w:val="nil"/>
              <w:left w:val="single" w:sz="4" w:space="0" w:color="auto"/>
              <w:bottom w:val="single" w:sz="4" w:space="0" w:color="auto"/>
              <w:right w:val="single" w:sz="4" w:space="0" w:color="auto"/>
            </w:tcBorders>
            <w:shd w:val="clear" w:color="auto" w:fill="auto"/>
          </w:tcPr>
          <w:p w14:paraId="0ED3165F" w14:textId="5A7A4C2E" w:rsidR="00705BE2" w:rsidRPr="00BB0FAB" w:rsidRDefault="00705BE2" w:rsidP="008B4324">
            <w:pPr>
              <w:tabs>
                <w:tab w:val="left" w:pos="8280"/>
              </w:tabs>
              <w:spacing w:after="60"/>
              <w:jc w:val="right"/>
              <w:rPr>
                <w:sz w:val="20"/>
                <w:szCs w:val="20"/>
              </w:rPr>
            </w:pPr>
            <w:r w:rsidRPr="00BB0FAB">
              <w:rPr>
                <w:color w:val="000000"/>
                <w:sz w:val="20"/>
                <w:szCs w:val="20"/>
              </w:rPr>
              <w:t>9,880</w:t>
            </w:r>
          </w:p>
        </w:tc>
        <w:tc>
          <w:tcPr>
            <w:tcW w:w="382" w:type="pct"/>
          </w:tcPr>
          <w:p w14:paraId="530E066A" w14:textId="2B84B3C6" w:rsidR="00705BE2" w:rsidRPr="00BB0FAB" w:rsidRDefault="00705BE2" w:rsidP="008B4324">
            <w:pPr>
              <w:tabs>
                <w:tab w:val="left" w:pos="8280"/>
              </w:tabs>
              <w:spacing w:after="60"/>
              <w:jc w:val="right"/>
              <w:rPr>
                <w:sz w:val="20"/>
                <w:szCs w:val="20"/>
              </w:rPr>
            </w:pPr>
            <w:r w:rsidRPr="00BB0FAB">
              <w:rPr>
                <w:sz w:val="20"/>
                <w:szCs w:val="20"/>
              </w:rPr>
              <w:t>0</w:t>
            </w:r>
          </w:p>
        </w:tc>
        <w:tc>
          <w:tcPr>
            <w:tcW w:w="366" w:type="pct"/>
          </w:tcPr>
          <w:p w14:paraId="5C18EA6C" w14:textId="542F25F9" w:rsidR="00705BE2" w:rsidRPr="00BB0FAB" w:rsidRDefault="00705BE2" w:rsidP="008B4324">
            <w:pPr>
              <w:tabs>
                <w:tab w:val="left" w:pos="8280"/>
              </w:tabs>
              <w:spacing w:after="60"/>
              <w:jc w:val="right"/>
              <w:rPr>
                <w:sz w:val="20"/>
                <w:szCs w:val="20"/>
              </w:rPr>
            </w:pPr>
            <w:r w:rsidRPr="00BB0FAB">
              <w:rPr>
                <w:sz w:val="20"/>
                <w:szCs w:val="20"/>
              </w:rPr>
              <w:t>0</w:t>
            </w:r>
          </w:p>
        </w:tc>
        <w:tc>
          <w:tcPr>
            <w:tcW w:w="450" w:type="pct"/>
          </w:tcPr>
          <w:p w14:paraId="42E609E0" w14:textId="095AA0A1" w:rsidR="00705BE2" w:rsidRPr="00BB0FAB" w:rsidRDefault="00705BE2" w:rsidP="008B4324">
            <w:pPr>
              <w:tabs>
                <w:tab w:val="left" w:pos="8280"/>
              </w:tabs>
              <w:spacing w:after="60"/>
              <w:jc w:val="right"/>
              <w:rPr>
                <w:sz w:val="20"/>
                <w:szCs w:val="20"/>
              </w:rPr>
            </w:pPr>
            <w:r w:rsidRPr="00BB0FAB">
              <w:rPr>
                <w:sz w:val="20"/>
                <w:szCs w:val="20"/>
              </w:rPr>
              <w:t>0</w:t>
            </w:r>
          </w:p>
        </w:tc>
        <w:tc>
          <w:tcPr>
            <w:tcW w:w="389" w:type="pct"/>
          </w:tcPr>
          <w:p w14:paraId="0E15ABA6" w14:textId="1E44A653" w:rsidR="00705BE2" w:rsidRPr="00BB0FAB" w:rsidRDefault="00705BE2" w:rsidP="008B4324">
            <w:pPr>
              <w:tabs>
                <w:tab w:val="left" w:pos="8280"/>
              </w:tabs>
              <w:spacing w:after="60"/>
              <w:jc w:val="right"/>
              <w:rPr>
                <w:sz w:val="20"/>
                <w:szCs w:val="20"/>
              </w:rPr>
            </w:pPr>
            <w:r w:rsidRPr="00BB0FAB">
              <w:rPr>
                <w:sz w:val="20"/>
                <w:szCs w:val="20"/>
              </w:rPr>
              <w:t>0</w:t>
            </w:r>
          </w:p>
        </w:tc>
        <w:tc>
          <w:tcPr>
            <w:tcW w:w="472" w:type="pct"/>
          </w:tcPr>
          <w:p w14:paraId="7066A78A" w14:textId="64347319" w:rsidR="00705BE2" w:rsidRPr="00BB0FAB" w:rsidRDefault="00705BE2" w:rsidP="008B4324">
            <w:pPr>
              <w:tabs>
                <w:tab w:val="left" w:pos="8280"/>
              </w:tabs>
              <w:spacing w:after="60"/>
              <w:jc w:val="right"/>
              <w:rPr>
                <w:sz w:val="20"/>
                <w:szCs w:val="20"/>
              </w:rPr>
            </w:pPr>
            <w:r w:rsidRPr="00BB0FAB">
              <w:rPr>
                <w:sz w:val="20"/>
                <w:szCs w:val="20"/>
              </w:rPr>
              <w:t>0</w:t>
            </w:r>
          </w:p>
        </w:tc>
        <w:tc>
          <w:tcPr>
            <w:tcW w:w="466" w:type="pct"/>
            <w:tcBorders>
              <w:top w:val="nil"/>
              <w:left w:val="single" w:sz="4" w:space="0" w:color="auto"/>
              <w:bottom w:val="single" w:sz="4" w:space="0" w:color="auto"/>
              <w:right w:val="single" w:sz="4" w:space="0" w:color="auto"/>
            </w:tcBorders>
            <w:shd w:val="clear" w:color="auto" w:fill="auto"/>
          </w:tcPr>
          <w:p w14:paraId="2D3647BA" w14:textId="0F5D447A" w:rsidR="00705BE2" w:rsidRPr="00BB0FAB" w:rsidRDefault="00705BE2" w:rsidP="008B4324">
            <w:pPr>
              <w:tabs>
                <w:tab w:val="left" w:pos="8280"/>
              </w:tabs>
              <w:spacing w:after="60"/>
              <w:jc w:val="right"/>
              <w:rPr>
                <w:sz w:val="20"/>
                <w:szCs w:val="20"/>
              </w:rPr>
            </w:pPr>
            <w:r w:rsidRPr="00BB0FAB">
              <w:rPr>
                <w:color w:val="000000"/>
                <w:sz w:val="20"/>
                <w:szCs w:val="20"/>
              </w:rPr>
              <w:t>9,880</w:t>
            </w:r>
          </w:p>
        </w:tc>
      </w:tr>
      <w:tr w:rsidR="00640F7D" w:rsidRPr="00BB0FAB" w14:paraId="4DC95939" w14:textId="77777777" w:rsidTr="00CC7FFE">
        <w:trPr>
          <w:trHeight w:val="119"/>
        </w:trPr>
        <w:tc>
          <w:tcPr>
            <w:tcW w:w="832" w:type="pct"/>
            <w:vMerge/>
            <w:shd w:val="clear" w:color="auto" w:fill="auto"/>
          </w:tcPr>
          <w:p w14:paraId="0FFBFB18" w14:textId="2D738C3E" w:rsidR="00705BE2" w:rsidRPr="00BB0FAB" w:rsidRDefault="00705BE2" w:rsidP="00705BE2">
            <w:pPr>
              <w:tabs>
                <w:tab w:val="left" w:pos="8280"/>
              </w:tabs>
              <w:spacing w:after="60"/>
              <w:jc w:val="left"/>
              <w:rPr>
                <w:sz w:val="20"/>
                <w:szCs w:val="20"/>
              </w:rPr>
            </w:pPr>
          </w:p>
        </w:tc>
        <w:tc>
          <w:tcPr>
            <w:tcW w:w="1179" w:type="pct"/>
            <w:gridSpan w:val="2"/>
            <w:shd w:val="clear" w:color="auto" w:fill="auto"/>
          </w:tcPr>
          <w:p w14:paraId="50DC8AA1" w14:textId="77777777" w:rsidR="00705BE2" w:rsidRPr="00BB0FAB" w:rsidRDefault="00705BE2" w:rsidP="00705BE2">
            <w:pPr>
              <w:tabs>
                <w:tab w:val="left" w:pos="8280"/>
              </w:tabs>
              <w:spacing w:after="60"/>
              <w:ind w:right="-219"/>
              <w:jc w:val="left"/>
              <w:rPr>
                <w:sz w:val="20"/>
                <w:szCs w:val="20"/>
              </w:rPr>
            </w:pPr>
            <w:r w:rsidRPr="00BB0FAB">
              <w:rPr>
                <w:sz w:val="20"/>
                <w:szCs w:val="20"/>
              </w:rPr>
              <w:t>Total project costs</w:t>
            </w:r>
          </w:p>
        </w:tc>
        <w:tc>
          <w:tcPr>
            <w:tcW w:w="464" w:type="pct"/>
            <w:tcBorders>
              <w:top w:val="single" w:sz="4" w:space="0" w:color="auto"/>
              <w:left w:val="single" w:sz="4" w:space="0" w:color="auto"/>
              <w:bottom w:val="single" w:sz="4" w:space="0" w:color="auto"/>
              <w:right w:val="single" w:sz="4" w:space="0" w:color="auto"/>
            </w:tcBorders>
            <w:shd w:val="clear" w:color="auto" w:fill="auto"/>
          </w:tcPr>
          <w:p w14:paraId="37BF2432" w14:textId="19F57D21" w:rsidR="00705BE2" w:rsidRPr="00BB0FAB" w:rsidRDefault="00705BE2" w:rsidP="008B4324">
            <w:pPr>
              <w:tabs>
                <w:tab w:val="left" w:pos="8280"/>
              </w:tabs>
              <w:spacing w:after="60"/>
              <w:jc w:val="right"/>
              <w:rPr>
                <w:sz w:val="20"/>
                <w:szCs w:val="20"/>
              </w:rPr>
            </w:pPr>
            <w:r w:rsidRPr="00BB0FAB">
              <w:rPr>
                <w:color w:val="000000"/>
                <w:sz w:val="20"/>
                <w:szCs w:val="20"/>
              </w:rPr>
              <w:t>110,000</w:t>
            </w:r>
          </w:p>
        </w:tc>
        <w:tc>
          <w:tcPr>
            <w:tcW w:w="382" w:type="pct"/>
          </w:tcPr>
          <w:p w14:paraId="3ADC669C" w14:textId="328C995C" w:rsidR="00705BE2" w:rsidRPr="00BB0FAB" w:rsidRDefault="00705BE2" w:rsidP="008B4324">
            <w:pPr>
              <w:tabs>
                <w:tab w:val="left" w:pos="8280"/>
              </w:tabs>
              <w:spacing w:after="60"/>
              <w:jc w:val="right"/>
              <w:rPr>
                <w:sz w:val="20"/>
                <w:szCs w:val="20"/>
              </w:rPr>
            </w:pPr>
            <w:r w:rsidRPr="00BB0FAB">
              <w:rPr>
                <w:sz w:val="20"/>
                <w:szCs w:val="20"/>
              </w:rPr>
              <w:t>0</w:t>
            </w:r>
          </w:p>
        </w:tc>
        <w:tc>
          <w:tcPr>
            <w:tcW w:w="366" w:type="pct"/>
          </w:tcPr>
          <w:p w14:paraId="34593D59" w14:textId="1B53CF2A" w:rsidR="00705BE2" w:rsidRPr="00BB0FAB" w:rsidRDefault="00705BE2" w:rsidP="008B4324">
            <w:pPr>
              <w:tabs>
                <w:tab w:val="left" w:pos="8280"/>
              </w:tabs>
              <w:spacing w:after="60"/>
              <w:jc w:val="right"/>
              <w:rPr>
                <w:sz w:val="20"/>
                <w:szCs w:val="20"/>
              </w:rPr>
            </w:pPr>
            <w:r w:rsidRPr="00BB0FAB">
              <w:rPr>
                <w:sz w:val="20"/>
                <w:szCs w:val="20"/>
              </w:rPr>
              <w:t>0</w:t>
            </w:r>
          </w:p>
        </w:tc>
        <w:tc>
          <w:tcPr>
            <w:tcW w:w="450" w:type="pct"/>
            <w:tcBorders>
              <w:top w:val="single" w:sz="4" w:space="0" w:color="auto"/>
              <w:left w:val="single" w:sz="4" w:space="0" w:color="auto"/>
              <w:bottom w:val="single" w:sz="4" w:space="0" w:color="auto"/>
              <w:right w:val="single" w:sz="4" w:space="0" w:color="auto"/>
            </w:tcBorders>
            <w:shd w:val="clear" w:color="auto" w:fill="auto"/>
          </w:tcPr>
          <w:p w14:paraId="5E934E88" w14:textId="03A43A21" w:rsidR="00705BE2" w:rsidRPr="00BB0FAB" w:rsidRDefault="00705BE2" w:rsidP="008B4324">
            <w:pPr>
              <w:tabs>
                <w:tab w:val="left" w:pos="8280"/>
              </w:tabs>
              <w:spacing w:after="60"/>
              <w:jc w:val="right"/>
              <w:rPr>
                <w:sz w:val="20"/>
                <w:szCs w:val="20"/>
              </w:rPr>
            </w:pPr>
            <w:r w:rsidRPr="00BB0FAB">
              <w:rPr>
                <w:color w:val="000000"/>
                <w:sz w:val="20"/>
                <w:szCs w:val="20"/>
              </w:rPr>
              <w:t>80,000</w:t>
            </w:r>
          </w:p>
        </w:tc>
        <w:tc>
          <w:tcPr>
            <w:tcW w:w="389" w:type="pct"/>
          </w:tcPr>
          <w:p w14:paraId="54389105" w14:textId="4779F6AD" w:rsidR="00705BE2" w:rsidRPr="00BB0FAB" w:rsidRDefault="00705BE2" w:rsidP="008B4324">
            <w:pPr>
              <w:tabs>
                <w:tab w:val="left" w:pos="8280"/>
              </w:tabs>
              <w:spacing w:after="60"/>
              <w:jc w:val="right"/>
              <w:rPr>
                <w:sz w:val="20"/>
                <w:szCs w:val="20"/>
              </w:rPr>
            </w:pPr>
            <w:r w:rsidRPr="00BB0FAB">
              <w:rPr>
                <w:sz w:val="20"/>
                <w:szCs w:val="20"/>
              </w:rPr>
              <w:t>0</w:t>
            </w:r>
          </w:p>
        </w:tc>
        <w:tc>
          <w:tcPr>
            <w:tcW w:w="472" w:type="pct"/>
          </w:tcPr>
          <w:p w14:paraId="19204FF3" w14:textId="65CF86E8" w:rsidR="00705BE2" w:rsidRPr="00BB0FAB" w:rsidRDefault="00705BE2" w:rsidP="008B4324">
            <w:pPr>
              <w:tabs>
                <w:tab w:val="left" w:pos="8280"/>
              </w:tabs>
              <w:spacing w:after="60"/>
              <w:jc w:val="right"/>
              <w:rPr>
                <w:sz w:val="20"/>
                <w:szCs w:val="20"/>
              </w:rPr>
            </w:pPr>
            <w:r w:rsidRPr="00BB0FAB">
              <w:rPr>
                <w:sz w:val="20"/>
                <w:szCs w:val="20"/>
              </w:rPr>
              <w:t>0</w:t>
            </w:r>
          </w:p>
        </w:tc>
        <w:tc>
          <w:tcPr>
            <w:tcW w:w="466" w:type="pct"/>
            <w:tcBorders>
              <w:top w:val="single" w:sz="4" w:space="0" w:color="auto"/>
              <w:left w:val="single" w:sz="4" w:space="0" w:color="auto"/>
              <w:bottom w:val="single" w:sz="4" w:space="0" w:color="auto"/>
              <w:right w:val="single" w:sz="4" w:space="0" w:color="auto"/>
            </w:tcBorders>
            <w:shd w:val="clear" w:color="auto" w:fill="auto"/>
          </w:tcPr>
          <w:p w14:paraId="07A7DCAC" w14:textId="4560A09F" w:rsidR="00705BE2" w:rsidRPr="00BB0FAB" w:rsidRDefault="00705BE2" w:rsidP="008B4324">
            <w:pPr>
              <w:tabs>
                <w:tab w:val="left" w:pos="8280"/>
              </w:tabs>
              <w:spacing w:after="60"/>
              <w:jc w:val="right"/>
              <w:rPr>
                <w:sz w:val="20"/>
                <w:szCs w:val="20"/>
              </w:rPr>
            </w:pPr>
            <w:r w:rsidRPr="00BB0FAB">
              <w:rPr>
                <w:color w:val="000000"/>
                <w:sz w:val="20"/>
                <w:szCs w:val="20"/>
              </w:rPr>
              <w:t>190,000</w:t>
            </w:r>
          </w:p>
        </w:tc>
      </w:tr>
      <w:tr w:rsidR="00640F7D" w:rsidRPr="00BB0FAB" w14:paraId="4F49D3E5" w14:textId="77777777" w:rsidTr="00CC7FFE">
        <w:trPr>
          <w:trHeight w:val="119"/>
        </w:trPr>
        <w:tc>
          <w:tcPr>
            <w:tcW w:w="832" w:type="pct"/>
            <w:vMerge/>
            <w:shd w:val="clear" w:color="auto" w:fill="auto"/>
          </w:tcPr>
          <w:p w14:paraId="4070B606" w14:textId="77777777" w:rsidR="00705BE2" w:rsidRPr="00BB0FAB" w:rsidRDefault="00705BE2" w:rsidP="00705BE2">
            <w:pPr>
              <w:tabs>
                <w:tab w:val="left" w:pos="8280"/>
              </w:tabs>
              <w:spacing w:after="60"/>
              <w:jc w:val="left"/>
              <w:rPr>
                <w:sz w:val="20"/>
                <w:szCs w:val="20"/>
              </w:rPr>
            </w:pPr>
          </w:p>
        </w:tc>
        <w:tc>
          <w:tcPr>
            <w:tcW w:w="1179" w:type="pct"/>
            <w:gridSpan w:val="2"/>
            <w:shd w:val="clear" w:color="auto" w:fill="auto"/>
          </w:tcPr>
          <w:p w14:paraId="3F03E79C" w14:textId="77777777" w:rsidR="00705BE2" w:rsidRPr="00BB0FAB" w:rsidRDefault="00705BE2" w:rsidP="00705BE2">
            <w:pPr>
              <w:tabs>
                <w:tab w:val="left" w:pos="8280"/>
              </w:tabs>
              <w:spacing w:after="60"/>
              <w:ind w:right="-219"/>
              <w:jc w:val="left"/>
              <w:rPr>
                <w:sz w:val="20"/>
                <w:szCs w:val="20"/>
              </w:rPr>
            </w:pPr>
            <w:r w:rsidRPr="00BB0FAB">
              <w:rPr>
                <w:sz w:val="20"/>
                <w:szCs w:val="20"/>
              </w:rPr>
              <w:t>Total support costs</w:t>
            </w:r>
          </w:p>
        </w:tc>
        <w:tc>
          <w:tcPr>
            <w:tcW w:w="464" w:type="pct"/>
            <w:tcBorders>
              <w:top w:val="nil"/>
              <w:left w:val="single" w:sz="4" w:space="0" w:color="auto"/>
              <w:bottom w:val="single" w:sz="4" w:space="0" w:color="auto"/>
              <w:right w:val="single" w:sz="4" w:space="0" w:color="auto"/>
            </w:tcBorders>
            <w:shd w:val="clear" w:color="auto" w:fill="auto"/>
          </w:tcPr>
          <w:p w14:paraId="13D926F0" w14:textId="79CE22B1" w:rsidR="00705BE2" w:rsidRPr="00BB0FAB" w:rsidRDefault="00705BE2" w:rsidP="008B4324">
            <w:pPr>
              <w:tabs>
                <w:tab w:val="left" w:pos="8280"/>
              </w:tabs>
              <w:spacing w:after="60"/>
              <w:jc w:val="right"/>
              <w:rPr>
                <w:sz w:val="20"/>
                <w:szCs w:val="20"/>
              </w:rPr>
            </w:pPr>
            <w:r w:rsidRPr="00BB0FAB">
              <w:rPr>
                <w:color w:val="000000"/>
                <w:sz w:val="20"/>
                <w:szCs w:val="20"/>
              </w:rPr>
              <w:t>14,300</w:t>
            </w:r>
          </w:p>
        </w:tc>
        <w:tc>
          <w:tcPr>
            <w:tcW w:w="382" w:type="pct"/>
          </w:tcPr>
          <w:p w14:paraId="0CB781CF" w14:textId="56E41AD0" w:rsidR="00705BE2" w:rsidRPr="00BB0FAB" w:rsidRDefault="00705BE2" w:rsidP="008B4324">
            <w:pPr>
              <w:tabs>
                <w:tab w:val="left" w:pos="8280"/>
              </w:tabs>
              <w:spacing w:after="60"/>
              <w:jc w:val="right"/>
              <w:rPr>
                <w:sz w:val="20"/>
                <w:szCs w:val="20"/>
              </w:rPr>
            </w:pPr>
            <w:r w:rsidRPr="00BB0FAB">
              <w:rPr>
                <w:sz w:val="20"/>
                <w:szCs w:val="20"/>
              </w:rPr>
              <w:t>0</w:t>
            </w:r>
          </w:p>
        </w:tc>
        <w:tc>
          <w:tcPr>
            <w:tcW w:w="366" w:type="pct"/>
          </w:tcPr>
          <w:p w14:paraId="76FB93A6" w14:textId="793F4AD5" w:rsidR="00705BE2" w:rsidRPr="00BB0FAB" w:rsidRDefault="00705BE2" w:rsidP="008B4324">
            <w:pPr>
              <w:tabs>
                <w:tab w:val="left" w:pos="8280"/>
              </w:tabs>
              <w:spacing w:after="60"/>
              <w:jc w:val="right"/>
              <w:rPr>
                <w:sz w:val="20"/>
                <w:szCs w:val="20"/>
              </w:rPr>
            </w:pPr>
            <w:r w:rsidRPr="00BB0FAB">
              <w:rPr>
                <w:sz w:val="20"/>
                <w:szCs w:val="20"/>
              </w:rPr>
              <w:t>0</w:t>
            </w:r>
          </w:p>
        </w:tc>
        <w:tc>
          <w:tcPr>
            <w:tcW w:w="450" w:type="pct"/>
            <w:tcBorders>
              <w:top w:val="nil"/>
              <w:left w:val="single" w:sz="4" w:space="0" w:color="auto"/>
              <w:bottom w:val="single" w:sz="4" w:space="0" w:color="auto"/>
              <w:right w:val="single" w:sz="4" w:space="0" w:color="auto"/>
            </w:tcBorders>
            <w:shd w:val="clear" w:color="auto" w:fill="auto"/>
          </w:tcPr>
          <w:p w14:paraId="2C5C4303" w14:textId="4E56A961" w:rsidR="00705BE2" w:rsidRPr="00BB0FAB" w:rsidRDefault="00705BE2" w:rsidP="008B4324">
            <w:pPr>
              <w:tabs>
                <w:tab w:val="left" w:pos="8280"/>
              </w:tabs>
              <w:spacing w:after="60"/>
              <w:jc w:val="right"/>
              <w:rPr>
                <w:sz w:val="20"/>
                <w:szCs w:val="20"/>
              </w:rPr>
            </w:pPr>
            <w:r w:rsidRPr="00BB0FAB">
              <w:rPr>
                <w:color w:val="000000"/>
                <w:sz w:val="20"/>
                <w:szCs w:val="20"/>
              </w:rPr>
              <w:t>10,400</w:t>
            </w:r>
          </w:p>
        </w:tc>
        <w:tc>
          <w:tcPr>
            <w:tcW w:w="389" w:type="pct"/>
          </w:tcPr>
          <w:p w14:paraId="6A839FBB" w14:textId="2CF938FE" w:rsidR="00705BE2" w:rsidRPr="00BB0FAB" w:rsidRDefault="00705BE2" w:rsidP="008B4324">
            <w:pPr>
              <w:tabs>
                <w:tab w:val="left" w:pos="8280"/>
              </w:tabs>
              <w:spacing w:after="60"/>
              <w:jc w:val="right"/>
              <w:rPr>
                <w:sz w:val="20"/>
                <w:szCs w:val="20"/>
              </w:rPr>
            </w:pPr>
            <w:r w:rsidRPr="00BB0FAB">
              <w:rPr>
                <w:sz w:val="20"/>
                <w:szCs w:val="20"/>
              </w:rPr>
              <w:t>0</w:t>
            </w:r>
          </w:p>
        </w:tc>
        <w:tc>
          <w:tcPr>
            <w:tcW w:w="472" w:type="pct"/>
          </w:tcPr>
          <w:p w14:paraId="5693BA60" w14:textId="657757E2" w:rsidR="00705BE2" w:rsidRPr="00BB0FAB" w:rsidRDefault="00705BE2" w:rsidP="008B4324">
            <w:pPr>
              <w:tabs>
                <w:tab w:val="left" w:pos="8280"/>
              </w:tabs>
              <w:spacing w:after="60"/>
              <w:jc w:val="right"/>
              <w:rPr>
                <w:sz w:val="20"/>
                <w:szCs w:val="20"/>
              </w:rPr>
            </w:pPr>
            <w:r w:rsidRPr="00BB0FAB">
              <w:rPr>
                <w:sz w:val="20"/>
                <w:szCs w:val="20"/>
              </w:rPr>
              <w:t>0</w:t>
            </w:r>
          </w:p>
        </w:tc>
        <w:tc>
          <w:tcPr>
            <w:tcW w:w="466" w:type="pct"/>
            <w:tcBorders>
              <w:top w:val="nil"/>
              <w:left w:val="single" w:sz="4" w:space="0" w:color="auto"/>
              <w:bottom w:val="single" w:sz="4" w:space="0" w:color="auto"/>
              <w:right w:val="single" w:sz="4" w:space="0" w:color="auto"/>
            </w:tcBorders>
            <w:shd w:val="clear" w:color="auto" w:fill="auto"/>
          </w:tcPr>
          <w:p w14:paraId="7C61CEDC" w14:textId="1A27C757" w:rsidR="00705BE2" w:rsidRPr="00BB0FAB" w:rsidRDefault="00705BE2" w:rsidP="008B4324">
            <w:pPr>
              <w:tabs>
                <w:tab w:val="left" w:pos="8280"/>
              </w:tabs>
              <w:spacing w:after="60"/>
              <w:jc w:val="right"/>
              <w:rPr>
                <w:sz w:val="20"/>
                <w:szCs w:val="20"/>
              </w:rPr>
            </w:pPr>
            <w:r w:rsidRPr="00BB0FAB">
              <w:rPr>
                <w:color w:val="000000"/>
                <w:sz w:val="20"/>
                <w:szCs w:val="20"/>
              </w:rPr>
              <w:t>24,700</w:t>
            </w:r>
          </w:p>
        </w:tc>
      </w:tr>
      <w:tr w:rsidR="00640F7D" w:rsidRPr="00BB0FAB" w14:paraId="72E205E1" w14:textId="77777777" w:rsidTr="00CC7FFE">
        <w:trPr>
          <w:trHeight w:val="119"/>
        </w:trPr>
        <w:tc>
          <w:tcPr>
            <w:tcW w:w="832" w:type="pct"/>
            <w:vMerge/>
            <w:shd w:val="clear" w:color="auto" w:fill="auto"/>
          </w:tcPr>
          <w:p w14:paraId="5E52C956" w14:textId="77777777" w:rsidR="00705BE2" w:rsidRPr="00BB0FAB" w:rsidRDefault="00705BE2" w:rsidP="00705BE2">
            <w:pPr>
              <w:tabs>
                <w:tab w:val="left" w:pos="8280"/>
              </w:tabs>
              <w:spacing w:after="60"/>
              <w:jc w:val="left"/>
              <w:rPr>
                <w:sz w:val="20"/>
                <w:szCs w:val="20"/>
              </w:rPr>
            </w:pPr>
          </w:p>
        </w:tc>
        <w:tc>
          <w:tcPr>
            <w:tcW w:w="1179" w:type="pct"/>
            <w:gridSpan w:val="2"/>
            <w:shd w:val="clear" w:color="auto" w:fill="auto"/>
          </w:tcPr>
          <w:p w14:paraId="2902DD95" w14:textId="77777777" w:rsidR="00705BE2" w:rsidRPr="00BB0FAB" w:rsidRDefault="00705BE2" w:rsidP="00705BE2">
            <w:pPr>
              <w:tabs>
                <w:tab w:val="left" w:pos="8280"/>
              </w:tabs>
              <w:spacing w:after="60"/>
              <w:ind w:right="-219"/>
              <w:jc w:val="left"/>
              <w:rPr>
                <w:sz w:val="20"/>
                <w:szCs w:val="20"/>
              </w:rPr>
            </w:pPr>
            <w:r w:rsidRPr="00BB0FAB">
              <w:rPr>
                <w:sz w:val="20"/>
                <w:szCs w:val="20"/>
              </w:rPr>
              <w:t>Total funds</w:t>
            </w:r>
          </w:p>
        </w:tc>
        <w:tc>
          <w:tcPr>
            <w:tcW w:w="464" w:type="pct"/>
            <w:tcBorders>
              <w:top w:val="nil"/>
              <w:left w:val="single" w:sz="4" w:space="0" w:color="auto"/>
              <w:bottom w:val="single" w:sz="4" w:space="0" w:color="auto"/>
              <w:right w:val="single" w:sz="4" w:space="0" w:color="auto"/>
            </w:tcBorders>
            <w:shd w:val="clear" w:color="auto" w:fill="auto"/>
          </w:tcPr>
          <w:p w14:paraId="6DFB61D6" w14:textId="7415D9FB" w:rsidR="00705BE2" w:rsidRPr="00BB0FAB" w:rsidRDefault="00705BE2" w:rsidP="008B4324">
            <w:pPr>
              <w:tabs>
                <w:tab w:val="left" w:pos="8280"/>
              </w:tabs>
              <w:spacing w:after="60"/>
              <w:jc w:val="right"/>
              <w:rPr>
                <w:sz w:val="20"/>
                <w:szCs w:val="20"/>
              </w:rPr>
            </w:pPr>
            <w:r w:rsidRPr="00BB0FAB">
              <w:rPr>
                <w:color w:val="000000"/>
                <w:sz w:val="20"/>
                <w:szCs w:val="20"/>
              </w:rPr>
              <w:t>124,300</w:t>
            </w:r>
          </w:p>
        </w:tc>
        <w:tc>
          <w:tcPr>
            <w:tcW w:w="382" w:type="pct"/>
            <w:shd w:val="clear" w:color="auto" w:fill="auto"/>
          </w:tcPr>
          <w:p w14:paraId="5FE53E3C" w14:textId="6DCE7F88" w:rsidR="00705BE2" w:rsidRPr="00BB0FAB" w:rsidRDefault="00705BE2" w:rsidP="008B4324">
            <w:pPr>
              <w:tabs>
                <w:tab w:val="left" w:pos="8280"/>
              </w:tabs>
              <w:spacing w:after="60"/>
              <w:jc w:val="right"/>
              <w:rPr>
                <w:sz w:val="20"/>
                <w:szCs w:val="20"/>
              </w:rPr>
            </w:pPr>
            <w:r w:rsidRPr="00BB0FAB">
              <w:rPr>
                <w:sz w:val="20"/>
                <w:szCs w:val="20"/>
              </w:rPr>
              <w:t>0</w:t>
            </w:r>
          </w:p>
        </w:tc>
        <w:tc>
          <w:tcPr>
            <w:tcW w:w="366" w:type="pct"/>
            <w:shd w:val="clear" w:color="auto" w:fill="auto"/>
          </w:tcPr>
          <w:p w14:paraId="7891686C" w14:textId="0C26BFA6" w:rsidR="00705BE2" w:rsidRPr="00BB0FAB" w:rsidRDefault="00705BE2" w:rsidP="008B4324">
            <w:pPr>
              <w:tabs>
                <w:tab w:val="left" w:pos="8280"/>
              </w:tabs>
              <w:spacing w:after="60"/>
              <w:jc w:val="right"/>
              <w:rPr>
                <w:sz w:val="20"/>
                <w:szCs w:val="20"/>
              </w:rPr>
            </w:pPr>
            <w:r w:rsidRPr="00BB0FAB">
              <w:rPr>
                <w:sz w:val="20"/>
                <w:szCs w:val="20"/>
              </w:rPr>
              <w:t>0</w:t>
            </w:r>
          </w:p>
        </w:tc>
        <w:tc>
          <w:tcPr>
            <w:tcW w:w="450" w:type="pct"/>
            <w:tcBorders>
              <w:top w:val="nil"/>
              <w:left w:val="single" w:sz="4" w:space="0" w:color="auto"/>
              <w:bottom w:val="single" w:sz="4" w:space="0" w:color="auto"/>
              <w:right w:val="single" w:sz="4" w:space="0" w:color="auto"/>
            </w:tcBorders>
            <w:shd w:val="clear" w:color="auto" w:fill="auto"/>
          </w:tcPr>
          <w:p w14:paraId="7D5FF543" w14:textId="6DACBA37" w:rsidR="00705BE2" w:rsidRPr="00BB0FAB" w:rsidRDefault="00705BE2" w:rsidP="008B4324">
            <w:pPr>
              <w:tabs>
                <w:tab w:val="left" w:pos="8280"/>
              </w:tabs>
              <w:spacing w:after="60"/>
              <w:jc w:val="right"/>
              <w:rPr>
                <w:sz w:val="20"/>
                <w:szCs w:val="20"/>
              </w:rPr>
            </w:pPr>
            <w:r w:rsidRPr="00BB0FAB">
              <w:rPr>
                <w:color w:val="000000"/>
                <w:sz w:val="20"/>
                <w:szCs w:val="20"/>
              </w:rPr>
              <w:t>90,400</w:t>
            </w:r>
          </w:p>
        </w:tc>
        <w:tc>
          <w:tcPr>
            <w:tcW w:w="389" w:type="pct"/>
            <w:shd w:val="clear" w:color="auto" w:fill="auto"/>
          </w:tcPr>
          <w:p w14:paraId="6550F942" w14:textId="700C428F" w:rsidR="00705BE2" w:rsidRPr="00BB0FAB" w:rsidRDefault="00705BE2" w:rsidP="008B4324">
            <w:pPr>
              <w:tabs>
                <w:tab w:val="left" w:pos="8280"/>
              </w:tabs>
              <w:spacing w:after="60"/>
              <w:jc w:val="right"/>
              <w:rPr>
                <w:sz w:val="20"/>
                <w:szCs w:val="20"/>
              </w:rPr>
            </w:pPr>
            <w:r w:rsidRPr="00BB0FAB">
              <w:rPr>
                <w:sz w:val="20"/>
                <w:szCs w:val="20"/>
              </w:rPr>
              <w:t>0</w:t>
            </w:r>
          </w:p>
        </w:tc>
        <w:tc>
          <w:tcPr>
            <w:tcW w:w="472" w:type="pct"/>
            <w:shd w:val="clear" w:color="auto" w:fill="auto"/>
          </w:tcPr>
          <w:p w14:paraId="6E7744CC" w14:textId="2E735EA1" w:rsidR="00705BE2" w:rsidRPr="00BB0FAB" w:rsidRDefault="00705BE2" w:rsidP="008B4324">
            <w:pPr>
              <w:tabs>
                <w:tab w:val="left" w:pos="8280"/>
              </w:tabs>
              <w:spacing w:after="60"/>
              <w:jc w:val="right"/>
              <w:rPr>
                <w:sz w:val="20"/>
                <w:szCs w:val="20"/>
              </w:rPr>
            </w:pPr>
            <w:r w:rsidRPr="00BB0FAB">
              <w:rPr>
                <w:sz w:val="20"/>
                <w:szCs w:val="20"/>
              </w:rPr>
              <w:t>0</w:t>
            </w:r>
          </w:p>
        </w:tc>
        <w:tc>
          <w:tcPr>
            <w:tcW w:w="466" w:type="pct"/>
            <w:tcBorders>
              <w:top w:val="nil"/>
              <w:left w:val="single" w:sz="4" w:space="0" w:color="auto"/>
              <w:bottom w:val="single" w:sz="4" w:space="0" w:color="auto"/>
              <w:right w:val="single" w:sz="4" w:space="0" w:color="auto"/>
            </w:tcBorders>
            <w:shd w:val="clear" w:color="auto" w:fill="auto"/>
          </w:tcPr>
          <w:p w14:paraId="70972E8F" w14:textId="295DF41C" w:rsidR="00705BE2" w:rsidRPr="00BB0FAB" w:rsidRDefault="00705BE2" w:rsidP="008B4324">
            <w:pPr>
              <w:tabs>
                <w:tab w:val="left" w:pos="8280"/>
              </w:tabs>
              <w:spacing w:after="60"/>
              <w:jc w:val="right"/>
              <w:rPr>
                <w:sz w:val="20"/>
                <w:szCs w:val="20"/>
                <w:highlight w:val="cyan"/>
              </w:rPr>
            </w:pPr>
            <w:r w:rsidRPr="00BB0FAB">
              <w:rPr>
                <w:color w:val="000000"/>
                <w:sz w:val="20"/>
                <w:szCs w:val="20"/>
              </w:rPr>
              <w:t>214,700</w:t>
            </w:r>
          </w:p>
        </w:tc>
      </w:tr>
    </w:tbl>
    <w:p w14:paraId="64087229" w14:textId="7A1ECDA7" w:rsidR="00732AEC" w:rsidRDefault="00DC182A" w:rsidP="00B13FF3">
      <w:pPr>
        <w:ind w:right="-561"/>
        <w:jc w:val="left"/>
        <w:rPr>
          <w:sz w:val="18"/>
          <w:szCs w:val="18"/>
        </w:rPr>
      </w:pPr>
      <w:r w:rsidRPr="007E1130">
        <w:rPr>
          <w:sz w:val="18"/>
          <w:szCs w:val="18"/>
        </w:rPr>
        <w:t xml:space="preserve">* </w:t>
      </w:r>
      <w:r w:rsidR="00732AEC" w:rsidRPr="007E1130">
        <w:rPr>
          <w:sz w:val="18"/>
          <w:szCs w:val="18"/>
        </w:rPr>
        <w:t>Recommended for approval at the present meeting</w:t>
      </w:r>
      <w:r w:rsidR="00CA1E52">
        <w:rPr>
          <w:sz w:val="18"/>
          <w:szCs w:val="18"/>
        </w:rPr>
        <w:t>.</w:t>
      </w:r>
    </w:p>
    <w:p w14:paraId="365FB85D" w14:textId="77777777" w:rsidR="00B13FF3" w:rsidRDefault="00B13FF3" w:rsidP="00B13FF3">
      <w:pPr>
        <w:jc w:val="center"/>
        <w:rPr>
          <w:sz w:val="10"/>
          <w:szCs w:val="10"/>
        </w:rPr>
      </w:pPr>
    </w:p>
    <w:tbl>
      <w:tblPr>
        <w:tblStyle w:val="TableGrid"/>
        <w:tblW w:w="0" w:type="auto"/>
        <w:tblLook w:val="04A0" w:firstRow="1" w:lastRow="0" w:firstColumn="1" w:lastColumn="0" w:noHBand="0" w:noVBand="1"/>
      </w:tblPr>
      <w:tblGrid>
        <w:gridCol w:w="4479"/>
        <w:gridCol w:w="4871"/>
      </w:tblGrid>
      <w:tr w:rsidR="004D7374" w:rsidRPr="00B65285" w14:paraId="78A1000F" w14:textId="77777777">
        <w:tc>
          <w:tcPr>
            <w:tcW w:w="4479" w:type="dxa"/>
          </w:tcPr>
          <w:p w14:paraId="34CE5DC5" w14:textId="77777777" w:rsidR="004D7374" w:rsidRPr="00B65285" w:rsidRDefault="004D7374">
            <w:pPr>
              <w:spacing w:line="276" w:lineRule="auto"/>
              <w:ind w:right="-561"/>
              <w:jc w:val="left"/>
              <w:rPr>
                <w:sz w:val="20"/>
                <w:szCs w:val="20"/>
              </w:rPr>
            </w:pPr>
            <w:r w:rsidRPr="00B65285">
              <w:rPr>
                <w:sz w:val="20"/>
                <w:szCs w:val="20"/>
              </w:rPr>
              <w:t>Reduction from stage I in CO</w:t>
            </w:r>
            <w:r w:rsidRPr="00B65285">
              <w:rPr>
                <w:sz w:val="20"/>
                <w:szCs w:val="20"/>
                <w:vertAlign w:val="subscript"/>
              </w:rPr>
              <w:t>2</w:t>
            </w:r>
            <w:r w:rsidRPr="00B65285">
              <w:rPr>
                <w:sz w:val="20"/>
                <w:szCs w:val="20"/>
              </w:rPr>
              <w:noBreakHyphen/>
              <w:t>eq tonnes</w:t>
            </w:r>
          </w:p>
        </w:tc>
        <w:tc>
          <w:tcPr>
            <w:tcW w:w="4871" w:type="dxa"/>
          </w:tcPr>
          <w:p w14:paraId="6BF03152" w14:textId="2CE542F7" w:rsidR="004D7374" w:rsidRPr="00B65285" w:rsidRDefault="00E21357" w:rsidP="00F97DDE">
            <w:pPr>
              <w:jc w:val="right"/>
              <w:rPr>
                <w:sz w:val="20"/>
                <w:szCs w:val="20"/>
              </w:rPr>
            </w:pPr>
            <w:r>
              <w:rPr>
                <w:sz w:val="20"/>
                <w:szCs w:val="20"/>
              </w:rPr>
              <w:t>32,423</w:t>
            </w:r>
          </w:p>
        </w:tc>
      </w:tr>
    </w:tbl>
    <w:p w14:paraId="33107E9D" w14:textId="77777777" w:rsidR="00732AEC" w:rsidRPr="00A72033" w:rsidRDefault="00732AEC" w:rsidP="00732AEC">
      <w:pPr>
        <w:jc w:val="center"/>
        <w:rPr>
          <w:sz w:val="10"/>
          <w:szCs w:val="10"/>
        </w:rPr>
      </w:pPr>
    </w:p>
    <w:tbl>
      <w:tblPr>
        <w:tblStyle w:val="TableGrid"/>
        <w:tblW w:w="5000" w:type="pct"/>
        <w:tblLook w:val="04A0" w:firstRow="1" w:lastRow="0" w:firstColumn="1" w:lastColumn="0" w:noHBand="0" w:noVBand="1"/>
      </w:tblPr>
      <w:tblGrid>
        <w:gridCol w:w="2859"/>
        <w:gridCol w:w="6491"/>
      </w:tblGrid>
      <w:tr w:rsidR="00732AEC" w:rsidRPr="00EB31E3" w14:paraId="0D51A27C" w14:textId="77777777" w:rsidTr="00EE3D94">
        <w:trPr>
          <w:trHeight w:hRule="exact" w:val="238"/>
        </w:trPr>
        <w:tc>
          <w:tcPr>
            <w:tcW w:w="1529" w:type="pct"/>
            <w:shd w:val="clear" w:color="auto" w:fill="auto"/>
          </w:tcPr>
          <w:p w14:paraId="1AD62035" w14:textId="77777777" w:rsidR="00732AEC" w:rsidRPr="00996241" w:rsidRDefault="00732AEC" w:rsidP="00EE3D94">
            <w:pPr>
              <w:jc w:val="left"/>
              <w:rPr>
                <w:b/>
                <w:color w:val="000000" w:themeColor="text1"/>
                <w:sz w:val="20"/>
              </w:rPr>
            </w:pPr>
            <w:r w:rsidRPr="00996241">
              <w:rPr>
                <w:b/>
                <w:color w:val="000000" w:themeColor="text1"/>
                <w:sz w:val="20"/>
              </w:rPr>
              <w:t>Secretariat's recommendation:</w:t>
            </w:r>
          </w:p>
        </w:tc>
        <w:tc>
          <w:tcPr>
            <w:tcW w:w="3471" w:type="pct"/>
            <w:shd w:val="clear" w:color="auto" w:fill="auto"/>
          </w:tcPr>
          <w:p w14:paraId="239E5C8F" w14:textId="03958EF0" w:rsidR="00732AEC" w:rsidRPr="00996241" w:rsidRDefault="00732AEC" w:rsidP="00EE3D94">
            <w:pPr>
              <w:jc w:val="center"/>
              <w:rPr>
                <w:color w:val="000000" w:themeColor="text1"/>
                <w:sz w:val="20"/>
              </w:rPr>
            </w:pPr>
            <w:r w:rsidRPr="009B091A">
              <w:rPr>
                <w:color w:val="000000" w:themeColor="text1"/>
                <w:sz w:val="20"/>
              </w:rPr>
              <w:t>Individual consideration</w:t>
            </w:r>
            <w:r>
              <w:rPr>
                <w:color w:val="000000" w:themeColor="text1"/>
                <w:sz w:val="20"/>
              </w:rPr>
              <w:t xml:space="preserve"> (Secretariat </w:t>
            </w:r>
            <w:r w:rsidRPr="007E1130">
              <w:rPr>
                <w:color w:val="000000" w:themeColor="text1"/>
                <w:sz w:val="20"/>
              </w:rPr>
              <w:t>presentation not</w:t>
            </w:r>
            <w:r>
              <w:rPr>
                <w:color w:val="000000" w:themeColor="text1"/>
                <w:sz w:val="20"/>
              </w:rPr>
              <w:t xml:space="preserve"> required)</w:t>
            </w:r>
          </w:p>
        </w:tc>
      </w:tr>
    </w:tbl>
    <w:p w14:paraId="4048F156" w14:textId="77777777" w:rsidR="00F4161E" w:rsidRDefault="00F4161E" w:rsidP="00732AEC">
      <w:pPr>
        <w:jc w:val="left"/>
        <w:rPr>
          <w:b/>
        </w:rPr>
      </w:pPr>
    </w:p>
    <w:p w14:paraId="0FD31BEF" w14:textId="495F5937" w:rsidR="00732AEC" w:rsidRDefault="00732AEC" w:rsidP="00732AEC">
      <w:pPr>
        <w:jc w:val="left"/>
        <w:rPr>
          <w:b/>
        </w:rPr>
      </w:pPr>
      <w:r>
        <w:rPr>
          <w:b/>
        </w:rPr>
        <w:br w:type="page"/>
      </w:r>
    </w:p>
    <w:p w14:paraId="30E34BBC" w14:textId="77777777" w:rsidR="00732AEC" w:rsidRPr="00996241" w:rsidRDefault="00732AEC" w:rsidP="00732AEC">
      <w:pPr>
        <w:widowControl w:val="0"/>
        <w:tabs>
          <w:tab w:val="left" w:pos="2880"/>
          <w:tab w:val="left" w:pos="5760"/>
        </w:tabs>
        <w:spacing w:before="240" w:after="240"/>
        <w:jc w:val="center"/>
        <w:rPr>
          <w:b/>
        </w:rPr>
      </w:pPr>
      <w:r w:rsidRPr="009931F4">
        <w:rPr>
          <w:b/>
        </w:rPr>
        <w:lastRenderedPageBreak/>
        <w:t>PROJECT DESCRIPTION</w:t>
      </w:r>
    </w:p>
    <w:p w14:paraId="1ADD2FB6" w14:textId="77777777" w:rsidR="00732AEC" w:rsidRDefault="00732AEC" w:rsidP="00DC182A">
      <w:pPr>
        <w:pStyle w:val="Heading1"/>
      </w:pPr>
      <w:r>
        <w:t>The present document contains the following sections:</w:t>
      </w:r>
    </w:p>
    <w:p w14:paraId="327C0660" w14:textId="6D241F7B" w:rsidR="00732AEC" w:rsidRPr="00732AEC" w:rsidRDefault="00732AEC" w:rsidP="004A28F0">
      <w:pPr>
        <w:pStyle w:val="ListParagraph"/>
        <w:numPr>
          <w:ilvl w:val="0"/>
          <w:numId w:val="11"/>
        </w:numPr>
        <w:spacing w:before="240" w:after="240"/>
        <w:ind w:left="1440" w:hanging="731"/>
        <w:contextualSpacing w:val="0"/>
      </w:pPr>
      <w:r w:rsidRPr="00732AEC">
        <w:t xml:space="preserve">Summary of the proposal as </w:t>
      </w:r>
      <w:proofErr w:type="gramStart"/>
      <w:r w:rsidRPr="00732AEC">
        <w:t>submitted</w:t>
      </w:r>
      <w:proofErr w:type="gramEnd"/>
    </w:p>
    <w:p w14:paraId="5B0D5FA0" w14:textId="749BB6EE" w:rsidR="00732AEC" w:rsidRPr="00732AEC" w:rsidRDefault="00DC182A" w:rsidP="004A28F0">
      <w:pPr>
        <w:pStyle w:val="ListParagraph"/>
        <w:numPr>
          <w:ilvl w:val="0"/>
          <w:numId w:val="11"/>
        </w:numPr>
        <w:spacing w:before="240" w:after="240"/>
        <w:ind w:left="1440" w:hanging="731"/>
        <w:contextualSpacing w:val="0"/>
      </w:pPr>
      <w:r>
        <w:t>Background: I</w:t>
      </w:r>
      <w:r w:rsidR="00732AEC" w:rsidRPr="00732AEC">
        <w:t xml:space="preserve">mplementation status of the country’s HCFC phase-out management plan </w:t>
      </w:r>
      <w:r w:rsidR="00732AEC" w:rsidRPr="00970708">
        <w:t>and previous HFC</w:t>
      </w:r>
      <w:r w:rsidR="00732AEC" w:rsidRPr="00970708">
        <w:noBreakHyphen/>
        <w:t>related projects</w:t>
      </w:r>
    </w:p>
    <w:p w14:paraId="2B1A534B" w14:textId="2F343E5A" w:rsidR="00732AEC" w:rsidRPr="00732AEC" w:rsidRDefault="00DC182A" w:rsidP="004A28F0">
      <w:pPr>
        <w:pStyle w:val="ListParagraph"/>
        <w:numPr>
          <w:ilvl w:val="0"/>
          <w:numId w:val="11"/>
        </w:numPr>
        <w:spacing w:before="240" w:after="240"/>
        <w:ind w:left="1440" w:hanging="731"/>
        <w:contextualSpacing w:val="0"/>
      </w:pPr>
      <w:r>
        <w:t>HFC consumption: O</w:t>
      </w:r>
      <w:r w:rsidR="00732AEC" w:rsidRPr="00732AEC">
        <w:t>verview of the country’s HFC consumption le</w:t>
      </w:r>
      <w:r>
        <w:t xml:space="preserve">vels, </w:t>
      </w:r>
      <w:proofErr w:type="gramStart"/>
      <w:r>
        <w:t>trends</w:t>
      </w:r>
      <w:proofErr w:type="gramEnd"/>
      <w:r>
        <w:t xml:space="preserve"> and sectoral uses</w:t>
      </w:r>
    </w:p>
    <w:p w14:paraId="2BFA39BE" w14:textId="50F614D6" w:rsidR="00732AEC" w:rsidRPr="00732AEC" w:rsidRDefault="00732AEC" w:rsidP="004A28F0">
      <w:pPr>
        <w:pStyle w:val="ListParagraph"/>
        <w:numPr>
          <w:ilvl w:val="0"/>
          <w:numId w:val="11"/>
        </w:numPr>
        <w:spacing w:before="240" w:after="240"/>
        <w:ind w:left="1440" w:hanging="731"/>
        <w:contextualSpacing w:val="0"/>
      </w:pPr>
      <w:r w:rsidRPr="00732AEC">
        <w:t>Stage I of the Kigali HFC impl</w:t>
      </w:r>
      <w:r w:rsidR="00DC182A">
        <w:t>ementation plan, as submitted: O</w:t>
      </w:r>
      <w:r w:rsidRPr="00732AEC">
        <w:t>verarching strategy and plan of imple</w:t>
      </w:r>
      <w:r w:rsidR="00DC182A">
        <w:t xml:space="preserve">mentation for the first </w:t>
      </w:r>
      <w:proofErr w:type="gramStart"/>
      <w:r w:rsidR="00DC182A">
        <w:t>tranche</w:t>
      </w:r>
      <w:proofErr w:type="gramEnd"/>
    </w:p>
    <w:p w14:paraId="28AFCE4E" w14:textId="4D2BA80D" w:rsidR="00732AEC" w:rsidRDefault="00732AEC" w:rsidP="004A28F0">
      <w:pPr>
        <w:pStyle w:val="ListParagraph"/>
        <w:numPr>
          <w:ilvl w:val="0"/>
          <w:numId w:val="11"/>
        </w:numPr>
        <w:spacing w:before="240" w:after="240"/>
        <w:ind w:left="1440" w:hanging="731"/>
        <w:contextualSpacing w:val="0"/>
      </w:pPr>
      <w:r w:rsidRPr="00732AEC">
        <w:t>Secretariat’s comments, including</w:t>
      </w:r>
      <w:r w:rsidR="00DC182A">
        <w:t xml:space="preserve"> the agreed cost of </w:t>
      </w:r>
      <w:proofErr w:type="gramStart"/>
      <w:r w:rsidR="00DC182A">
        <w:t>activities</w:t>
      </w:r>
      <w:proofErr w:type="gramEnd"/>
    </w:p>
    <w:p w14:paraId="619B8C7D" w14:textId="5E0DDCE6" w:rsidR="00732AEC" w:rsidRPr="00732AEC" w:rsidRDefault="00732AEC" w:rsidP="004A28F0">
      <w:pPr>
        <w:pStyle w:val="ListParagraph"/>
        <w:numPr>
          <w:ilvl w:val="0"/>
          <w:numId w:val="11"/>
        </w:numPr>
        <w:spacing w:before="240" w:after="240"/>
        <w:ind w:left="1440" w:hanging="731"/>
        <w:contextualSpacing w:val="0"/>
      </w:pPr>
      <w:r w:rsidRPr="00732AEC">
        <w:t>Recommendation</w:t>
      </w:r>
    </w:p>
    <w:p w14:paraId="27697645" w14:textId="32A9BC22" w:rsidR="00732AEC" w:rsidRPr="00CB33B4" w:rsidRDefault="00732AEC" w:rsidP="00732AEC">
      <w:pPr>
        <w:pStyle w:val="Heading1"/>
        <w:numPr>
          <w:ilvl w:val="0"/>
          <w:numId w:val="0"/>
        </w:numPr>
        <w:rPr>
          <w:b/>
          <w:bCs/>
        </w:rPr>
      </w:pPr>
      <w:r>
        <w:rPr>
          <w:b/>
          <w:bCs/>
        </w:rPr>
        <w:t>I.</w:t>
      </w:r>
      <w:r w:rsidR="00DD3648">
        <w:rPr>
          <w:b/>
          <w:bCs/>
        </w:rPr>
        <w:tab/>
      </w:r>
      <w:r>
        <w:rPr>
          <w:b/>
          <w:bCs/>
        </w:rPr>
        <w:t>Summary of the proposal as submitted</w:t>
      </w:r>
    </w:p>
    <w:p w14:paraId="13EB0D43" w14:textId="53790D79" w:rsidR="00732AEC" w:rsidRDefault="00732AEC" w:rsidP="00732AEC">
      <w:pPr>
        <w:pStyle w:val="Heading1"/>
      </w:pPr>
      <w:r w:rsidRPr="00996241">
        <w:t xml:space="preserve">On behalf of the Government of </w:t>
      </w:r>
      <w:r w:rsidR="00C855E5">
        <w:t xml:space="preserve">the </w:t>
      </w:r>
      <w:r w:rsidR="00C34DCE">
        <w:t>Lao Peopl</w:t>
      </w:r>
      <w:r w:rsidR="009114D2">
        <w:t>e’</w:t>
      </w:r>
      <w:r w:rsidR="00C34DCE">
        <w:t>s Democratic Republic</w:t>
      </w:r>
      <w:r w:rsidRPr="00996241">
        <w:t xml:space="preserve">, </w:t>
      </w:r>
      <w:r w:rsidR="00C34DCE">
        <w:t>UNEP</w:t>
      </w:r>
      <w:r w:rsidRPr="00996241">
        <w:t xml:space="preserve"> as the lead impl</w:t>
      </w:r>
      <w:r>
        <w:t>ementing agency</w:t>
      </w:r>
      <w:r w:rsidRPr="00996241">
        <w:t xml:space="preserve"> has submitted a request for stage </w:t>
      </w:r>
      <w:r>
        <w:t xml:space="preserve">I </w:t>
      </w:r>
      <w:r w:rsidRPr="00996241">
        <w:t xml:space="preserve">of the </w:t>
      </w:r>
      <w:r>
        <w:t>Kigali HFC implementation</w:t>
      </w:r>
      <w:r w:rsidRPr="00996241">
        <w:t xml:space="preserve"> plan (</w:t>
      </w:r>
      <w:r>
        <w:t>KI</w:t>
      </w:r>
      <w:r w:rsidRPr="00996241">
        <w:t>P), at a total cost of US $</w:t>
      </w:r>
      <w:r w:rsidR="00757BDD">
        <w:t>214,700</w:t>
      </w:r>
      <w:r w:rsidRPr="00996241">
        <w:t>, consisting of US $</w:t>
      </w:r>
      <w:r w:rsidR="00D64601">
        <w:t>114,000</w:t>
      </w:r>
      <w:r w:rsidRPr="00996241">
        <w:t>, plus agency support costs of US $</w:t>
      </w:r>
      <w:r w:rsidR="00D64601">
        <w:t>14,820</w:t>
      </w:r>
      <w:r w:rsidR="009730BD">
        <w:t>,</w:t>
      </w:r>
      <w:r w:rsidRPr="00996241">
        <w:t xml:space="preserve"> for </w:t>
      </w:r>
      <w:r w:rsidR="00D64601">
        <w:t>UNEP</w:t>
      </w:r>
      <w:r w:rsidRPr="00996241">
        <w:t xml:space="preserve"> and US $</w:t>
      </w:r>
      <w:r w:rsidR="00D64601">
        <w:t>76,000</w:t>
      </w:r>
      <w:r w:rsidRPr="00996241">
        <w:t>, plus agency support costs of US $</w:t>
      </w:r>
      <w:r w:rsidR="009114D2">
        <w:t>9,880</w:t>
      </w:r>
      <w:r w:rsidR="009730BD">
        <w:t>,</w:t>
      </w:r>
      <w:r w:rsidRPr="00996241">
        <w:t xml:space="preserve"> for </w:t>
      </w:r>
      <w:r w:rsidR="009114D2">
        <w:t>UNDP</w:t>
      </w:r>
      <w:r>
        <w:t>, as originally submitted.</w:t>
      </w:r>
      <w:r w:rsidRPr="00996241">
        <w:rPr>
          <w:vertAlign w:val="superscript"/>
        </w:rPr>
        <w:footnoteReference w:id="6"/>
      </w:r>
    </w:p>
    <w:p w14:paraId="3B686ECD" w14:textId="044EA30F" w:rsidR="00732AEC" w:rsidRPr="00D925C0" w:rsidRDefault="00732AEC" w:rsidP="00732AEC">
      <w:pPr>
        <w:pStyle w:val="Heading1"/>
      </w:pPr>
      <w:r w:rsidRPr="00996241">
        <w:t xml:space="preserve">The implementation of </w:t>
      </w:r>
      <w:r w:rsidRPr="00D925C0">
        <w:t xml:space="preserve">stage I of the KIP will assist the Government of </w:t>
      </w:r>
      <w:r w:rsidR="00C855E5">
        <w:t xml:space="preserve">the </w:t>
      </w:r>
      <w:r w:rsidR="009114D2" w:rsidRPr="00D925C0">
        <w:t>Lao People’s Democratic Republic</w:t>
      </w:r>
      <w:r w:rsidRPr="00D925C0">
        <w:t xml:space="preserve"> in meeting the target of </w:t>
      </w:r>
      <w:r w:rsidR="004214DE">
        <w:t xml:space="preserve">a </w:t>
      </w:r>
      <w:r w:rsidRPr="00D925C0">
        <w:t xml:space="preserve">10 per cent reduction from its HFC baseline consumption by 1 January 2029. </w:t>
      </w:r>
      <w:r w:rsidR="00483B5C" w:rsidRPr="003C4C95">
        <w:t>The project will be implemented between 2024 to 2030 as originally submitted.</w:t>
      </w:r>
      <w:r w:rsidR="00483B5C">
        <w:t xml:space="preserve"> </w:t>
      </w:r>
    </w:p>
    <w:p w14:paraId="306F6F70" w14:textId="76AC777F" w:rsidR="00732AEC" w:rsidRPr="00081D8F" w:rsidRDefault="00732AEC" w:rsidP="00732AEC">
      <w:pPr>
        <w:pStyle w:val="Heading1"/>
      </w:pPr>
      <w:r w:rsidRPr="00996241">
        <w:t>The first tranche of stage </w:t>
      </w:r>
      <w:r>
        <w:t xml:space="preserve">I </w:t>
      </w:r>
      <w:r w:rsidRPr="00996241">
        <w:t xml:space="preserve">of the </w:t>
      </w:r>
      <w:r>
        <w:t>KI</w:t>
      </w:r>
      <w:r w:rsidRPr="00996241">
        <w:t xml:space="preserve">P being requested at </w:t>
      </w:r>
      <w:r w:rsidR="001F3FB8" w:rsidRPr="00996241">
        <w:t>th</w:t>
      </w:r>
      <w:r w:rsidR="001F3FB8">
        <w:t>e present</w:t>
      </w:r>
      <w:r w:rsidR="001F3FB8" w:rsidRPr="00996241">
        <w:t xml:space="preserve"> </w:t>
      </w:r>
      <w:r w:rsidRPr="00996241">
        <w:t>meeting amounts to US $</w:t>
      </w:r>
      <w:r w:rsidR="00193288">
        <w:t>124,300</w:t>
      </w:r>
      <w:r w:rsidRPr="00996241">
        <w:t>, consisting of US $</w:t>
      </w:r>
      <w:r w:rsidR="00193288">
        <w:t>34</w:t>
      </w:r>
      <w:r w:rsidR="00921389">
        <w:t>,</w:t>
      </w:r>
      <w:r w:rsidR="00193288">
        <w:t>00</w:t>
      </w:r>
      <w:r w:rsidR="007E05B4">
        <w:t>0</w:t>
      </w:r>
      <w:r w:rsidRPr="00996241">
        <w:t xml:space="preserve">, plus agency support costs of </w:t>
      </w:r>
      <w:r w:rsidRPr="00985984">
        <w:t>US $</w:t>
      </w:r>
      <w:r w:rsidR="00193288">
        <w:t>4,420</w:t>
      </w:r>
      <w:r w:rsidRPr="00985984">
        <w:t xml:space="preserve"> for </w:t>
      </w:r>
      <w:r w:rsidR="00193288">
        <w:t>UNEP</w:t>
      </w:r>
      <w:r w:rsidRPr="00985984">
        <w:t xml:space="preserve"> and US $</w:t>
      </w:r>
      <w:r w:rsidR="00880EA3">
        <w:t>76,000</w:t>
      </w:r>
      <w:r w:rsidRPr="00985984">
        <w:t xml:space="preserve"> plus agency support costs of US $</w:t>
      </w:r>
      <w:r w:rsidR="00880EA3">
        <w:t>9,880</w:t>
      </w:r>
      <w:r w:rsidRPr="00985984">
        <w:t xml:space="preserve"> for </w:t>
      </w:r>
      <w:r w:rsidR="00880EA3">
        <w:t>UNDP</w:t>
      </w:r>
      <w:r w:rsidRPr="00985984">
        <w:t>, as originally submitted</w:t>
      </w:r>
      <w:r>
        <w:t>, for the period of</w:t>
      </w:r>
      <w:r w:rsidR="000F18C9">
        <w:t xml:space="preserve"> June</w:t>
      </w:r>
      <w:r>
        <w:t xml:space="preserve"> 2024 to </w:t>
      </w:r>
      <w:r w:rsidR="001B3497">
        <w:t>December 20</w:t>
      </w:r>
      <w:r w:rsidR="00FA33B8">
        <w:t>2</w:t>
      </w:r>
      <w:r w:rsidR="008B7C2F">
        <w:t>7</w:t>
      </w:r>
      <w:r w:rsidRPr="00985984">
        <w:t>.</w:t>
      </w:r>
      <w:r>
        <w:t xml:space="preserve"> </w:t>
      </w:r>
    </w:p>
    <w:p w14:paraId="3E12E1AC" w14:textId="5C54CB68" w:rsidR="00732AEC" w:rsidRPr="00996241" w:rsidRDefault="00732AEC" w:rsidP="00732AEC">
      <w:pPr>
        <w:spacing w:after="240"/>
        <w:rPr>
          <w:b/>
        </w:rPr>
      </w:pPr>
      <w:r>
        <w:rPr>
          <w:b/>
        </w:rPr>
        <w:t>II.</w:t>
      </w:r>
      <w:r w:rsidR="008B1BF5">
        <w:rPr>
          <w:b/>
        </w:rPr>
        <w:tab/>
      </w:r>
      <w:r w:rsidRPr="00996241">
        <w:rPr>
          <w:b/>
        </w:rPr>
        <w:t>Background</w:t>
      </w:r>
    </w:p>
    <w:p w14:paraId="75684FFC" w14:textId="77777777" w:rsidR="00732AEC" w:rsidRDefault="00732AEC" w:rsidP="00732AEC">
      <w:pPr>
        <w:spacing w:after="240"/>
        <w:outlineLvl w:val="0"/>
        <w:rPr>
          <w:bCs/>
          <w:u w:val="single"/>
        </w:rPr>
      </w:pPr>
      <w:r w:rsidRPr="00CF372D">
        <w:rPr>
          <w:bCs/>
          <w:u w:val="single"/>
        </w:rPr>
        <w:t>Status of implementation of the HCFC phase-out management plan</w:t>
      </w:r>
    </w:p>
    <w:p w14:paraId="3DD161D8" w14:textId="19C3461B" w:rsidR="00732AEC" w:rsidRPr="004649E9" w:rsidRDefault="00732AEC" w:rsidP="00732AEC">
      <w:pPr>
        <w:pStyle w:val="Heading1"/>
        <w:keepNext/>
        <w:tabs>
          <w:tab w:val="num" w:pos="709"/>
        </w:tabs>
      </w:pPr>
      <w:r w:rsidRPr="004649E9">
        <w:t xml:space="preserve">Table </w:t>
      </w:r>
      <w:r w:rsidR="00D275F7">
        <w:t>2</w:t>
      </w:r>
      <w:r w:rsidRPr="004649E9">
        <w:t xml:space="preserve"> presents information on the HPMP in </w:t>
      </w:r>
      <w:r w:rsidR="004214DE">
        <w:t xml:space="preserve">the </w:t>
      </w:r>
      <w:r w:rsidR="000F18C9" w:rsidRPr="000F18C9">
        <w:t>Lao People’s Democratic Republic</w:t>
      </w:r>
      <w:r w:rsidRPr="004649E9">
        <w:t xml:space="preserve"> as of </w:t>
      </w:r>
      <w:r w:rsidR="00EF73B6">
        <w:t>February</w:t>
      </w:r>
      <w:r w:rsidRPr="004649E9">
        <w:t> 202</w:t>
      </w:r>
      <w:r w:rsidR="00EF73B6">
        <w:t>4</w:t>
      </w:r>
      <w:r w:rsidRPr="004649E9">
        <w:t>.</w:t>
      </w:r>
    </w:p>
    <w:p w14:paraId="24A37981" w14:textId="0D313D3A" w:rsidR="00732AEC" w:rsidRPr="007A50B5" w:rsidRDefault="00732AEC" w:rsidP="00732AEC">
      <w:r w:rsidRPr="004649E9">
        <w:rPr>
          <w:b/>
        </w:rPr>
        <w:t xml:space="preserve">Table </w:t>
      </w:r>
      <w:r w:rsidR="00D275F7">
        <w:rPr>
          <w:b/>
        </w:rPr>
        <w:t>2</w:t>
      </w:r>
      <w:r w:rsidRPr="004649E9">
        <w:rPr>
          <w:b/>
        </w:rPr>
        <w:t>.</w:t>
      </w:r>
      <w:r w:rsidRPr="00B13BCC">
        <w:rPr>
          <w:b/>
        </w:rPr>
        <w:t xml:space="preserve"> H</w:t>
      </w:r>
      <w:r w:rsidRPr="007A50B5">
        <w:rPr>
          <w:b/>
          <w:bCs/>
        </w:rPr>
        <w:t xml:space="preserve">PMP implementation status for </w:t>
      </w:r>
      <w:r w:rsidR="00D551DB">
        <w:rPr>
          <w:b/>
          <w:bCs/>
        </w:rPr>
        <w:t xml:space="preserve">the </w:t>
      </w:r>
      <w:r w:rsidR="000F18C9" w:rsidRPr="00EF73B6">
        <w:rPr>
          <w:b/>
          <w:bCs/>
        </w:rPr>
        <w:t>Lao People’s Democratic Republic</w:t>
      </w:r>
    </w:p>
    <w:tbl>
      <w:tblPr>
        <w:tblStyle w:val="TableGrid"/>
        <w:tblW w:w="5000" w:type="pct"/>
        <w:tblLook w:val="04A0" w:firstRow="1" w:lastRow="0" w:firstColumn="1" w:lastColumn="0" w:noHBand="0" w:noVBand="1"/>
      </w:tblPr>
      <w:tblGrid>
        <w:gridCol w:w="3955"/>
        <w:gridCol w:w="2697"/>
        <w:gridCol w:w="2698"/>
      </w:tblGrid>
      <w:tr w:rsidR="00732AEC" w:rsidRPr="00E02ADA" w14:paraId="73E635E6" w14:textId="77777777" w:rsidTr="00FC27B3">
        <w:trPr>
          <w:tblHeader/>
        </w:trPr>
        <w:tc>
          <w:tcPr>
            <w:tcW w:w="2115" w:type="pct"/>
          </w:tcPr>
          <w:p w14:paraId="2E792221" w14:textId="77777777" w:rsidR="00732AEC" w:rsidRPr="001930AB" w:rsidRDefault="00732AEC" w:rsidP="00EE3D94">
            <w:pPr>
              <w:jc w:val="center"/>
              <w:rPr>
                <w:b/>
                <w:bCs/>
                <w:sz w:val="20"/>
                <w:szCs w:val="20"/>
              </w:rPr>
            </w:pPr>
          </w:p>
        </w:tc>
        <w:tc>
          <w:tcPr>
            <w:tcW w:w="1442" w:type="pct"/>
          </w:tcPr>
          <w:p w14:paraId="781F24C6" w14:textId="77777777" w:rsidR="00732AEC" w:rsidRPr="001930AB" w:rsidRDefault="00732AEC" w:rsidP="00EE3D94">
            <w:pPr>
              <w:jc w:val="center"/>
              <w:rPr>
                <w:b/>
                <w:bCs/>
                <w:sz w:val="20"/>
                <w:szCs w:val="20"/>
              </w:rPr>
            </w:pPr>
            <w:r>
              <w:rPr>
                <w:b/>
                <w:bCs/>
                <w:sz w:val="20"/>
                <w:szCs w:val="20"/>
              </w:rPr>
              <w:t>Stage I</w:t>
            </w:r>
          </w:p>
        </w:tc>
        <w:tc>
          <w:tcPr>
            <w:tcW w:w="1443" w:type="pct"/>
          </w:tcPr>
          <w:p w14:paraId="5DD2C97F" w14:textId="77777777" w:rsidR="00732AEC" w:rsidRPr="001930AB" w:rsidRDefault="00732AEC" w:rsidP="00EE3D94">
            <w:pPr>
              <w:jc w:val="center"/>
              <w:rPr>
                <w:b/>
                <w:bCs/>
                <w:sz w:val="20"/>
                <w:szCs w:val="20"/>
              </w:rPr>
            </w:pPr>
            <w:r>
              <w:rPr>
                <w:b/>
                <w:bCs/>
                <w:sz w:val="20"/>
                <w:szCs w:val="20"/>
              </w:rPr>
              <w:t>Stage II</w:t>
            </w:r>
          </w:p>
        </w:tc>
      </w:tr>
      <w:tr w:rsidR="00732AEC" w:rsidRPr="00E02ADA" w14:paraId="4FB9DC99" w14:textId="77777777" w:rsidTr="00FC27B3">
        <w:tc>
          <w:tcPr>
            <w:tcW w:w="2115" w:type="pct"/>
            <w:vAlign w:val="center"/>
          </w:tcPr>
          <w:p w14:paraId="61AEB5C2" w14:textId="332E0CC4" w:rsidR="00732AEC" w:rsidRPr="00FA1EE2" w:rsidRDefault="00732AEC" w:rsidP="00EE3D94">
            <w:pPr>
              <w:jc w:val="left"/>
              <w:rPr>
                <w:sz w:val="20"/>
                <w:szCs w:val="20"/>
              </w:rPr>
            </w:pPr>
            <w:r w:rsidRPr="00FA1EE2">
              <w:rPr>
                <w:sz w:val="20"/>
                <w:szCs w:val="20"/>
              </w:rPr>
              <w:t>Meeting</w:t>
            </w:r>
            <w:r w:rsidR="001F1D09">
              <w:rPr>
                <w:sz w:val="20"/>
                <w:szCs w:val="20"/>
              </w:rPr>
              <w:t>s</w:t>
            </w:r>
            <w:r w:rsidRPr="00FA1EE2">
              <w:rPr>
                <w:sz w:val="20"/>
                <w:szCs w:val="20"/>
              </w:rPr>
              <w:t xml:space="preserve"> when</w:t>
            </w:r>
            <w:r>
              <w:rPr>
                <w:sz w:val="20"/>
                <w:szCs w:val="20"/>
              </w:rPr>
              <w:t xml:space="preserve"> HPMP was</w:t>
            </w:r>
            <w:r w:rsidRPr="00FA1EE2">
              <w:rPr>
                <w:sz w:val="20"/>
                <w:szCs w:val="20"/>
              </w:rPr>
              <w:t xml:space="preserve"> approved</w:t>
            </w:r>
            <w:r>
              <w:rPr>
                <w:sz w:val="20"/>
                <w:szCs w:val="20"/>
              </w:rPr>
              <w:t>/updated</w:t>
            </w:r>
          </w:p>
        </w:tc>
        <w:tc>
          <w:tcPr>
            <w:tcW w:w="1442" w:type="pct"/>
            <w:vAlign w:val="center"/>
          </w:tcPr>
          <w:p w14:paraId="067FC166" w14:textId="08FE7EA4" w:rsidR="00732AEC" w:rsidRPr="00FE4CF1" w:rsidRDefault="00917A7E" w:rsidP="00EE3D94">
            <w:pPr>
              <w:jc w:val="center"/>
              <w:rPr>
                <w:sz w:val="20"/>
                <w:szCs w:val="20"/>
              </w:rPr>
            </w:pPr>
            <w:r w:rsidRPr="00FE4CF1">
              <w:rPr>
                <w:sz w:val="20"/>
                <w:szCs w:val="20"/>
              </w:rPr>
              <w:t>63</w:t>
            </w:r>
            <w:r w:rsidR="00EA4BF0" w:rsidRPr="00FE4CF1">
              <w:rPr>
                <w:sz w:val="20"/>
                <w:szCs w:val="20"/>
                <w:vertAlign w:val="superscript"/>
              </w:rPr>
              <w:t>rd</w:t>
            </w:r>
            <w:r w:rsidR="002F126A" w:rsidRPr="00FE4CF1">
              <w:rPr>
                <w:sz w:val="20"/>
                <w:szCs w:val="20"/>
              </w:rPr>
              <w:t>/</w:t>
            </w:r>
            <w:r w:rsidR="0071080C" w:rsidRPr="00FE4CF1">
              <w:rPr>
                <w:sz w:val="20"/>
                <w:szCs w:val="20"/>
              </w:rPr>
              <w:t>74</w:t>
            </w:r>
            <w:r w:rsidR="0071080C" w:rsidRPr="00FE4CF1">
              <w:rPr>
                <w:sz w:val="20"/>
                <w:szCs w:val="20"/>
                <w:vertAlign w:val="superscript"/>
              </w:rPr>
              <w:t>th</w:t>
            </w:r>
          </w:p>
        </w:tc>
        <w:tc>
          <w:tcPr>
            <w:tcW w:w="1443" w:type="pct"/>
            <w:vAlign w:val="center"/>
          </w:tcPr>
          <w:p w14:paraId="6E2B2B70" w14:textId="79DAED5D" w:rsidR="00732AEC" w:rsidRPr="00FE4CF1" w:rsidRDefault="003E4A5A" w:rsidP="00EE3D94">
            <w:pPr>
              <w:jc w:val="center"/>
              <w:rPr>
                <w:sz w:val="20"/>
                <w:szCs w:val="20"/>
              </w:rPr>
            </w:pPr>
            <w:r w:rsidRPr="00FE4CF1">
              <w:rPr>
                <w:sz w:val="20"/>
                <w:szCs w:val="20"/>
              </w:rPr>
              <w:t>86</w:t>
            </w:r>
            <w:r w:rsidRPr="00FE4CF1">
              <w:rPr>
                <w:sz w:val="20"/>
                <w:szCs w:val="20"/>
                <w:vertAlign w:val="superscript"/>
              </w:rPr>
              <w:t>th</w:t>
            </w:r>
          </w:p>
        </w:tc>
      </w:tr>
      <w:tr w:rsidR="00732AEC" w:rsidRPr="00E02ADA" w14:paraId="1862F12B" w14:textId="77777777" w:rsidTr="00FC27B3">
        <w:tc>
          <w:tcPr>
            <w:tcW w:w="2115" w:type="pct"/>
            <w:vAlign w:val="center"/>
          </w:tcPr>
          <w:p w14:paraId="2850BB97" w14:textId="77777777" w:rsidR="00732AEC" w:rsidRPr="00FA1EE2" w:rsidRDefault="00732AEC" w:rsidP="00EE3D94">
            <w:pPr>
              <w:jc w:val="left"/>
              <w:rPr>
                <w:sz w:val="20"/>
                <w:szCs w:val="20"/>
              </w:rPr>
            </w:pPr>
            <w:r w:rsidRPr="00FA1EE2">
              <w:rPr>
                <w:sz w:val="20"/>
                <w:szCs w:val="20"/>
              </w:rPr>
              <w:t>Reduction from baseline</w:t>
            </w:r>
          </w:p>
        </w:tc>
        <w:tc>
          <w:tcPr>
            <w:tcW w:w="1442" w:type="pct"/>
            <w:vAlign w:val="center"/>
          </w:tcPr>
          <w:p w14:paraId="3C3959CF" w14:textId="25432E75" w:rsidR="00732AEC" w:rsidRPr="002A03A1" w:rsidRDefault="007D4B27" w:rsidP="00EE3D94">
            <w:pPr>
              <w:jc w:val="center"/>
              <w:rPr>
                <w:sz w:val="20"/>
                <w:szCs w:val="20"/>
              </w:rPr>
            </w:pPr>
            <w:r>
              <w:rPr>
                <w:sz w:val="20"/>
                <w:szCs w:val="20"/>
              </w:rPr>
              <w:t>35</w:t>
            </w:r>
            <w:r w:rsidR="00732AEC" w:rsidRPr="000F3800">
              <w:rPr>
                <w:sz w:val="20"/>
                <w:szCs w:val="20"/>
              </w:rPr>
              <w:t xml:space="preserve">% by </w:t>
            </w:r>
            <w:r>
              <w:rPr>
                <w:sz w:val="20"/>
                <w:szCs w:val="20"/>
              </w:rPr>
              <w:t>2020</w:t>
            </w:r>
          </w:p>
        </w:tc>
        <w:tc>
          <w:tcPr>
            <w:tcW w:w="1443" w:type="pct"/>
            <w:vAlign w:val="center"/>
          </w:tcPr>
          <w:p w14:paraId="7F373EC0" w14:textId="4C37D8E7" w:rsidR="00732AEC" w:rsidRPr="002A03A1" w:rsidRDefault="004E42D3" w:rsidP="00EE3D94">
            <w:pPr>
              <w:jc w:val="center"/>
              <w:rPr>
                <w:sz w:val="20"/>
                <w:szCs w:val="20"/>
              </w:rPr>
            </w:pPr>
            <w:r>
              <w:rPr>
                <w:sz w:val="20"/>
                <w:szCs w:val="20"/>
              </w:rPr>
              <w:t>100</w:t>
            </w:r>
            <w:r w:rsidR="00732AEC" w:rsidRPr="000F3800">
              <w:rPr>
                <w:sz w:val="20"/>
                <w:szCs w:val="20"/>
              </w:rPr>
              <w:t xml:space="preserve">% by </w:t>
            </w:r>
            <w:r w:rsidR="00CC3D41">
              <w:rPr>
                <w:sz w:val="20"/>
                <w:szCs w:val="20"/>
              </w:rPr>
              <w:t>2030</w:t>
            </w:r>
          </w:p>
        </w:tc>
      </w:tr>
      <w:tr w:rsidR="00732AEC" w:rsidRPr="00E02ADA" w14:paraId="27AE6323" w14:textId="77777777" w:rsidTr="00FC27B3">
        <w:tc>
          <w:tcPr>
            <w:tcW w:w="2115" w:type="pct"/>
            <w:vAlign w:val="center"/>
          </w:tcPr>
          <w:p w14:paraId="26CABCAA" w14:textId="77777777" w:rsidR="00732AEC" w:rsidRPr="00C86288" w:rsidRDefault="00732AEC" w:rsidP="00EE3D94">
            <w:pPr>
              <w:jc w:val="left"/>
              <w:rPr>
                <w:b/>
                <w:bCs/>
                <w:sz w:val="20"/>
                <w:szCs w:val="20"/>
              </w:rPr>
            </w:pPr>
            <w:r w:rsidRPr="00C86288">
              <w:rPr>
                <w:b/>
                <w:bCs/>
                <w:sz w:val="20"/>
                <w:szCs w:val="20"/>
              </w:rPr>
              <w:t>Total project cost (US $)</w:t>
            </w:r>
          </w:p>
        </w:tc>
        <w:tc>
          <w:tcPr>
            <w:tcW w:w="1442" w:type="pct"/>
            <w:vAlign w:val="center"/>
          </w:tcPr>
          <w:p w14:paraId="4AB48885" w14:textId="3ADE0D1A" w:rsidR="00732AEC" w:rsidRPr="006E33E5" w:rsidRDefault="00FC27B3" w:rsidP="00EE3D94">
            <w:pPr>
              <w:jc w:val="center"/>
              <w:rPr>
                <w:sz w:val="20"/>
                <w:szCs w:val="20"/>
              </w:rPr>
            </w:pPr>
            <w:r w:rsidRPr="00E02ADA">
              <w:rPr>
                <w:sz w:val="20"/>
                <w:szCs w:val="20"/>
              </w:rPr>
              <w:t>280,000</w:t>
            </w:r>
          </w:p>
        </w:tc>
        <w:tc>
          <w:tcPr>
            <w:tcW w:w="1443" w:type="pct"/>
          </w:tcPr>
          <w:p w14:paraId="0AE62A17" w14:textId="3FE6B653" w:rsidR="00732AEC" w:rsidRPr="002A03A1" w:rsidRDefault="00787268" w:rsidP="00EE3D94">
            <w:pPr>
              <w:jc w:val="center"/>
              <w:rPr>
                <w:sz w:val="20"/>
                <w:szCs w:val="20"/>
              </w:rPr>
            </w:pPr>
            <w:r>
              <w:rPr>
                <w:sz w:val="20"/>
                <w:szCs w:val="20"/>
              </w:rPr>
              <w:t>520,000</w:t>
            </w:r>
          </w:p>
        </w:tc>
      </w:tr>
      <w:tr w:rsidR="00732AEC" w:rsidRPr="00E02ADA" w14:paraId="03B8C1EB" w14:textId="77777777" w:rsidTr="00FC27B3">
        <w:tc>
          <w:tcPr>
            <w:tcW w:w="2115" w:type="pct"/>
            <w:vAlign w:val="center"/>
          </w:tcPr>
          <w:p w14:paraId="681E0BF5" w14:textId="77777777" w:rsidR="00732AEC" w:rsidRPr="00C86288" w:rsidRDefault="00732AEC" w:rsidP="00EE3D94">
            <w:pPr>
              <w:jc w:val="left"/>
              <w:rPr>
                <w:b/>
                <w:bCs/>
                <w:sz w:val="20"/>
                <w:szCs w:val="20"/>
              </w:rPr>
            </w:pPr>
            <w:r>
              <w:rPr>
                <w:b/>
                <w:bCs/>
                <w:sz w:val="20"/>
                <w:szCs w:val="20"/>
              </w:rPr>
              <w:t>Date of completion (actual/planned)</w:t>
            </w:r>
          </w:p>
        </w:tc>
        <w:tc>
          <w:tcPr>
            <w:tcW w:w="1442" w:type="pct"/>
            <w:vAlign w:val="center"/>
          </w:tcPr>
          <w:p w14:paraId="63BD9277" w14:textId="7FC126AC" w:rsidR="00732AEC" w:rsidRPr="00E02ADA" w:rsidRDefault="00FC27B3" w:rsidP="00EE3D94">
            <w:pPr>
              <w:jc w:val="center"/>
              <w:rPr>
                <w:sz w:val="20"/>
                <w:szCs w:val="20"/>
              </w:rPr>
            </w:pPr>
            <w:r w:rsidRPr="00E02ADA">
              <w:rPr>
                <w:sz w:val="20"/>
                <w:szCs w:val="20"/>
              </w:rPr>
              <w:t>31 December 2020</w:t>
            </w:r>
          </w:p>
        </w:tc>
        <w:tc>
          <w:tcPr>
            <w:tcW w:w="1443" w:type="pct"/>
            <w:vAlign w:val="center"/>
          </w:tcPr>
          <w:p w14:paraId="7AA8BE9C" w14:textId="1E5710E7" w:rsidR="00732AEC" w:rsidRPr="00BD73CB" w:rsidRDefault="00F50469" w:rsidP="00EE3D94">
            <w:pPr>
              <w:jc w:val="center"/>
              <w:rPr>
                <w:sz w:val="20"/>
                <w:szCs w:val="20"/>
                <w:highlight w:val="cyan"/>
              </w:rPr>
            </w:pPr>
            <w:r w:rsidRPr="00F50469">
              <w:rPr>
                <w:sz w:val="20"/>
                <w:szCs w:val="20"/>
              </w:rPr>
              <w:t>31 December</w:t>
            </w:r>
            <w:r w:rsidR="00F11B71">
              <w:rPr>
                <w:sz w:val="20"/>
                <w:szCs w:val="20"/>
              </w:rPr>
              <w:t xml:space="preserve"> </w:t>
            </w:r>
            <w:r w:rsidRPr="00F50469">
              <w:rPr>
                <w:sz w:val="20"/>
                <w:szCs w:val="20"/>
              </w:rPr>
              <w:t>2031</w:t>
            </w:r>
          </w:p>
        </w:tc>
      </w:tr>
    </w:tbl>
    <w:p w14:paraId="61F417F4" w14:textId="2C1F6DF0" w:rsidR="00732AEC" w:rsidRPr="003662D4" w:rsidRDefault="00732AEC" w:rsidP="003B01A8">
      <w:pPr>
        <w:pStyle w:val="Heading1"/>
        <w:keepNext/>
        <w:widowControl w:val="0"/>
        <w:numPr>
          <w:ilvl w:val="0"/>
          <w:numId w:val="0"/>
        </w:numPr>
        <w:tabs>
          <w:tab w:val="num" w:pos="709"/>
        </w:tabs>
        <w:spacing w:before="240"/>
      </w:pPr>
      <w:r w:rsidRPr="00CF372D">
        <w:rPr>
          <w:u w:val="single"/>
        </w:rPr>
        <w:lastRenderedPageBreak/>
        <w:t xml:space="preserve">Status of implementation of </w:t>
      </w:r>
      <w:r>
        <w:rPr>
          <w:u w:val="single"/>
        </w:rPr>
        <w:t xml:space="preserve">previous </w:t>
      </w:r>
      <w:r w:rsidRPr="00CF372D">
        <w:rPr>
          <w:u w:val="single"/>
        </w:rPr>
        <w:t>HFC-related activities</w:t>
      </w:r>
    </w:p>
    <w:p w14:paraId="1D43D9BF" w14:textId="14FAD483" w:rsidR="00732AEC" w:rsidRDefault="00732AEC" w:rsidP="00732AEC">
      <w:pPr>
        <w:pStyle w:val="Heading1"/>
      </w:pPr>
      <w:r>
        <w:t xml:space="preserve">Table </w:t>
      </w:r>
      <w:r w:rsidR="00D275F7">
        <w:t>3</w:t>
      </w:r>
      <w:r>
        <w:t xml:space="preserve"> presents an overview of activities implemented </w:t>
      </w:r>
      <w:r w:rsidRPr="00D67950">
        <w:t xml:space="preserve">in </w:t>
      </w:r>
      <w:r w:rsidR="00D551DB">
        <w:t xml:space="preserve">the </w:t>
      </w:r>
      <w:r w:rsidR="000F18C9" w:rsidRPr="00D67950">
        <w:t>Lao People’s Democratic Republic</w:t>
      </w:r>
      <w:r w:rsidRPr="00996EBF">
        <w:t xml:space="preserve"> </w:t>
      </w:r>
      <w:r>
        <w:t>in the context of the Kigali Amendment that have been funded by the Multilateral Fund.</w:t>
      </w:r>
    </w:p>
    <w:p w14:paraId="4F05466F" w14:textId="12690BF7" w:rsidR="00732AEC" w:rsidRPr="000D6430" w:rsidRDefault="00732AEC" w:rsidP="00732AEC">
      <w:pPr>
        <w:pStyle w:val="Heading1"/>
        <w:numPr>
          <w:ilvl w:val="0"/>
          <w:numId w:val="0"/>
        </w:numPr>
        <w:spacing w:after="0"/>
      </w:pPr>
      <w:r w:rsidRPr="00996EBF">
        <w:rPr>
          <w:b/>
          <w:bCs/>
        </w:rPr>
        <w:t xml:space="preserve">Table </w:t>
      </w:r>
      <w:r w:rsidR="00D275F7">
        <w:rPr>
          <w:b/>
          <w:bCs/>
        </w:rPr>
        <w:t>3</w:t>
      </w:r>
      <w:r>
        <w:rPr>
          <w:b/>
          <w:bCs/>
        </w:rPr>
        <w:t>.</w:t>
      </w:r>
      <w:r w:rsidRPr="00996EBF">
        <w:rPr>
          <w:b/>
          <w:bCs/>
        </w:rPr>
        <w:t xml:space="preserve"> </w:t>
      </w:r>
      <w:r>
        <w:rPr>
          <w:b/>
          <w:bCs/>
        </w:rPr>
        <w:t xml:space="preserve">Previously </w:t>
      </w:r>
      <w:r w:rsidRPr="000D6430">
        <w:rPr>
          <w:b/>
          <w:bCs/>
        </w:rPr>
        <w:t xml:space="preserve">approved HFC-related activities in </w:t>
      </w:r>
      <w:r w:rsidR="00D551DB">
        <w:rPr>
          <w:b/>
          <w:bCs/>
        </w:rPr>
        <w:t xml:space="preserve">the </w:t>
      </w:r>
      <w:r w:rsidR="000F18C9" w:rsidRPr="000D6430">
        <w:rPr>
          <w:b/>
          <w:bCs/>
        </w:rPr>
        <w:t>Lao People’s Democratic Republic</w:t>
      </w:r>
    </w:p>
    <w:tbl>
      <w:tblPr>
        <w:tblStyle w:val="TableGrid"/>
        <w:tblW w:w="5000" w:type="pct"/>
        <w:tblLook w:val="04A0" w:firstRow="1" w:lastRow="0" w:firstColumn="1" w:lastColumn="0" w:noHBand="0" w:noVBand="1"/>
      </w:tblPr>
      <w:tblGrid>
        <w:gridCol w:w="974"/>
        <w:gridCol w:w="3701"/>
        <w:gridCol w:w="1530"/>
        <w:gridCol w:w="1440"/>
        <w:gridCol w:w="1705"/>
      </w:tblGrid>
      <w:tr w:rsidR="0066254B" w:rsidRPr="000D6430" w14:paraId="0E9ABBD9" w14:textId="77777777" w:rsidTr="0066254B">
        <w:tc>
          <w:tcPr>
            <w:tcW w:w="521" w:type="pct"/>
            <w:vAlign w:val="center"/>
          </w:tcPr>
          <w:p w14:paraId="186BE632" w14:textId="77777777" w:rsidR="00732AEC" w:rsidRPr="000D6430" w:rsidRDefault="00732AEC" w:rsidP="00554263">
            <w:pPr>
              <w:ind w:left="-109" w:right="-72"/>
              <w:jc w:val="center"/>
              <w:rPr>
                <w:b/>
                <w:sz w:val="20"/>
                <w:szCs w:val="20"/>
              </w:rPr>
            </w:pPr>
            <w:r w:rsidRPr="000D6430">
              <w:rPr>
                <w:b/>
                <w:sz w:val="20"/>
                <w:szCs w:val="20"/>
              </w:rPr>
              <w:t>Approval meeting</w:t>
            </w:r>
          </w:p>
        </w:tc>
        <w:tc>
          <w:tcPr>
            <w:tcW w:w="1979" w:type="pct"/>
            <w:vAlign w:val="center"/>
          </w:tcPr>
          <w:p w14:paraId="7E6AC5C8" w14:textId="77777777" w:rsidR="00732AEC" w:rsidRPr="000D6430" w:rsidRDefault="00732AEC" w:rsidP="00EE3D94">
            <w:pPr>
              <w:keepNext/>
              <w:jc w:val="center"/>
              <w:rPr>
                <w:b/>
                <w:bCs/>
                <w:sz w:val="20"/>
                <w:szCs w:val="20"/>
              </w:rPr>
            </w:pPr>
            <w:r w:rsidRPr="000D6430">
              <w:rPr>
                <w:b/>
                <w:bCs/>
                <w:sz w:val="20"/>
                <w:szCs w:val="20"/>
              </w:rPr>
              <w:t>Project title</w:t>
            </w:r>
          </w:p>
        </w:tc>
        <w:tc>
          <w:tcPr>
            <w:tcW w:w="818" w:type="pct"/>
            <w:vAlign w:val="center"/>
          </w:tcPr>
          <w:p w14:paraId="61327DA5" w14:textId="77777777" w:rsidR="00732AEC" w:rsidRPr="000D6430" w:rsidRDefault="00732AEC" w:rsidP="00EE3D94">
            <w:pPr>
              <w:keepNext/>
              <w:jc w:val="center"/>
              <w:rPr>
                <w:b/>
                <w:bCs/>
                <w:sz w:val="20"/>
                <w:szCs w:val="20"/>
              </w:rPr>
            </w:pPr>
            <w:r w:rsidRPr="000D6430">
              <w:rPr>
                <w:b/>
                <w:bCs/>
                <w:sz w:val="20"/>
                <w:szCs w:val="20"/>
              </w:rPr>
              <w:t>Implementing agency</w:t>
            </w:r>
          </w:p>
        </w:tc>
        <w:tc>
          <w:tcPr>
            <w:tcW w:w="770" w:type="pct"/>
            <w:vAlign w:val="center"/>
          </w:tcPr>
          <w:p w14:paraId="690B03AC" w14:textId="77777777" w:rsidR="00732AEC" w:rsidRPr="000D6430" w:rsidRDefault="00732AEC" w:rsidP="00EE3D94">
            <w:pPr>
              <w:keepNext/>
              <w:jc w:val="center"/>
              <w:rPr>
                <w:b/>
                <w:bCs/>
                <w:sz w:val="20"/>
                <w:szCs w:val="20"/>
              </w:rPr>
            </w:pPr>
            <w:r w:rsidRPr="000D6430">
              <w:rPr>
                <w:b/>
                <w:bCs/>
                <w:sz w:val="20"/>
                <w:szCs w:val="20"/>
              </w:rPr>
              <w:t>Cost (US $)</w:t>
            </w:r>
          </w:p>
        </w:tc>
        <w:tc>
          <w:tcPr>
            <w:tcW w:w="912" w:type="pct"/>
            <w:vAlign w:val="center"/>
          </w:tcPr>
          <w:p w14:paraId="6698CA6E" w14:textId="77777777" w:rsidR="00732AEC" w:rsidRPr="000D6430" w:rsidRDefault="00732AEC" w:rsidP="00EE3D94">
            <w:pPr>
              <w:keepNext/>
              <w:jc w:val="center"/>
              <w:rPr>
                <w:b/>
                <w:bCs/>
                <w:sz w:val="20"/>
                <w:szCs w:val="20"/>
              </w:rPr>
            </w:pPr>
            <w:r w:rsidRPr="000D6430">
              <w:rPr>
                <w:b/>
                <w:bCs/>
                <w:sz w:val="20"/>
                <w:szCs w:val="20"/>
              </w:rPr>
              <w:t>Date of completion</w:t>
            </w:r>
          </w:p>
        </w:tc>
      </w:tr>
      <w:tr w:rsidR="0066254B" w:rsidRPr="000D6430" w14:paraId="7AB3E762" w14:textId="77777777" w:rsidTr="0066254B">
        <w:tc>
          <w:tcPr>
            <w:tcW w:w="521" w:type="pct"/>
          </w:tcPr>
          <w:p w14:paraId="61253E29" w14:textId="028C992D" w:rsidR="00732AEC" w:rsidRPr="000D6430" w:rsidRDefault="00601A3E" w:rsidP="00EE3D94">
            <w:pPr>
              <w:ind w:left="-109" w:right="-72"/>
              <w:jc w:val="center"/>
              <w:rPr>
                <w:sz w:val="20"/>
                <w:szCs w:val="20"/>
              </w:rPr>
            </w:pPr>
            <w:r w:rsidRPr="000D6430">
              <w:rPr>
                <w:sz w:val="20"/>
                <w:szCs w:val="20"/>
              </w:rPr>
              <w:t>74</w:t>
            </w:r>
            <w:r w:rsidR="002920CD" w:rsidRPr="002920CD">
              <w:rPr>
                <w:sz w:val="20"/>
                <w:szCs w:val="20"/>
                <w:vertAlign w:val="superscript"/>
              </w:rPr>
              <w:t>th</w:t>
            </w:r>
          </w:p>
        </w:tc>
        <w:tc>
          <w:tcPr>
            <w:tcW w:w="1979" w:type="pct"/>
            <w:shd w:val="clear" w:color="auto" w:fill="auto"/>
          </w:tcPr>
          <w:p w14:paraId="6CCE8BED" w14:textId="0A35E59B" w:rsidR="00732AEC" w:rsidRPr="000D6430" w:rsidRDefault="00732AEC" w:rsidP="00EE3D94">
            <w:pPr>
              <w:jc w:val="left"/>
              <w:rPr>
                <w:sz w:val="20"/>
                <w:szCs w:val="20"/>
              </w:rPr>
            </w:pPr>
            <w:r w:rsidRPr="000D6430">
              <w:rPr>
                <w:sz w:val="20"/>
                <w:szCs w:val="20"/>
              </w:rPr>
              <w:t>Survey of ODS alternatives</w:t>
            </w:r>
          </w:p>
        </w:tc>
        <w:tc>
          <w:tcPr>
            <w:tcW w:w="818" w:type="pct"/>
            <w:shd w:val="clear" w:color="auto" w:fill="auto"/>
          </w:tcPr>
          <w:p w14:paraId="4ADAE58E" w14:textId="6B337D57" w:rsidR="00732AEC" w:rsidRPr="000D6430" w:rsidRDefault="000D6430" w:rsidP="00EE3D94">
            <w:pPr>
              <w:jc w:val="center"/>
              <w:rPr>
                <w:sz w:val="20"/>
                <w:szCs w:val="20"/>
              </w:rPr>
            </w:pPr>
            <w:r w:rsidRPr="000D6430">
              <w:rPr>
                <w:sz w:val="20"/>
                <w:szCs w:val="20"/>
              </w:rPr>
              <w:t>UNEP</w:t>
            </w:r>
          </w:p>
        </w:tc>
        <w:tc>
          <w:tcPr>
            <w:tcW w:w="770" w:type="pct"/>
            <w:shd w:val="clear" w:color="auto" w:fill="auto"/>
          </w:tcPr>
          <w:p w14:paraId="4AA54623" w14:textId="5489A81A" w:rsidR="00732AEC" w:rsidRPr="000D6430" w:rsidRDefault="003E6815" w:rsidP="00EE3D94">
            <w:pPr>
              <w:ind w:left="-129" w:right="55"/>
              <w:jc w:val="right"/>
              <w:rPr>
                <w:sz w:val="20"/>
                <w:szCs w:val="20"/>
              </w:rPr>
            </w:pPr>
            <w:r>
              <w:rPr>
                <w:sz w:val="20"/>
                <w:szCs w:val="20"/>
              </w:rPr>
              <w:t>40,000</w:t>
            </w:r>
          </w:p>
        </w:tc>
        <w:tc>
          <w:tcPr>
            <w:tcW w:w="912" w:type="pct"/>
            <w:shd w:val="clear" w:color="auto" w:fill="auto"/>
          </w:tcPr>
          <w:p w14:paraId="4180867B" w14:textId="75D9F97D" w:rsidR="00732AEC" w:rsidRPr="000D6430" w:rsidRDefault="003E6815" w:rsidP="00EE3D94">
            <w:pPr>
              <w:jc w:val="center"/>
              <w:rPr>
                <w:sz w:val="20"/>
                <w:szCs w:val="20"/>
              </w:rPr>
            </w:pPr>
            <w:r>
              <w:rPr>
                <w:sz w:val="20"/>
                <w:szCs w:val="20"/>
              </w:rPr>
              <w:t>Sept</w:t>
            </w:r>
            <w:r w:rsidR="004A28F0">
              <w:rPr>
                <w:sz w:val="20"/>
                <w:szCs w:val="20"/>
              </w:rPr>
              <w:t>ember</w:t>
            </w:r>
            <w:r>
              <w:rPr>
                <w:sz w:val="20"/>
                <w:szCs w:val="20"/>
              </w:rPr>
              <w:t xml:space="preserve"> 2017</w:t>
            </w:r>
          </w:p>
        </w:tc>
      </w:tr>
      <w:tr w:rsidR="0066254B" w:rsidRPr="000D6430" w14:paraId="0812BDE0" w14:textId="77777777" w:rsidTr="0066254B">
        <w:tc>
          <w:tcPr>
            <w:tcW w:w="521" w:type="pct"/>
          </w:tcPr>
          <w:p w14:paraId="72684DEE" w14:textId="7A303D5F" w:rsidR="00732AEC" w:rsidRPr="000D6430" w:rsidRDefault="00E17003" w:rsidP="00EE3D94">
            <w:pPr>
              <w:ind w:left="-109" w:right="-72"/>
              <w:jc w:val="center"/>
              <w:rPr>
                <w:sz w:val="20"/>
                <w:szCs w:val="20"/>
              </w:rPr>
            </w:pPr>
            <w:r>
              <w:rPr>
                <w:sz w:val="20"/>
                <w:szCs w:val="20"/>
              </w:rPr>
              <w:t>81</w:t>
            </w:r>
            <w:r w:rsidR="002920CD" w:rsidRPr="002920CD">
              <w:rPr>
                <w:sz w:val="20"/>
                <w:szCs w:val="20"/>
                <w:vertAlign w:val="superscript"/>
              </w:rPr>
              <w:t>st</w:t>
            </w:r>
          </w:p>
        </w:tc>
        <w:tc>
          <w:tcPr>
            <w:tcW w:w="1979" w:type="pct"/>
            <w:shd w:val="clear" w:color="auto" w:fill="auto"/>
          </w:tcPr>
          <w:p w14:paraId="26828B8A" w14:textId="2FE0F78E" w:rsidR="00732AEC" w:rsidRPr="000D6430" w:rsidRDefault="00732AEC" w:rsidP="00EE3D94">
            <w:pPr>
              <w:jc w:val="left"/>
              <w:rPr>
                <w:sz w:val="20"/>
                <w:szCs w:val="20"/>
              </w:rPr>
            </w:pPr>
            <w:r w:rsidRPr="000D6430">
              <w:rPr>
                <w:sz w:val="20"/>
                <w:szCs w:val="20"/>
              </w:rPr>
              <w:t>Enabling activities for HFC phase-down</w:t>
            </w:r>
          </w:p>
        </w:tc>
        <w:tc>
          <w:tcPr>
            <w:tcW w:w="818" w:type="pct"/>
            <w:shd w:val="clear" w:color="auto" w:fill="auto"/>
          </w:tcPr>
          <w:p w14:paraId="792FEC25" w14:textId="368F808E" w:rsidR="00732AEC" w:rsidRPr="000D6430" w:rsidRDefault="00E17003" w:rsidP="00EE3D94">
            <w:pPr>
              <w:jc w:val="center"/>
              <w:rPr>
                <w:sz w:val="20"/>
                <w:szCs w:val="20"/>
              </w:rPr>
            </w:pPr>
            <w:r>
              <w:rPr>
                <w:sz w:val="20"/>
                <w:szCs w:val="20"/>
              </w:rPr>
              <w:t>UNEP</w:t>
            </w:r>
          </w:p>
        </w:tc>
        <w:tc>
          <w:tcPr>
            <w:tcW w:w="770" w:type="pct"/>
            <w:shd w:val="clear" w:color="auto" w:fill="auto"/>
          </w:tcPr>
          <w:p w14:paraId="3E833E6E" w14:textId="112B04BD" w:rsidR="00732AEC" w:rsidRPr="000D0EA0" w:rsidRDefault="00C76824" w:rsidP="007C00A1">
            <w:pPr>
              <w:ind w:left="-129"/>
              <w:jc w:val="right"/>
              <w:rPr>
                <w:sz w:val="20"/>
                <w:szCs w:val="20"/>
              </w:rPr>
            </w:pPr>
            <w:r w:rsidRPr="000D0EA0">
              <w:rPr>
                <w:sz w:val="20"/>
                <w:szCs w:val="20"/>
              </w:rPr>
              <w:t>5</w:t>
            </w:r>
            <w:r w:rsidR="007B53C4" w:rsidRPr="000D0EA0">
              <w:rPr>
                <w:sz w:val="20"/>
                <w:szCs w:val="20"/>
              </w:rPr>
              <w:t>4</w:t>
            </w:r>
            <w:r w:rsidRPr="000D0EA0">
              <w:rPr>
                <w:sz w:val="20"/>
                <w:szCs w:val="20"/>
              </w:rPr>
              <w:t>,</w:t>
            </w:r>
            <w:r w:rsidR="007B53C4" w:rsidRPr="000D0EA0">
              <w:rPr>
                <w:sz w:val="20"/>
                <w:szCs w:val="20"/>
              </w:rPr>
              <w:t>082</w:t>
            </w:r>
            <w:r w:rsidR="00642E23" w:rsidRPr="007C00A1">
              <w:rPr>
                <w:sz w:val="20"/>
                <w:szCs w:val="20"/>
                <w:vertAlign w:val="superscript"/>
              </w:rPr>
              <w:t>*</w:t>
            </w:r>
          </w:p>
        </w:tc>
        <w:tc>
          <w:tcPr>
            <w:tcW w:w="912" w:type="pct"/>
            <w:shd w:val="clear" w:color="auto" w:fill="auto"/>
          </w:tcPr>
          <w:p w14:paraId="4BFEC685" w14:textId="721C117D" w:rsidR="00732AEC" w:rsidRPr="000D6430" w:rsidRDefault="00537188" w:rsidP="00EE3D94">
            <w:pPr>
              <w:jc w:val="center"/>
              <w:rPr>
                <w:sz w:val="20"/>
                <w:szCs w:val="20"/>
              </w:rPr>
            </w:pPr>
            <w:r>
              <w:rPr>
                <w:sz w:val="20"/>
                <w:szCs w:val="20"/>
              </w:rPr>
              <w:t>June 2022</w:t>
            </w:r>
          </w:p>
        </w:tc>
      </w:tr>
    </w:tbl>
    <w:p w14:paraId="0167F604" w14:textId="246A997D" w:rsidR="00642E23" w:rsidRPr="007C00A1" w:rsidRDefault="00642E23" w:rsidP="00642E23">
      <w:pPr>
        <w:keepNext/>
        <w:keepLines/>
        <w:outlineLvl w:val="0"/>
        <w:rPr>
          <w:b/>
          <w:bCs/>
          <w:sz w:val="18"/>
          <w:szCs w:val="18"/>
        </w:rPr>
      </w:pPr>
      <w:r w:rsidRPr="007C00A1">
        <w:rPr>
          <w:sz w:val="18"/>
          <w:szCs w:val="18"/>
          <w:vertAlign w:val="superscript"/>
        </w:rPr>
        <w:t>*</w:t>
      </w:r>
      <w:r w:rsidR="00BB622F" w:rsidRPr="007C00A1">
        <w:rPr>
          <w:sz w:val="18"/>
          <w:szCs w:val="18"/>
        </w:rPr>
        <w:t xml:space="preserve"> </w:t>
      </w:r>
      <w:r w:rsidR="005D236D">
        <w:rPr>
          <w:sz w:val="18"/>
          <w:szCs w:val="18"/>
        </w:rPr>
        <w:t xml:space="preserve">Of the </w:t>
      </w:r>
      <w:r w:rsidRPr="007C00A1">
        <w:rPr>
          <w:sz w:val="18"/>
          <w:szCs w:val="18"/>
        </w:rPr>
        <w:t>US $95,000 approved</w:t>
      </w:r>
      <w:r w:rsidR="004057A0" w:rsidRPr="007C00A1">
        <w:rPr>
          <w:sz w:val="18"/>
          <w:szCs w:val="18"/>
        </w:rPr>
        <w:t>, only US $5</w:t>
      </w:r>
      <w:r w:rsidR="007B53C4" w:rsidRPr="007C00A1">
        <w:rPr>
          <w:sz w:val="18"/>
          <w:szCs w:val="18"/>
        </w:rPr>
        <w:t>4</w:t>
      </w:r>
      <w:r w:rsidR="004057A0" w:rsidRPr="007C00A1">
        <w:rPr>
          <w:sz w:val="18"/>
          <w:szCs w:val="18"/>
        </w:rPr>
        <w:t>,</w:t>
      </w:r>
      <w:r w:rsidR="007B53C4" w:rsidRPr="007C00A1">
        <w:rPr>
          <w:sz w:val="18"/>
          <w:szCs w:val="18"/>
        </w:rPr>
        <w:t>0</w:t>
      </w:r>
      <w:r w:rsidR="004057A0" w:rsidRPr="007C00A1">
        <w:rPr>
          <w:sz w:val="18"/>
          <w:szCs w:val="18"/>
        </w:rPr>
        <w:t>8</w:t>
      </w:r>
      <w:r w:rsidR="007B53C4" w:rsidRPr="007C00A1">
        <w:rPr>
          <w:sz w:val="18"/>
          <w:szCs w:val="18"/>
        </w:rPr>
        <w:t>2</w:t>
      </w:r>
      <w:r w:rsidR="004057A0" w:rsidRPr="007C00A1">
        <w:rPr>
          <w:sz w:val="18"/>
          <w:szCs w:val="18"/>
        </w:rPr>
        <w:t xml:space="preserve"> was disbursed.</w:t>
      </w:r>
      <w:r w:rsidR="007B53C4" w:rsidRPr="007C00A1">
        <w:rPr>
          <w:sz w:val="18"/>
          <w:szCs w:val="18"/>
        </w:rPr>
        <w:t xml:space="preserve"> The remaining funding of US $40,918 was returned to the Fund.</w:t>
      </w:r>
    </w:p>
    <w:p w14:paraId="558AF48D" w14:textId="4A916ED4" w:rsidR="00732AEC" w:rsidRDefault="00732AEC" w:rsidP="00732AEC">
      <w:pPr>
        <w:keepNext/>
        <w:keepLines/>
        <w:spacing w:before="240" w:after="240"/>
        <w:outlineLvl w:val="0"/>
        <w:rPr>
          <w:b/>
          <w:bCs/>
        </w:rPr>
      </w:pPr>
      <w:r>
        <w:rPr>
          <w:b/>
          <w:bCs/>
        </w:rPr>
        <w:t>III.</w:t>
      </w:r>
      <w:r w:rsidR="00347165">
        <w:rPr>
          <w:b/>
          <w:bCs/>
        </w:rPr>
        <w:tab/>
      </w:r>
      <w:r w:rsidRPr="004C52A4">
        <w:rPr>
          <w:b/>
          <w:bCs/>
        </w:rPr>
        <w:t>HFC consumption</w:t>
      </w:r>
      <w:r>
        <w:rPr>
          <w:b/>
          <w:bCs/>
        </w:rPr>
        <w:t xml:space="preserve"> overview</w:t>
      </w:r>
    </w:p>
    <w:p w14:paraId="4ED4A175" w14:textId="77777777" w:rsidR="00732AEC" w:rsidRPr="004C52A4" w:rsidRDefault="00732AEC" w:rsidP="00732AEC">
      <w:pPr>
        <w:keepNext/>
        <w:keepLines/>
        <w:spacing w:before="240" w:after="240"/>
        <w:outlineLvl w:val="0"/>
        <w:rPr>
          <w:u w:val="single"/>
        </w:rPr>
      </w:pPr>
      <w:r>
        <w:rPr>
          <w:u w:val="single"/>
        </w:rPr>
        <w:t>HFC c</w:t>
      </w:r>
      <w:r w:rsidRPr="004C52A4">
        <w:rPr>
          <w:u w:val="single"/>
        </w:rPr>
        <w:t>onsumption levels</w:t>
      </w:r>
    </w:p>
    <w:p w14:paraId="4E42F658" w14:textId="538C6196" w:rsidR="00732AEC" w:rsidRPr="00541F3A" w:rsidRDefault="00EE1DFE" w:rsidP="00732AEC">
      <w:pPr>
        <w:pStyle w:val="Heading1"/>
      </w:pPr>
      <w:r>
        <w:t xml:space="preserve">The </w:t>
      </w:r>
      <w:r w:rsidR="000F18C9" w:rsidRPr="00541F3A">
        <w:t>Lao People’s Democratic Republic</w:t>
      </w:r>
      <w:r w:rsidR="00732AEC" w:rsidRPr="00541F3A">
        <w:t xml:space="preserve"> only imports HFCs for use in </w:t>
      </w:r>
      <w:r w:rsidR="001F3FB8">
        <w:t xml:space="preserve">the </w:t>
      </w:r>
      <w:r w:rsidR="00E6454F">
        <w:t>refrigeration and air</w:t>
      </w:r>
      <w:r w:rsidR="006F1663">
        <w:noBreakHyphen/>
      </w:r>
      <w:r w:rsidR="00E6454F">
        <w:t xml:space="preserve">conditioning </w:t>
      </w:r>
      <w:r w:rsidR="004250B6">
        <w:t xml:space="preserve">(RAC) </w:t>
      </w:r>
      <w:r w:rsidR="00E6454F">
        <w:t>servicing and fire</w:t>
      </w:r>
      <w:r w:rsidR="006C44F5">
        <w:t xml:space="preserve"> </w:t>
      </w:r>
      <w:r w:rsidR="00983E86">
        <w:t xml:space="preserve">suppression </w:t>
      </w:r>
      <w:r w:rsidR="00E6454F">
        <w:t xml:space="preserve">equipment servicing </w:t>
      </w:r>
      <w:r w:rsidR="00732AEC" w:rsidRPr="00541F3A">
        <w:t xml:space="preserve">sectors. The most consumed substances </w:t>
      </w:r>
      <w:r w:rsidR="00732AEC" w:rsidRPr="00017FF1">
        <w:t xml:space="preserve">in 2023 </w:t>
      </w:r>
      <w:r w:rsidR="00732AEC" w:rsidRPr="004250B6">
        <w:t xml:space="preserve">were </w:t>
      </w:r>
      <w:r w:rsidR="00FF133C" w:rsidRPr="004250B6">
        <w:t>HFC</w:t>
      </w:r>
      <w:r w:rsidR="007E2EE9" w:rsidRPr="004250B6">
        <w:t>-</w:t>
      </w:r>
      <w:r w:rsidR="00FC3798" w:rsidRPr="004250B6">
        <w:t>134a</w:t>
      </w:r>
      <w:r w:rsidR="00732AEC" w:rsidRPr="004250B6">
        <w:t xml:space="preserve"> (</w:t>
      </w:r>
      <w:r w:rsidR="006611BE" w:rsidRPr="004250B6">
        <w:t>4</w:t>
      </w:r>
      <w:r w:rsidR="00017FF1" w:rsidRPr="004250B6">
        <w:t>7.7</w:t>
      </w:r>
      <w:r w:rsidR="00732AEC" w:rsidRPr="004250B6">
        <w:t> per cent of total HFC</w:t>
      </w:r>
      <w:r w:rsidR="00732AEC" w:rsidRPr="00541F3A">
        <w:t xml:space="preserve"> consumption in CO</w:t>
      </w:r>
      <w:r w:rsidR="00732AEC" w:rsidRPr="00541F3A">
        <w:rPr>
          <w:vertAlign w:val="subscript"/>
        </w:rPr>
        <w:t>2</w:t>
      </w:r>
      <w:r w:rsidR="00732AEC" w:rsidRPr="00541F3A">
        <w:noBreakHyphen/>
        <w:t>equivalent (CO</w:t>
      </w:r>
      <w:r w:rsidR="00732AEC" w:rsidRPr="00541F3A">
        <w:rPr>
          <w:vertAlign w:val="subscript"/>
        </w:rPr>
        <w:t>2</w:t>
      </w:r>
      <w:r w:rsidR="00732AEC" w:rsidRPr="00541F3A">
        <w:noBreakHyphen/>
        <w:t xml:space="preserve">eq) tonnes), </w:t>
      </w:r>
      <w:r w:rsidR="00F352B8">
        <w:t>R</w:t>
      </w:r>
      <w:r w:rsidR="00EE3C0D">
        <w:t>-</w:t>
      </w:r>
      <w:r w:rsidR="008F68F5">
        <w:t>410A</w:t>
      </w:r>
      <w:r w:rsidR="00732AEC" w:rsidRPr="00541F3A">
        <w:t xml:space="preserve"> (</w:t>
      </w:r>
      <w:r w:rsidR="008F68F5">
        <w:t>4</w:t>
      </w:r>
      <w:r w:rsidR="00017FF1">
        <w:t>0.4</w:t>
      </w:r>
      <w:r w:rsidR="003814E4">
        <w:t> </w:t>
      </w:r>
      <w:r w:rsidR="00732AEC" w:rsidRPr="00541F3A">
        <w:t xml:space="preserve">per cent), </w:t>
      </w:r>
      <w:r w:rsidR="00425A63">
        <w:t>R-404A</w:t>
      </w:r>
      <w:r w:rsidR="00732AEC" w:rsidRPr="00541F3A">
        <w:t xml:space="preserve"> (</w:t>
      </w:r>
      <w:r w:rsidR="00B31F6D">
        <w:t>7.5</w:t>
      </w:r>
      <w:r w:rsidR="00732AEC" w:rsidRPr="00541F3A">
        <w:t xml:space="preserve"> per cent), </w:t>
      </w:r>
      <w:r w:rsidR="00C1313F">
        <w:t>HFC-32</w:t>
      </w:r>
      <w:r w:rsidR="00732AEC" w:rsidRPr="00541F3A">
        <w:t xml:space="preserve"> (</w:t>
      </w:r>
      <w:r w:rsidR="00017FF1">
        <w:t>4.2</w:t>
      </w:r>
      <w:r w:rsidR="00732AEC" w:rsidRPr="00541F3A">
        <w:t> per cent), and other HFCs (</w:t>
      </w:r>
      <w:r w:rsidR="00856DD0">
        <w:t>less than 1</w:t>
      </w:r>
      <w:r w:rsidR="00732AEC" w:rsidRPr="00541F3A">
        <w:t> per cent). Table </w:t>
      </w:r>
      <w:r w:rsidR="001F3FB8">
        <w:t>4</w:t>
      </w:r>
      <w:r w:rsidR="001F3FB8" w:rsidRPr="00541F3A">
        <w:t xml:space="preserve"> </w:t>
      </w:r>
      <w:r w:rsidR="00732AEC" w:rsidRPr="00541F3A">
        <w:t>presents the country’s HFC consumption as reported to the Ozone Secretariat under Article 7 of the Montreal Protocol.</w:t>
      </w:r>
    </w:p>
    <w:p w14:paraId="79F17CEF" w14:textId="31C4D49C" w:rsidR="00732AEC" w:rsidRPr="005F7522" w:rsidRDefault="00732AEC" w:rsidP="00732AEC">
      <w:pPr>
        <w:pStyle w:val="Heading1"/>
        <w:numPr>
          <w:ilvl w:val="0"/>
          <w:numId w:val="0"/>
        </w:numPr>
        <w:spacing w:after="0"/>
      </w:pPr>
      <w:r w:rsidRPr="005162D4">
        <w:rPr>
          <w:b/>
          <w:bCs/>
        </w:rPr>
        <w:t>Table </w:t>
      </w:r>
      <w:r w:rsidR="00D275F7">
        <w:rPr>
          <w:b/>
          <w:bCs/>
        </w:rPr>
        <w:t>4</w:t>
      </w:r>
      <w:r w:rsidRPr="005162D4">
        <w:rPr>
          <w:b/>
          <w:bCs/>
        </w:rPr>
        <w:t xml:space="preserve">. HFC consumption in </w:t>
      </w:r>
      <w:r w:rsidR="00EE1DFE">
        <w:rPr>
          <w:b/>
          <w:bCs/>
        </w:rPr>
        <w:t xml:space="preserve">the </w:t>
      </w:r>
      <w:r w:rsidR="000F18C9" w:rsidRPr="00DC4DEE">
        <w:rPr>
          <w:b/>
          <w:bCs/>
        </w:rPr>
        <w:t>Lao People’s Democratic Republic</w:t>
      </w:r>
      <w:r w:rsidRPr="00DC4DEE">
        <w:rPr>
          <w:b/>
          <w:bCs/>
        </w:rPr>
        <w:t xml:space="preserve"> (2019–202</w:t>
      </w:r>
      <w:r w:rsidR="00E36B51">
        <w:rPr>
          <w:b/>
          <w:bCs/>
        </w:rPr>
        <w:t>3</w:t>
      </w:r>
      <w:r>
        <w:rPr>
          <w:b/>
          <w:bCs/>
        </w:rPr>
        <w:t xml:space="preserve"> Article 7 data</w:t>
      </w:r>
      <w:r w:rsidRPr="005162D4">
        <w:rPr>
          <w:b/>
          <w:bCs/>
        </w:rPr>
        <w:t>)</w:t>
      </w:r>
      <w:r w:rsidRPr="005F7522">
        <w:t xml:space="preserve"> </w:t>
      </w:r>
    </w:p>
    <w:tbl>
      <w:tblPr>
        <w:tblStyle w:val="TableGrid"/>
        <w:tblW w:w="5000" w:type="pct"/>
        <w:tblLayout w:type="fixed"/>
        <w:tblLook w:val="04A0" w:firstRow="1" w:lastRow="0" w:firstColumn="1" w:lastColumn="0" w:noHBand="0" w:noVBand="1"/>
      </w:tblPr>
      <w:tblGrid>
        <w:gridCol w:w="1435"/>
        <w:gridCol w:w="1330"/>
        <w:gridCol w:w="1316"/>
        <w:gridCol w:w="15"/>
        <w:gridCol w:w="1320"/>
        <w:gridCol w:w="11"/>
        <w:gridCol w:w="1324"/>
        <w:gridCol w:w="7"/>
        <w:gridCol w:w="1333"/>
        <w:gridCol w:w="1259"/>
      </w:tblGrid>
      <w:tr w:rsidR="00A163BD" w:rsidRPr="00FE4710" w14:paraId="4CBFD898" w14:textId="77777777" w:rsidTr="00511819">
        <w:trPr>
          <w:tblHeader/>
        </w:trPr>
        <w:tc>
          <w:tcPr>
            <w:tcW w:w="767" w:type="pct"/>
            <w:tcBorders>
              <w:top w:val="single" w:sz="4" w:space="0" w:color="auto"/>
              <w:left w:val="single" w:sz="4" w:space="0" w:color="auto"/>
              <w:bottom w:val="single" w:sz="4" w:space="0" w:color="auto"/>
              <w:right w:val="single" w:sz="4" w:space="0" w:color="auto"/>
            </w:tcBorders>
            <w:shd w:val="clear" w:color="auto" w:fill="auto"/>
            <w:vAlign w:val="center"/>
          </w:tcPr>
          <w:p w14:paraId="4052DD67" w14:textId="77777777" w:rsidR="00732AEC" w:rsidRPr="00FE4710" w:rsidRDefault="00732AEC" w:rsidP="00EE3D94">
            <w:pPr>
              <w:keepNext/>
              <w:keepLines/>
              <w:tabs>
                <w:tab w:val="left" w:pos="3141"/>
              </w:tabs>
              <w:suppressAutoHyphens/>
              <w:jc w:val="center"/>
              <w:rPr>
                <w:b/>
                <w:bCs/>
                <w:sz w:val="18"/>
                <w:szCs w:val="18"/>
              </w:rPr>
            </w:pPr>
            <w:r w:rsidRPr="00FE4710">
              <w:rPr>
                <w:b/>
                <w:bCs/>
                <w:sz w:val="18"/>
                <w:szCs w:val="18"/>
              </w:rPr>
              <w:t>HFC</w:t>
            </w:r>
          </w:p>
        </w:tc>
        <w:tc>
          <w:tcPr>
            <w:tcW w:w="711" w:type="pct"/>
            <w:tcBorders>
              <w:top w:val="single" w:sz="4" w:space="0" w:color="auto"/>
              <w:left w:val="single" w:sz="4" w:space="0" w:color="auto"/>
              <w:bottom w:val="single" w:sz="4" w:space="0" w:color="auto"/>
              <w:right w:val="single" w:sz="4" w:space="0" w:color="auto"/>
            </w:tcBorders>
            <w:shd w:val="clear" w:color="auto" w:fill="auto"/>
            <w:vAlign w:val="center"/>
          </w:tcPr>
          <w:p w14:paraId="46048691" w14:textId="29933A59" w:rsidR="00732AEC" w:rsidRPr="00FE4710" w:rsidRDefault="00732AEC" w:rsidP="00EE3D94">
            <w:pPr>
              <w:keepNext/>
              <w:keepLines/>
              <w:tabs>
                <w:tab w:val="left" w:pos="3141"/>
              </w:tabs>
              <w:suppressAutoHyphens/>
              <w:jc w:val="center"/>
              <w:rPr>
                <w:b/>
                <w:bCs/>
                <w:sz w:val="18"/>
                <w:szCs w:val="18"/>
              </w:rPr>
            </w:pPr>
            <w:r w:rsidRPr="00FE4710">
              <w:rPr>
                <w:b/>
                <w:bCs/>
                <w:sz w:val="18"/>
                <w:szCs w:val="18"/>
              </w:rPr>
              <w:t>GWP</w:t>
            </w:r>
            <w:r w:rsidR="00810BDF" w:rsidRPr="00810BDF">
              <w:rPr>
                <w:b/>
                <w:bCs/>
                <w:sz w:val="18"/>
                <w:szCs w:val="18"/>
                <w:vertAlign w:val="superscript"/>
              </w:rPr>
              <w:t>*</w:t>
            </w:r>
          </w:p>
        </w:tc>
        <w:tc>
          <w:tcPr>
            <w:tcW w:w="704" w:type="pct"/>
            <w:tcBorders>
              <w:top w:val="single" w:sz="4" w:space="0" w:color="auto"/>
              <w:left w:val="single" w:sz="4" w:space="0" w:color="auto"/>
              <w:bottom w:val="single" w:sz="4" w:space="0" w:color="auto"/>
              <w:right w:val="single" w:sz="4" w:space="0" w:color="auto"/>
            </w:tcBorders>
            <w:shd w:val="clear" w:color="auto" w:fill="auto"/>
            <w:vAlign w:val="center"/>
          </w:tcPr>
          <w:p w14:paraId="36AB53D3" w14:textId="77777777" w:rsidR="00732AEC" w:rsidRPr="00FE4710" w:rsidRDefault="00732AEC" w:rsidP="00EE3D94">
            <w:pPr>
              <w:keepNext/>
              <w:keepLines/>
              <w:tabs>
                <w:tab w:val="left" w:pos="3141"/>
              </w:tabs>
              <w:suppressAutoHyphens/>
              <w:jc w:val="center"/>
              <w:rPr>
                <w:b/>
                <w:bCs/>
                <w:sz w:val="18"/>
                <w:szCs w:val="18"/>
              </w:rPr>
            </w:pPr>
            <w:r w:rsidRPr="00FE4710">
              <w:rPr>
                <w:b/>
                <w:bCs/>
                <w:sz w:val="18"/>
                <w:szCs w:val="18"/>
              </w:rPr>
              <w:t>2019</w:t>
            </w:r>
          </w:p>
        </w:tc>
        <w:tc>
          <w:tcPr>
            <w:tcW w:w="71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5BB95C0" w14:textId="77777777" w:rsidR="00732AEC" w:rsidRPr="00FE4710" w:rsidRDefault="00732AEC" w:rsidP="00EE3D94">
            <w:pPr>
              <w:keepNext/>
              <w:keepLines/>
              <w:tabs>
                <w:tab w:val="left" w:pos="3141"/>
              </w:tabs>
              <w:suppressAutoHyphens/>
              <w:jc w:val="center"/>
              <w:rPr>
                <w:b/>
                <w:bCs/>
                <w:sz w:val="18"/>
                <w:szCs w:val="18"/>
              </w:rPr>
            </w:pPr>
            <w:r w:rsidRPr="00FE4710">
              <w:rPr>
                <w:b/>
                <w:bCs/>
                <w:sz w:val="18"/>
                <w:szCs w:val="18"/>
              </w:rPr>
              <w:t>2020</w:t>
            </w:r>
          </w:p>
        </w:tc>
        <w:tc>
          <w:tcPr>
            <w:tcW w:w="71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86CC741" w14:textId="77777777" w:rsidR="00732AEC" w:rsidRPr="00FE4710" w:rsidRDefault="00732AEC" w:rsidP="00EE3D94">
            <w:pPr>
              <w:keepNext/>
              <w:keepLines/>
              <w:tabs>
                <w:tab w:val="left" w:pos="3141"/>
              </w:tabs>
              <w:suppressAutoHyphens/>
              <w:jc w:val="center"/>
              <w:rPr>
                <w:b/>
                <w:bCs/>
                <w:sz w:val="18"/>
                <w:szCs w:val="18"/>
              </w:rPr>
            </w:pPr>
            <w:r w:rsidRPr="00FE4710">
              <w:rPr>
                <w:b/>
                <w:bCs/>
                <w:sz w:val="18"/>
                <w:szCs w:val="18"/>
              </w:rPr>
              <w:t>2021</w:t>
            </w:r>
          </w:p>
        </w:tc>
        <w:tc>
          <w:tcPr>
            <w:tcW w:w="71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0250705" w14:textId="77777777" w:rsidR="00732AEC" w:rsidRPr="00FE4710" w:rsidRDefault="00732AEC" w:rsidP="00EE3D94">
            <w:pPr>
              <w:keepNext/>
              <w:keepLines/>
              <w:tabs>
                <w:tab w:val="left" w:pos="3141"/>
              </w:tabs>
              <w:suppressAutoHyphens/>
              <w:jc w:val="center"/>
              <w:rPr>
                <w:b/>
                <w:bCs/>
                <w:sz w:val="18"/>
                <w:szCs w:val="18"/>
              </w:rPr>
            </w:pPr>
            <w:r w:rsidRPr="00FE4710">
              <w:rPr>
                <w:b/>
                <w:bCs/>
                <w:sz w:val="18"/>
                <w:szCs w:val="18"/>
              </w:rPr>
              <w:t>2022</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178B0EB4" w14:textId="53E1885C" w:rsidR="00732AEC" w:rsidRPr="00FE4710" w:rsidRDefault="00176D81" w:rsidP="00EE3D94">
            <w:pPr>
              <w:keepNext/>
              <w:keepLines/>
              <w:tabs>
                <w:tab w:val="left" w:pos="3141"/>
              </w:tabs>
              <w:suppressAutoHyphens/>
              <w:ind w:left="-157" w:right="-105"/>
              <w:jc w:val="center"/>
              <w:rPr>
                <w:b/>
                <w:bCs/>
                <w:sz w:val="18"/>
                <w:szCs w:val="18"/>
              </w:rPr>
            </w:pPr>
            <w:r w:rsidRPr="00FE4710">
              <w:rPr>
                <w:b/>
                <w:bCs/>
                <w:sz w:val="18"/>
                <w:szCs w:val="18"/>
              </w:rPr>
              <w:t>2023</w:t>
            </w:r>
            <w:r w:rsidR="00BC6603" w:rsidRPr="00022E97">
              <w:rPr>
                <w:b/>
                <w:sz w:val="18"/>
                <w:szCs w:val="18"/>
                <w:vertAlign w:val="superscript"/>
              </w:rPr>
              <w:t>**</w:t>
            </w:r>
          </w:p>
        </w:tc>
      </w:tr>
      <w:tr w:rsidR="00732AEC" w:rsidRPr="00FE4710" w14:paraId="50A86778" w14:textId="77777777" w:rsidTr="000D0EA0">
        <w:tc>
          <w:tcPr>
            <w:tcW w:w="5000" w:type="pct"/>
            <w:gridSpan w:val="10"/>
            <w:tcBorders>
              <w:top w:val="single" w:sz="4" w:space="0" w:color="auto"/>
              <w:left w:val="single" w:sz="4" w:space="0" w:color="auto"/>
              <w:bottom w:val="single" w:sz="4" w:space="0" w:color="auto"/>
              <w:right w:val="single" w:sz="4" w:space="0" w:color="auto"/>
            </w:tcBorders>
            <w:shd w:val="clear" w:color="auto" w:fill="auto"/>
          </w:tcPr>
          <w:p w14:paraId="76E52AD0" w14:textId="77777777" w:rsidR="00732AEC" w:rsidRPr="00FE4710" w:rsidRDefault="00732AEC" w:rsidP="00EE3D94">
            <w:pPr>
              <w:keepNext/>
              <w:keepLines/>
              <w:tabs>
                <w:tab w:val="left" w:pos="3141"/>
              </w:tabs>
              <w:suppressAutoHyphens/>
              <w:jc w:val="center"/>
              <w:rPr>
                <w:sz w:val="18"/>
                <w:szCs w:val="18"/>
              </w:rPr>
            </w:pPr>
            <w:r w:rsidRPr="00FE4710">
              <w:rPr>
                <w:b/>
                <w:bCs/>
                <w:sz w:val="18"/>
                <w:szCs w:val="18"/>
              </w:rPr>
              <w:t>Metric tonnes (mt)</w:t>
            </w:r>
          </w:p>
        </w:tc>
      </w:tr>
      <w:tr w:rsidR="00E85FB5" w:rsidRPr="00FE4710" w14:paraId="158480E2" w14:textId="77777777" w:rsidTr="00511819">
        <w:trPr>
          <w:trHeight w:val="119"/>
        </w:trPr>
        <w:tc>
          <w:tcPr>
            <w:tcW w:w="767" w:type="pct"/>
            <w:tcBorders>
              <w:top w:val="single" w:sz="4" w:space="0" w:color="auto"/>
              <w:left w:val="single" w:sz="4" w:space="0" w:color="auto"/>
              <w:bottom w:val="single" w:sz="4" w:space="0" w:color="auto"/>
              <w:right w:val="single" w:sz="4" w:space="0" w:color="auto"/>
            </w:tcBorders>
            <w:shd w:val="clear" w:color="auto" w:fill="auto"/>
          </w:tcPr>
          <w:p w14:paraId="679654D0" w14:textId="37D1A207" w:rsidR="00E85FB5" w:rsidRPr="00FE4710" w:rsidRDefault="00E85FB5" w:rsidP="00E85FB5">
            <w:pPr>
              <w:shd w:val="clear" w:color="auto" w:fill="FFFFFF" w:themeFill="background1"/>
              <w:suppressAutoHyphens/>
              <w:rPr>
                <w:sz w:val="18"/>
                <w:szCs w:val="18"/>
              </w:rPr>
            </w:pPr>
            <w:r w:rsidRPr="00FE4710">
              <w:rPr>
                <w:sz w:val="18"/>
                <w:szCs w:val="18"/>
              </w:rPr>
              <w:t>HFC-32</w:t>
            </w:r>
          </w:p>
        </w:tc>
        <w:tc>
          <w:tcPr>
            <w:tcW w:w="711" w:type="pct"/>
            <w:tcBorders>
              <w:top w:val="single" w:sz="4" w:space="0" w:color="auto"/>
              <w:left w:val="single" w:sz="4" w:space="0" w:color="auto"/>
              <w:bottom w:val="single" w:sz="4" w:space="0" w:color="auto"/>
              <w:right w:val="single" w:sz="4" w:space="0" w:color="auto"/>
            </w:tcBorders>
            <w:shd w:val="clear" w:color="auto" w:fill="auto"/>
          </w:tcPr>
          <w:p w14:paraId="0D4090D3" w14:textId="05DA8716" w:rsidR="00E85FB5" w:rsidRPr="00FE4710" w:rsidRDefault="00E85FB5" w:rsidP="00E85FB5">
            <w:pPr>
              <w:shd w:val="clear" w:color="auto" w:fill="FFFFFF" w:themeFill="background1"/>
              <w:suppressAutoHyphens/>
              <w:jc w:val="right"/>
              <w:rPr>
                <w:sz w:val="18"/>
                <w:szCs w:val="18"/>
              </w:rPr>
            </w:pPr>
            <w:r w:rsidRPr="00FE4710">
              <w:rPr>
                <w:sz w:val="18"/>
                <w:szCs w:val="18"/>
              </w:rPr>
              <w:t>675.00</w:t>
            </w:r>
          </w:p>
        </w:tc>
        <w:tc>
          <w:tcPr>
            <w:tcW w:w="712" w:type="pct"/>
            <w:gridSpan w:val="2"/>
            <w:tcBorders>
              <w:top w:val="nil"/>
              <w:left w:val="single" w:sz="4" w:space="0" w:color="auto"/>
              <w:bottom w:val="single" w:sz="4" w:space="0" w:color="auto"/>
              <w:right w:val="single" w:sz="4" w:space="0" w:color="auto"/>
            </w:tcBorders>
            <w:shd w:val="clear" w:color="auto" w:fill="auto"/>
            <w:vAlign w:val="center"/>
          </w:tcPr>
          <w:p w14:paraId="0100994A" w14:textId="52806AAD" w:rsidR="00E85FB5" w:rsidRPr="00FE4710" w:rsidRDefault="00E85FB5" w:rsidP="00E85FB5">
            <w:pPr>
              <w:shd w:val="clear" w:color="auto" w:fill="FFFFFF" w:themeFill="background1"/>
              <w:suppressAutoHyphens/>
              <w:jc w:val="right"/>
              <w:rPr>
                <w:sz w:val="18"/>
                <w:szCs w:val="18"/>
              </w:rPr>
            </w:pPr>
            <w:r w:rsidRPr="00FE4710">
              <w:rPr>
                <w:color w:val="000000"/>
                <w:sz w:val="18"/>
                <w:szCs w:val="18"/>
              </w:rPr>
              <w:t>4.55</w:t>
            </w:r>
          </w:p>
        </w:tc>
        <w:tc>
          <w:tcPr>
            <w:tcW w:w="712" w:type="pct"/>
            <w:gridSpan w:val="2"/>
            <w:tcBorders>
              <w:top w:val="nil"/>
              <w:left w:val="nil"/>
              <w:bottom w:val="single" w:sz="4" w:space="0" w:color="auto"/>
              <w:right w:val="single" w:sz="4" w:space="0" w:color="auto"/>
            </w:tcBorders>
            <w:shd w:val="clear" w:color="auto" w:fill="auto"/>
            <w:vAlign w:val="center"/>
          </w:tcPr>
          <w:p w14:paraId="0F056CED" w14:textId="632F6B32" w:rsidR="00E85FB5" w:rsidRPr="00FE4710" w:rsidRDefault="00E85FB5" w:rsidP="00E85FB5">
            <w:pPr>
              <w:shd w:val="clear" w:color="auto" w:fill="FFFFFF" w:themeFill="background1"/>
              <w:suppressAutoHyphens/>
              <w:jc w:val="right"/>
              <w:rPr>
                <w:sz w:val="18"/>
                <w:szCs w:val="18"/>
              </w:rPr>
            </w:pPr>
            <w:r w:rsidRPr="00FE4710">
              <w:rPr>
                <w:color w:val="000000"/>
                <w:sz w:val="18"/>
                <w:szCs w:val="18"/>
              </w:rPr>
              <w:t>8.05</w:t>
            </w:r>
          </w:p>
        </w:tc>
        <w:tc>
          <w:tcPr>
            <w:tcW w:w="712" w:type="pct"/>
            <w:gridSpan w:val="2"/>
            <w:tcBorders>
              <w:top w:val="nil"/>
              <w:left w:val="nil"/>
              <w:bottom w:val="single" w:sz="4" w:space="0" w:color="auto"/>
              <w:right w:val="single" w:sz="4" w:space="0" w:color="auto"/>
            </w:tcBorders>
            <w:shd w:val="clear" w:color="auto" w:fill="auto"/>
            <w:vAlign w:val="center"/>
          </w:tcPr>
          <w:p w14:paraId="5E3066AF" w14:textId="312A8B76" w:rsidR="00E85FB5" w:rsidRPr="00FE4710" w:rsidRDefault="00E85FB5" w:rsidP="00E85FB5">
            <w:pPr>
              <w:shd w:val="clear" w:color="auto" w:fill="FFFFFF" w:themeFill="background1"/>
              <w:suppressAutoHyphens/>
              <w:jc w:val="right"/>
              <w:rPr>
                <w:sz w:val="18"/>
                <w:szCs w:val="18"/>
              </w:rPr>
            </w:pPr>
            <w:r w:rsidRPr="00FE4710">
              <w:rPr>
                <w:color w:val="000000"/>
                <w:sz w:val="18"/>
                <w:szCs w:val="18"/>
              </w:rPr>
              <w:t>11.55</w:t>
            </w:r>
          </w:p>
        </w:tc>
        <w:tc>
          <w:tcPr>
            <w:tcW w:w="713" w:type="pct"/>
            <w:tcBorders>
              <w:top w:val="nil"/>
              <w:left w:val="nil"/>
              <w:bottom w:val="single" w:sz="4" w:space="0" w:color="auto"/>
              <w:right w:val="single" w:sz="4" w:space="0" w:color="auto"/>
            </w:tcBorders>
            <w:shd w:val="clear" w:color="auto" w:fill="auto"/>
            <w:vAlign w:val="center"/>
          </w:tcPr>
          <w:p w14:paraId="01E041D3" w14:textId="3621F4AB" w:rsidR="00E85FB5" w:rsidRPr="00FE4710" w:rsidRDefault="00E85FB5" w:rsidP="00E85FB5">
            <w:pPr>
              <w:keepNext/>
              <w:keepLines/>
              <w:tabs>
                <w:tab w:val="left" w:pos="3141"/>
              </w:tabs>
              <w:suppressAutoHyphens/>
              <w:jc w:val="right"/>
              <w:rPr>
                <w:sz w:val="18"/>
                <w:szCs w:val="18"/>
              </w:rPr>
            </w:pPr>
            <w:r w:rsidRPr="00FE4710">
              <w:rPr>
                <w:color w:val="000000"/>
                <w:sz w:val="18"/>
                <w:szCs w:val="18"/>
              </w:rPr>
              <w:t>15.40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1349E936" w14:textId="555D1818" w:rsidR="00E85FB5" w:rsidRPr="00FE4710" w:rsidRDefault="00511819" w:rsidP="00E85FB5">
            <w:pPr>
              <w:keepNext/>
              <w:keepLines/>
              <w:tabs>
                <w:tab w:val="left" w:pos="3141"/>
              </w:tabs>
              <w:suppressAutoHyphens/>
              <w:jc w:val="right"/>
              <w:rPr>
                <w:sz w:val="18"/>
                <w:szCs w:val="18"/>
              </w:rPr>
            </w:pPr>
            <w:r>
              <w:rPr>
                <w:sz w:val="18"/>
                <w:szCs w:val="18"/>
              </w:rPr>
              <w:t>17.57</w:t>
            </w:r>
          </w:p>
        </w:tc>
      </w:tr>
      <w:tr w:rsidR="00511819" w:rsidRPr="00FE4710" w14:paraId="63DFDB31" w14:textId="77777777" w:rsidTr="00511819">
        <w:tc>
          <w:tcPr>
            <w:tcW w:w="767" w:type="pct"/>
            <w:tcBorders>
              <w:top w:val="single" w:sz="4" w:space="0" w:color="auto"/>
              <w:left w:val="single" w:sz="4" w:space="0" w:color="auto"/>
              <w:bottom w:val="single" w:sz="4" w:space="0" w:color="auto"/>
              <w:right w:val="single" w:sz="4" w:space="0" w:color="auto"/>
            </w:tcBorders>
            <w:shd w:val="clear" w:color="auto" w:fill="auto"/>
          </w:tcPr>
          <w:p w14:paraId="2519CED2" w14:textId="533802D0" w:rsidR="00511819" w:rsidRPr="00FE4710" w:rsidRDefault="00511819" w:rsidP="00511819">
            <w:pPr>
              <w:shd w:val="clear" w:color="auto" w:fill="FFFFFF" w:themeFill="background1"/>
              <w:suppressAutoHyphens/>
              <w:rPr>
                <w:sz w:val="18"/>
                <w:szCs w:val="18"/>
              </w:rPr>
            </w:pPr>
            <w:r w:rsidRPr="00FE4710">
              <w:rPr>
                <w:sz w:val="18"/>
                <w:szCs w:val="18"/>
              </w:rPr>
              <w:t>HFC-134a</w:t>
            </w:r>
          </w:p>
        </w:tc>
        <w:tc>
          <w:tcPr>
            <w:tcW w:w="711" w:type="pct"/>
            <w:tcBorders>
              <w:top w:val="single" w:sz="4" w:space="0" w:color="auto"/>
              <w:left w:val="single" w:sz="4" w:space="0" w:color="auto"/>
              <w:bottom w:val="single" w:sz="4" w:space="0" w:color="auto"/>
              <w:right w:val="single" w:sz="4" w:space="0" w:color="auto"/>
            </w:tcBorders>
            <w:shd w:val="clear" w:color="auto" w:fill="auto"/>
          </w:tcPr>
          <w:p w14:paraId="6A202401" w14:textId="78A55CA4" w:rsidR="00511819" w:rsidRPr="00FE4710" w:rsidRDefault="00511819" w:rsidP="00511819">
            <w:pPr>
              <w:shd w:val="clear" w:color="auto" w:fill="FFFFFF" w:themeFill="background1"/>
              <w:suppressAutoHyphens/>
              <w:jc w:val="right"/>
              <w:rPr>
                <w:sz w:val="18"/>
                <w:szCs w:val="18"/>
              </w:rPr>
            </w:pPr>
            <w:r w:rsidRPr="00FE4710">
              <w:rPr>
                <w:sz w:val="18"/>
                <w:szCs w:val="18"/>
              </w:rPr>
              <w:t>1,430.00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E1232C5" w14:textId="66778571" w:rsidR="00511819" w:rsidRPr="00FE4710" w:rsidRDefault="00511819" w:rsidP="00511819">
            <w:pPr>
              <w:shd w:val="clear" w:color="auto" w:fill="FFFFFF" w:themeFill="background1"/>
              <w:suppressAutoHyphens/>
              <w:jc w:val="right"/>
              <w:rPr>
                <w:sz w:val="18"/>
                <w:szCs w:val="18"/>
              </w:rPr>
            </w:pPr>
            <w:r w:rsidRPr="00FE4710">
              <w:rPr>
                <w:color w:val="000000"/>
                <w:sz w:val="18"/>
                <w:szCs w:val="18"/>
              </w:rPr>
              <w:t>72.08</w:t>
            </w:r>
          </w:p>
        </w:tc>
        <w:tc>
          <w:tcPr>
            <w:tcW w:w="712" w:type="pct"/>
            <w:gridSpan w:val="2"/>
            <w:tcBorders>
              <w:top w:val="single" w:sz="4" w:space="0" w:color="auto"/>
              <w:left w:val="nil"/>
              <w:bottom w:val="single" w:sz="4" w:space="0" w:color="auto"/>
              <w:right w:val="single" w:sz="4" w:space="0" w:color="auto"/>
            </w:tcBorders>
            <w:shd w:val="clear" w:color="auto" w:fill="auto"/>
            <w:vAlign w:val="center"/>
          </w:tcPr>
          <w:p w14:paraId="4B32ABCC" w14:textId="4DD5A4B2" w:rsidR="00511819" w:rsidRPr="00FE4710" w:rsidRDefault="00511819" w:rsidP="00511819">
            <w:pPr>
              <w:shd w:val="clear" w:color="auto" w:fill="FFFFFF" w:themeFill="background1"/>
              <w:suppressAutoHyphens/>
              <w:jc w:val="right"/>
              <w:rPr>
                <w:sz w:val="18"/>
                <w:szCs w:val="18"/>
              </w:rPr>
            </w:pPr>
            <w:r w:rsidRPr="00FE4710">
              <w:rPr>
                <w:color w:val="000000"/>
                <w:sz w:val="18"/>
                <w:szCs w:val="18"/>
              </w:rPr>
              <w:t>80.24</w:t>
            </w:r>
          </w:p>
        </w:tc>
        <w:tc>
          <w:tcPr>
            <w:tcW w:w="712" w:type="pct"/>
            <w:gridSpan w:val="2"/>
            <w:tcBorders>
              <w:top w:val="single" w:sz="4" w:space="0" w:color="auto"/>
              <w:left w:val="nil"/>
              <w:bottom w:val="single" w:sz="4" w:space="0" w:color="auto"/>
              <w:right w:val="single" w:sz="4" w:space="0" w:color="auto"/>
            </w:tcBorders>
            <w:shd w:val="clear" w:color="auto" w:fill="auto"/>
            <w:vAlign w:val="center"/>
          </w:tcPr>
          <w:p w14:paraId="71F5913D" w14:textId="0B39E121" w:rsidR="00511819" w:rsidRPr="00FE4710" w:rsidRDefault="00511819" w:rsidP="00511819">
            <w:pPr>
              <w:shd w:val="clear" w:color="auto" w:fill="FFFFFF" w:themeFill="background1"/>
              <w:suppressAutoHyphens/>
              <w:jc w:val="right"/>
              <w:rPr>
                <w:sz w:val="18"/>
                <w:szCs w:val="18"/>
              </w:rPr>
            </w:pPr>
            <w:r w:rsidRPr="00FE4710">
              <w:rPr>
                <w:color w:val="000000"/>
                <w:sz w:val="18"/>
                <w:szCs w:val="18"/>
              </w:rPr>
              <w:t>81.60</w:t>
            </w:r>
          </w:p>
        </w:tc>
        <w:tc>
          <w:tcPr>
            <w:tcW w:w="713" w:type="pct"/>
            <w:tcBorders>
              <w:top w:val="single" w:sz="4" w:space="0" w:color="auto"/>
              <w:left w:val="nil"/>
              <w:bottom w:val="single" w:sz="4" w:space="0" w:color="auto"/>
              <w:right w:val="single" w:sz="4" w:space="0" w:color="auto"/>
            </w:tcBorders>
            <w:shd w:val="clear" w:color="auto" w:fill="auto"/>
            <w:vAlign w:val="center"/>
          </w:tcPr>
          <w:p w14:paraId="74D1D315" w14:textId="467E775E" w:rsidR="00511819" w:rsidRPr="00FE4710" w:rsidRDefault="00511819" w:rsidP="00511819">
            <w:pPr>
              <w:keepNext/>
              <w:keepLines/>
              <w:tabs>
                <w:tab w:val="left" w:pos="3141"/>
              </w:tabs>
              <w:suppressAutoHyphens/>
              <w:jc w:val="right"/>
              <w:rPr>
                <w:sz w:val="18"/>
                <w:szCs w:val="18"/>
              </w:rPr>
            </w:pPr>
            <w:r w:rsidRPr="00FE4710">
              <w:rPr>
                <w:color w:val="000000"/>
                <w:sz w:val="18"/>
                <w:szCs w:val="18"/>
              </w:rPr>
              <w:t>85.68</w:t>
            </w:r>
          </w:p>
        </w:tc>
        <w:tc>
          <w:tcPr>
            <w:tcW w:w="674" w:type="pct"/>
            <w:tcBorders>
              <w:top w:val="nil"/>
              <w:left w:val="single" w:sz="4" w:space="0" w:color="auto"/>
              <w:bottom w:val="single" w:sz="4" w:space="0" w:color="auto"/>
              <w:right w:val="single" w:sz="4" w:space="0" w:color="auto"/>
            </w:tcBorders>
            <w:shd w:val="clear" w:color="auto" w:fill="auto"/>
          </w:tcPr>
          <w:p w14:paraId="309BCBA2" w14:textId="73024F31" w:rsidR="00511819" w:rsidRPr="00FE4710" w:rsidRDefault="00511819" w:rsidP="00511819">
            <w:pPr>
              <w:keepNext/>
              <w:keepLines/>
              <w:tabs>
                <w:tab w:val="left" w:pos="3141"/>
              </w:tabs>
              <w:suppressAutoHyphens/>
              <w:jc w:val="right"/>
              <w:rPr>
                <w:sz w:val="18"/>
                <w:szCs w:val="18"/>
              </w:rPr>
            </w:pPr>
            <w:r w:rsidRPr="00FE4710">
              <w:rPr>
                <w:color w:val="000000"/>
                <w:sz w:val="18"/>
                <w:szCs w:val="18"/>
              </w:rPr>
              <w:t>94.52</w:t>
            </w:r>
          </w:p>
        </w:tc>
      </w:tr>
      <w:tr w:rsidR="00511819" w:rsidRPr="00FE4710" w14:paraId="6C3525C8" w14:textId="77777777" w:rsidTr="00511819">
        <w:tc>
          <w:tcPr>
            <w:tcW w:w="767" w:type="pct"/>
            <w:tcBorders>
              <w:top w:val="single" w:sz="4" w:space="0" w:color="auto"/>
              <w:left w:val="single" w:sz="4" w:space="0" w:color="auto"/>
              <w:bottom w:val="single" w:sz="4" w:space="0" w:color="auto"/>
              <w:right w:val="single" w:sz="4" w:space="0" w:color="auto"/>
            </w:tcBorders>
            <w:shd w:val="clear" w:color="auto" w:fill="auto"/>
          </w:tcPr>
          <w:p w14:paraId="6CFDAD8C" w14:textId="27400E9B" w:rsidR="00511819" w:rsidRPr="00FE4710" w:rsidRDefault="00511819" w:rsidP="00511819">
            <w:pPr>
              <w:shd w:val="clear" w:color="auto" w:fill="FFFFFF" w:themeFill="background1"/>
              <w:suppressAutoHyphens/>
              <w:rPr>
                <w:sz w:val="18"/>
                <w:szCs w:val="18"/>
              </w:rPr>
            </w:pPr>
            <w:r w:rsidRPr="00FE4710">
              <w:rPr>
                <w:sz w:val="18"/>
                <w:szCs w:val="18"/>
              </w:rPr>
              <w:t>HFC-227ea</w:t>
            </w:r>
          </w:p>
        </w:tc>
        <w:tc>
          <w:tcPr>
            <w:tcW w:w="711" w:type="pct"/>
            <w:tcBorders>
              <w:top w:val="single" w:sz="4" w:space="0" w:color="auto"/>
              <w:left w:val="single" w:sz="4" w:space="0" w:color="auto"/>
              <w:bottom w:val="single" w:sz="4" w:space="0" w:color="auto"/>
              <w:right w:val="single" w:sz="4" w:space="0" w:color="auto"/>
            </w:tcBorders>
            <w:shd w:val="clear" w:color="auto" w:fill="auto"/>
          </w:tcPr>
          <w:p w14:paraId="5AF7D7BB" w14:textId="7BA14D37" w:rsidR="00511819" w:rsidRPr="00FE4710" w:rsidRDefault="00511819" w:rsidP="00511819">
            <w:pPr>
              <w:shd w:val="clear" w:color="auto" w:fill="FFFFFF" w:themeFill="background1"/>
              <w:suppressAutoHyphens/>
              <w:jc w:val="right"/>
              <w:rPr>
                <w:sz w:val="18"/>
                <w:szCs w:val="18"/>
              </w:rPr>
            </w:pPr>
            <w:r w:rsidRPr="00FE4710">
              <w:rPr>
                <w:sz w:val="18"/>
                <w:szCs w:val="18"/>
              </w:rPr>
              <w:t>3,220.00</w:t>
            </w:r>
          </w:p>
        </w:tc>
        <w:tc>
          <w:tcPr>
            <w:tcW w:w="712" w:type="pct"/>
            <w:gridSpan w:val="2"/>
            <w:tcBorders>
              <w:top w:val="nil"/>
              <w:left w:val="single" w:sz="4" w:space="0" w:color="auto"/>
              <w:bottom w:val="single" w:sz="4" w:space="0" w:color="auto"/>
              <w:right w:val="single" w:sz="4" w:space="0" w:color="auto"/>
            </w:tcBorders>
            <w:shd w:val="clear" w:color="auto" w:fill="auto"/>
            <w:vAlign w:val="center"/>
          </w:tcPr>
          <w:p w14:paraId="711C1525" w14:textId="0ED535BA" w:rsidR="00511819" w:rsidRPr="00FE4710" w:rsidRDefault="007107E4" w:rsidP="00511819">
            <w:pPr>
              <w:shd w:val="clear" w:color="auto" w:fill="FFFFFF" w:themeFill="background1"/>
              <w:suppressAutoHyphens/>
              <w:jc w:val="right"/>
              <w:rPr>
                <w:sz w:val="18"/>
                <w:szCs w:val="18"/>
              </w:rPr>
            </w:pPr>
            <w:r>
              <w:rPr>
                <w:color w:val="000000"/>
                <w:sz w:val="18"/>
                <w:szCs w:val="18"/>
              </w:rPr>
              <w:t>0.0</w:t>
            </w:r>
            <w:r w:rsidR="00511819" w:rsidRPr="00FE4710">
              <w:rPr>
                <w:color w:val="000000"/>
                <w:sz w:val="18"/>
                <w:szCs w:val="18"/>
              </w:rPr>
              <w:t>0</w:t>
            </w:r>
          </w:p>
        </w:tc>
        <w:tc>
          <w:tcPr>
            <w:tcW w:w="712" w:type="pct"/>
            <w:gridSpan w:val="2"/>
            <w:tcBorders>
              <w:top w:val="nil"/>
              <w:left w:val="nil"/>
              <w:bottom w:val="single" w:sz="4" w:space="0" w:color="auto"/>
              <w:right w:val="single" w:sz="4" w:space="0" w:color="auto"/>
            </w:tcBorders>
            <w:shd w:val="clear" w:color="auto" w:fill="auto"/>
            <w:vAlign w:val="center"/>
          </w:tcPr>
          <w:p w14:paraId="5D642214" w14:textId="18521432" w:rsidR="00511819" w:rsidRPr="00FE4710" w:rsidRDefault="00511819" w:rsidP="00511819">
            <w:pPr>
              <w:shd w:val="clear" w:color="auto" w:fill="FFFFFF" w:themeFill="background1"/>
              <w:suppressAutoHyphens/>
              <w:jc w:val="right"/>
              <w:rPr>
                <w:sz w:val="18"/>
                <w:szCs w:val="18"/>
              </w:rPr>
            </w:pPr>
            <w:r w:rsidRPr="00FE4710">
              <w:rPr>
                <w:color w:val="000000"/>
                <w:sz w:val="18"/>
                <w:szCs w:val="18"/>
              </w:rPr>
              <w:t>0.00</w:t>
            </w:r>
          </w:p>
        </w:tc>
        <w:tc>
          <w:tcPr>
            <w:tcW w:w="712" w:type="pct"/>
            <w:gridSpan w:val="2"/>
            <w:tcBorders>
              <w:top w:val="nil"/>
              <w:left w:val="nil"/>
              <w:bottom w:val="single" w:sz="4" w:space="0" w:color="auto"/>
              <w:right w:val="single" w:sz="4" w:space="0" w:color="auto"/>
            </w:tcBorders>
            <w:shd w:val="clear" w:color="auto" w:fill="auto"/>
            <w:vAlign w:val="center"/>
          </w:tcPr>
          <w:p w14:paraId="657C39FF" w14:textId="10698A0F" w:rsidR="00511819" w:rsidRPr="00FE4710" w:rsidRDefault="00511819" w:rsidP="00511819">
            <w:pPr>
              <w:shd w:val="clear" w:color="auto" w:fill="FFFFFF" w:themeFill="background1"/>
              <w:suppressAutoHyphens/>
              <w:jc w:val="right"/>
              <w:rPr>
                <w:sz w:val="18"/>
                <w:szCs w:val="18"/>
              </w:rPr>
            </w:pPr>
            <w:r w:rsidRPr="00FE4710">
              <w:rPr>
                <w:color w:val="000000"/>
                <w:sz w:val="18"/>
                <w:szCs w:val="18"/>
              </w:rPr>
              <w:t>1.24</w:t>
            </w:r>
          </w:p>
        </w:tc>
        <w:tc>
          <w:tcPr>
            <w:tcW w:w="713" w:type="pct"/>
            <w:tcBorders>
              <w:top w:val="nil"/>
              <w:left w:val="nil"/>
              <w:bottom w:val="single" w:sz="4" w:space="0" w:color="auto"/>
              <w:right w:val="single" w:sz="4" w:space="0" w:color="auto"/>
            </w:tcBorders>
            <w:shd w:val="clear" w:color="auto" w:fill="auto"/>
            <w:vAlign w:val="center"/>
          </w:tcPr>
          <w:p w14:paraId="69C9D895" w14:textId="3BE22ACE" w:rsidR="00511819" w:rsidRPr="00FE4710" w:rsidRDefault="00511819" w:rsidP="00511819">
            <w:pPr>
              <w:keepNext/>
              <w:keepLines/>
              <w:tabs>
                <w:tab w:val="left" w:pos="3141"/>
              </w:tabs>
              <w:suppressAutoHyphens/>
              <w:jc w:val="right"/>
              <w:rPr>
                <w:sz w:val="18"/>
                <w:szCs w:val="18"/>
              </w:rPr>
            </w:pPr>
            <w:r w:rsidRPr="00FE4710">
              <w:rPr>
                <w:color w:val="000000"/>
                <w:sz w:val="18"/>
                <w:szCs w:val="18"/>
              </w:rPr>
              <w:t>1.37</w:t>
            </w:r>
          </w:p>
        </w:tc>
        <w:tc>
          <w:tcPr>
            <w:tcW w:w="674" w:type="pct"/>
            <w:tcBorders>
              <w:top w:val="nil"/>
              <w:left w:val="single" w:sz="4" w:space="0" w:color="auto"/>
              <w:bottom w:val="single" w:sz="4" w:space="0" w:color="auto"/>
              <w:right w:val="single" w:sz="4" w:space="0" w:color="auto"/>
            </w:tcBorders>
            <w:shd w:val="clear" w:color="auto" w:fill="auto"/>
            <w:vAlign w:val="center"/>
          </w:tcPr>
          <w:p w14:paraId="7F86AA03" w14:textId="26C4A320" w:rsidR="00511819" w:rsidRPr="00FE4710" w:rsidRDefault="00511819" w:rsidP="00511819">
            <w:pPr>
              <w:keepNext/>
              <w:keepLines/>
              <w:tabs>
                <w:tab w:val="left" w:pos="3141"/>
              </w:tabs>
              <w:suppressAutoHyphens/>
              <w:jc w:val="right"/>
              <w:rPr>
                <w:sz w:val="18"/>
                <w:szCs w:val="18"/>
              </w:rPr>
            </w:pPr>
            <w:r>
              <w:rPr>
                <w:color w:val="000000"/>
                <w:sz w:val="18"/>
                <w:szCs w:val="18"/>
              </w:rPr>
              <w:t>0.0</w:t>
            </w:r>
            <w:r w:rsidRPr="00FE4710">
              <w:rPr>
                <w:color w:val="000000"/>
                <w:sz w:val="18"/>
                <w:szCs w:val="18"/>
              </w:rPr>
              <w:t>0</w:t>
            </w:r>
          </w:p>
        </w:tc>
      </w:tr>
      <w:tr w:rsidR="00E85FB5" w:rsidRPr="00FE4710" w14:paraId="16C99B54" w14:textId="77777777" w:rsidTr="00511819">
        <w:tc>
          <w:tcPr>
            <w:tcW w:w="767" w:type="pct"/>
            <w:tcBorders>
              <w:top w:val="single" w:sz="4" w:space="0" w:color="auto"/>
              <w:left w:val="single" w:sz="4" w:space="0" w:color="auto"/>
              <w:bottom w:val="single" w:sz="4" w:space="0" w:color="auto"/>
              <w:right w:val="single" w:sz="4" w:space="0" w:color="auto"/>
            </w:tcBorders>
            <w:shd w:val="clear" w:color="auto" w:fill="auto"/>
          </w:tcPr>
          <w:p w14:paraId="3EE81F70" w14:textId="5BC1B3C6" w:rsidR="00E85FB5" w:rsidRPr="00FE4710" w:rsidRDefault="00E85FB5" w:rsidP="00E85FB5">
            <w:pPr>
              <w:shd w:val="clear" w:color="auto" w:fill="FFFFFF" w:themeFill="background1"/>
              <w:suppressAutoHyphens/>
              <w:rPr>
                <w:sz w:val="18"/>
                <w:szCs w:val="18"/>
              </w:rPr>
            </w:pPr>
            <w:r w:rsidRPr="00FE4710">
              <w:rPr>
                <w:sz w:val="18"/>
                <w:szCs w:val="18"/>
              </w:rPr>
              <w:t xml:space="preserve">R-404A </w:t>
            </w:r>
          </w:p>
        </w:tc>
        <w:tc>
          <w:tcPr>
            <w:tcW w:w="711" w:type="pct"/>
            <w:tcBorders>
              <w:top w:val="single" w:sz="4" w:space="0" w:color="auto"/>
              <w:left w:val="single" w:sz="4" w:space="0" w:color="auto"/>
              <w:bottom w:val="single" w:sz="4" w:space="0" w:color="auto"/>
              <w:right w:val="single" w:sz="4" w:space="0" w:color="auto"/>
            </w:tcBorders>
            <w:shd w:val="clear" w:color="auto" w:fill="auto"/>
          </w:tcPr>
          <w:p w14:paraId="6A0AE214" w14:textId="761C27BF" w:rsidR="00E85FB5" w:rsidRPr="00FE4710" w:rsidRDefault="00E85FB5" w:rsidP="00E85FB5">
            <w:pPr>
              <w:shd w:val="clear" w:color="auto" w:fill="FFFFFF" w:themeFill="background1"/>
              <w:suppressAutoHyphens/>
              <w:jc w:val="right"/>
              <w:rPr>
                <w:sz w:val="18"/>
                <w:szCs w:val="18"/>
              </w:rPr>
            </w:pPr>
            <w:r w:rsidRPr="00FE4710">
              <w:rPr>
                <w:sz w:val="18"/>
                <w:szCs w:val="18"/>
              </w:rPr>
              <w:t>3,921.60</w:t>
            </w:r>
          </w:p>
        </w:tc>
        <w:tc>
          <w:tcPr>
            <w:tcW w:w="712" w:type="pct"/>
            <w:gridSpan w:val="2"/>
            <w:tcBorders>
              <w:top w:val="nil"/>
              <w:left w:val="single" w:sz="4" w:space="0" w:color="auto"/>
              <w:bottom w:val="single" w:sz="4" w:space="0" w:color="auto"/>
              <w:right w:val="single" w:sz="4" w:space="0" w:color="auto"/>
            </w:tcBorders>
            <w:shd w:val="clear" w:color="auto" w:fill="auto"/>
            <w:vAlign w:val="center"/>
          </w:tcPr>
          <w:p w14:paraId="3E9003AA" w14:textId="7B92309D" w:rsidR="00E85FB5" w:rsidRPr="00FE4710" w:rsidRDefault="00E85FB5" w:rsidP="00E85FB5">
            <w:pPr>
              <w:shd w:val="clear" w:color="auto" w:fill="FFFFFF" w:themeFill="background1"/>
              <w:suppressAutoHyphens/>
              <w:jc w:val="right"/>
              <w:rPr>
                <w:sz w:val="18"/>
                <w:szCs w:val="18"/>
              </w:rPr>
            </w:pPr>
            <w:r w:rsidRPr="00FE4710">
              <w:rPr>
                <w:color w:val="000000"/>
                <w:sz w:val="18"/>
                <w:szCs w:val="18"/>
              </w:rPr>
              <w:t>3.82</w:t>
            </w:r>
          </w:p>
        </w:tc>
        <w:tc>
          <w:tcPr>
            <w:tcW w:w="712" w:type="pct"/>
            <w:gridSpan w:val="2"/>
            <w:tcBorders>
              <w:top w:val="nil"/>
              <w:left w:val="nil"/>
              <w:bottom w:val="single" w:sz="4" w:space="0" w:color="auto"/>
              <w:right w:val="single" w:sz="4" w:space="0" w:color="auto"/>
            </w:tcBorders>
            <w:shd w:val="clear" w:color="auto" w:fill="auto"/>
            <w:vAlign w:val="center"/>
          </w:tcPr>
          <w:p w14:paraId="35E967E6" w14:textId="753B9EB6" w:rsidR="00E85FB5" w:rsidRPr="00FE4710" w:rsidRDefault="00E85FB5" w:rsidP="00E85FB5">
            <w:pPr>
              <w:shd w:val="clear" w:color="auto" w:fill="FFFFFF" w:themeFill="background1"/>
              <w:suppressAutoHyphens/>
              <w:jc w:val="right"/>
              <w:rPr>
                <w:sz w:val="18"/>
                <w:szCs w:val="18"/>
              </w:rPr>
            </w:pPr>
            <w:r w:rsidRPr="00FE4710">
              <w:rPr>
                <w:color w:val="000000"/>
                <w:sz w:val="18"/>
                <w:szCs w:val="18"/>
              </w:rPr>
              <w:t>4.36</w:t>
            </w:r>
          </w:p>
        </w:tc>
        <w:tc>
          <w:tcPr>
            <w:tcW w:w="712" w:type="pct"/>
            <w:gridSpan w:val="2"/>
            <w:tcBorders>
              <w:top w:val="nil"/>
              <w:left w:val="nil"/>
              <w:bottom w:val="single" w:sz="4" w:space="0" w:color="auto"/>
              <w:right w:val="single" w:sz="4" w:space="0" w:color="auto"/>
            </w:tcBorders>
            <w:shd w:val="clear" w:color="auto" w:fill="auto"/>
            <w:vAlign w:val="center"/>
          </w:tcPr>
          <w:p w14:paraId="5643C5E9" w14:textId="634346BD" w:rsidR="00E85FB5" w:rsidRPr="00FE4710" w:rsidRDefault="00E85FB5" w:rsidP="00E85FB5">
            <w:pPr>
              <w:shd w:val="clear" w:color="auto" w:fill="FFFFFF" w:themeFill="background1"/>
              <w:suppressAutoHyphens/>
              <w:jc w:val="right"/>
              <w:rPr>
                <w:sz w:val="18"/>
                <w:szCs w:val="18"/>
              </w:rPr>
            </w:pPr>
            <w:r w:rsidRPr="00FE4710">
              <w:rPr>
                <w:color w:val="000000"/>
                <w:sz w:val="18"/>
                <w:szCs w:val="18"/>
              </w:rPr>
              <w:t>4.36</w:t>
            </w:r>
          </w:p>
        </w:tc>
        <w:tc>
          <w:tcPr>
            <w:tcW w:w="713" w:type="pct"/>
            <w:tcBorders>
              <w:top w:val="nil"/>
              <w:left w:val="nil"/>
              <w:bottom w:val="single" w:sz="4" w:space="0" w:color="auto"/>
              <w:right w:val="single" w:sz="4" w:space="0" w:color="auto"/>
            </w:tcBorders>
            <w:shd w:val="clear" w:color="auto" w:fill="auto"/>
            <w:vAlign w:val="center"/>
          </w:tcPr>
          <w:p w14:paraId="010C4FF1" w14:textId="26FDBDCB" w:rsidR="00E85FB5" w:rsidRPr="00FE4710" w:rsidRDefault="00E85FB5" w:rsidP="00E85FB5">
            <w:pPr>
              <w:keepNext/>
              <w:keepLines/>
              <w:tabs>
                <w:tab w:val="left" w:pos="3141"/>
              </w:tabs>
              <w:suppressAutoHyphens/>
              <w:jc w:val="right"/>
              <w:rPr>
                <w:sz w:val="18"/>
                <w:szCs w:val="18"/>
              </w:rPr>
            </w:pPr>
            <w:r w:rsidRPr="00FE4710">
              <w:rPr>
                <w:color w:val="000000"/>
                <w:sz w:val="18"/>
                <w:szCs w:val="18"/>
              </w:rPr>
              <w:t>4.69</w:t>
            </w:r>
          </w:p>
        </w:tc>
        <w:tc>
          <w:tcPr>
            <w:tcW w:w="674" w:type="pct"/>
            <w:tcBorders>
              <w:top w:val="nil"/>
              <w:left w:val="single" w:sz="4" w:space="0" w:color="auto"/>
              <w:bottom w:val="single" w:sz="4" w:space="0" w:color="auto"/>
              <w:right w:val="single" w:sz="4" w:space="0" w:color="auto"/>
            </w:tcBorders>
            <w:shd w:val="clear" w:color="auto" w:fill="auto"/>
            <w:vAlign w:val="center"/>
          </w:tcPr>
          <w:p w14:paraId="5063914A" w14:textId="5947AE04" w:rsidR="00E85FB5" w:rsidRPr="00FE4710" w:rsidRDefault="00E85FB5" w:rsidP="00E85FB5">
            <w:pPr>
              <w:keepNext/>
              <w:keepLines/>
              <w:tabs>
                <w:tab w:val="left" w:pos="3141"/>
              </w:tabs>
              <w:suppressAutoHyphens/>
              <w:jc w:val="right"/>
              <w:rPr>
                <w:sz w:val="18"/>
                <w:szCs w:val="18"/>
              </w:rPr>
            </w:pPr>
            <w:r w:rsidRPr="00FE4710">
              <w:rPr>
                <w:color w:val="000000"/>
                <w:sz w:val="18"/>
                <w:szCs w:val="18"/>
              </w:rPr>
              <w:t>5.45</w:t>
            </w:r>
          </w:p>
        </w:tc>
      </w:tr>
      <w:tr w:rsidR="00E85FB5" w:rsidRPr="00FE4710" w14:paraId="58AB98B7" w14:textId="77777777" w:rsidTr="00511819">
        <w:tc>
          <w:tcPr>
            <w:tcW w:w="767" w:type="pct"/>
            <w:tcBorders>
              <w:top w:val="single" w:sz="4" w:space="0" w:color="auto"/>
              <w:left w:val="single" w:sz="4" w:space="0" w:color="auto"/>
              <w:bottom w:val="single" w:sz="4" w:space="0" w:color="auto"/>
              <w:right w:val="single" w:sz="4" w:space="0" w:color="auto"/>
            </w:tcBorders>
            <w:shd w:val="clear" w:color="auto" w:fill="auto"/>
          </w:tcPr>
          <w:p w14:paraId="16363EC1" w14:textId="652695C0" w:rsidR="00E85FB5" w:rsidRPr="00FE4710" w:rsidRDefault="00E85FB5" w:rsidP="00E85FB5">
            <w:pPr>
              <w:shd w:val="clear" w:color="auto" w:fill="FFFFFF" w:themeFill="background1"/>
              <w:suppressAutoHyphens/>
              <w:rPr>
                <w:sz w:val="18"/>
                <w:szCs w:val="18"/>
              </w:rPr>
            </w:pPr>
            <w:r w:rsidRPr="00FE4710">
              <w:rPr>
                <w:sz w:val="18"/>
                <w:szCs w:val="18"/>
              </w:rPr>
              <w:t>R-407C</w:t>
            </w:r>
          </w:p>
        </w:tc>
        <w:tc>
          <w:tcPr>
            <w:tcW w:w="711" w:type="pct"/>
            <w:tcBorders>
              <w:top w:val="single" w:sz="4" w:space="0" w:color="auto"/>
              <w:left w:val="single" w:sz="4" w:space="0" w:color="auto"/>
              <w:bottom w:val="single" w:sz="4" w:space="0" w:color="auto"/>
              <w:right w:val="single" w:sz="4" w:space="0" w:color="auto"/>
            </w:tcBorders>
            <w:shd w:val="clear" w:color="auto" w:fill="auto"/>
          </w:tcPr>
          <w:p w14:paraId="3A12201F" w14:textId="312DB277" w:rsidR="00E85FB5" w:rsidRPr="00FE4710" w:rsidRDefault="00E85FB5" w:rsidP="00E85FB5">
            <w:pPr>
              <w:shd w:val="clear" w:color="auto" w:fill="FFFFFF" w:themeFill="background1"/>
              <w:suppressAutoHyphens/>
              <w:jc w:val="right"/>
              <w:rPr>
                <w:sz w:val="18"/>
                <w:szCs w:val="18"/>
              </w:rPr>
            </w:pPr>
            <w:r w:rsidRPr="00FE4710">
              <w:rPr>
                <w:sz w:val="18"/>
                <w:szCs w:val="18"/>
              </w:rPr>
              <w:t>1,773.85</w:t>
            </w:r>
          </w:p>
        </w:tc>
        <w:tc>
          <w:tcPr>
            <w:tcW w:w="712" w:type="pct"/>
            <w:gridSpan w:val="2"/>
            <w:tcBorders>
              <w:top w:val="nil"/>
              <w:left w:val="single" w:sz="4" w:space="0" w:color="auto"/>
              <w:bottom w:val="single" w:sz="4" w:space="0" w:color="auto"/>
              <w:right w:val="single" w:sz="4" w:space="0" w:color="auto"/>
            </w:tcBorders>
            <w:shd w:val="clear" w:color="auto" w:fill="auto"/>
            <w:vAlign w:val="center"/>
          </w:tcPr>
          <w:p w14:paraId="64670CF7" w14:textId="79E9B156" w:rsidR="00E85FB5" w:rsidRPr="00FE4710" w:rsidRDefault="00E85FB5" w:rsidP="00E85FB5">
            <w:pPr>
              <w:shd w:val="clear" w:color="auto" w:fill="FFFFFF" w:themeFill="background1"/>
              <w:suppressAutoHyphens/>
              <w:jc w:val="right"/>
              <w:rPr>
                <w:sz w:val="18"/>
                <w:szCs w:val="18"/>
              </w:rPr>
            </w:pPr>
            <w:r w:rsidRPr="00FE4710">
              <w:rPr>
                <w:color w:val="000000"/>
                <w:sz w:val="18"/>
                <w:szCs w:val="18"/>
              </w:rPr>
              <w:t>0.90</w:t>
            </w:r>
          </w:p>
        </w:tc>
        <w:tc>
          <w:tcPr>
            <w:tcW w:w="712" w:type="pct"/>
            <w:gridSpan w:val="2"/>
            <w:tcBorders>
              <w:top w:val="nil"/>
              <w:left w:val="nil"/>
              <w:bottom w:val="single" w:sz="4" w:space="0" w:color="auto"/>
              <w:right w:val="single" w:sz="4" w:space="0" w:color="auto"/>
            </w:tcBorders>
            <w:shd w:val="clear" w:color="auto" w:fill="auto"/>
            <w:vAlign w:val="center"/>
          </w:tcPr>
          <w:p w14:paraId="6069596A" w14:textId="0FCCACCD" w:rsidR="00E85FB5" w:rsidRPr="00FE4710" w:rsidRDefault="00E85FB5" w:rsidP="00E85FB5">
            <w:pPr>
              <w:shd w:val="clear" w:color="auto" w:fill="FFFFFF" w:themeFill="background1"/>
              <w:suppressAutoHyphens/>
              <w:jc w:val="right"/>
              <w:rPr>
                <w:sz w:val="18"/>
                <w:szCs w:val="18"/>
              </w:rPr>
            </w:pPr>
            <w:r w:rsidRPr="00FE4710">
              <w:rPr>
                <w:color w:val="000000"/>
                <w:sz w:val="18"/>
                <w:szCs w:val="18"/>
              </w:rPr>
              <w:t>0.68</w:t>
            </w:r>
          </w:p>
        </w:tc>
        <w:tc>
          <w:tcPr>
            <w:tcW w:w="712" w:type="pct"/>
            <w:gridSpan w:val="2"/>
            <w:tcBorders>
              <w:top w:val="nil"/>
              <w:left w:val="nil"/>
              <w:bottom w:val="single" w:sz="4" w:space="0" w:color="auto"/>
              <w:right w:val="single" w:sz="4" w:space="0" w:color="auto"/>
            </w:tcBorders>
            <w:shd w:val="clear" w:color="auto" w:fill="auto"/>
            <w:vAlign w:val="center"/>
          </w:tcPr>
          <w:p w14:paraId="449810BF" w14:textId="41D8CED7" w:rsidR="00E85FB5" w:rsidRPr="00FE4710" w:rsidRDefault="00E85FB5" w:rsidP="00E85FB5">
            <w:pPr>
              <w:shd w:val="clear" w:color="auto" w:fill="FFFFFF" w:themeFill="background1"/>
              <w:suppressAutoHyphens/>
              <w:jc w:val="right"/>
              <w:rPr>
                <w:sz w:val="18"/>
                <w:szCs w:val="18"/>
              </w:rPr>
            </w:pPr>
            <w:r w:rsidRPr="00FE4710">
              <w:rPr>
                <w:color w:val="000000"/>
                <w:sz w:val="18"/>
                <w:szCs w:val="18"/>
              </w:rPr>
              <w:t>0.68</w:t>
            </w:r>
          </w:p>
        </w:tc>
        <w:tc>
          <w:tcPr>
            <w:tcW w:w="713" w:type="pct"/>
            <w:tcBorders>
              <w:top w:val="nil"/>
              <w:left w:val="nil"/>
              <w:bottom w:val="single" w:sz="4" w:space="0" w:color="auto"/>
              <w:right w:val="single" w:sz="4" w:space="0" w:color="auto"/>
            </w:tcBorders>
            <w:shd w:val="clear" w:color="auto" w:fill="auto"/>
            <w:vAlign w:val="center"/>
          </w:tcPr>
          <w:p w14:paraId="18C7560B" w14:textId="3583D656" w:rsidR="00E85FB5" w:rsidRPr="00FE4710" w:rsidRDefault="00E85FB5" w:rsidP="00E85FB5">
            <w:pPr>
              <w:keepNext/>
              <w:keepLines/>
              <w:tabs>
                <w:tab w:val="left" w:pos="3141"/>
              </w:tabs>
              <w:suppressAutoHyphens/>
              <w:jc w:val="right"/>
              <w:rPr>
                <w:sz w:val="18"/>
                <w:szCs w:val="18"/>
              </w:rPr>
            </w:pPr>
            <w:r w:rsidRPr="00FE4710">
              <w:rPr>
                <w:color w:val="000000"/>
                <w:sz w:val="18"/>
                <w:szCs w:val="18"/>
              </w:rPr>
              <w:t>0.45</w:t>
            </w:r>
          </w:p>
        </w:tc>
        <w:tc>
          <w:tcPr>
            <w:tcW w:w="674" w:type="pct"/>
            <w:tcBorders>
              <w:top w:val="nil"/>
              <w:left w:val="single" w:sz="4" w:space="0" w:color="auto"/>
              <w:bottom w:val="single" w:sz="4" w:space="0" w:color="auto"/>
              <w:right w:val="single" w:sz="4" w:space="0" w:color="auto"/>
            </w:tcBorders>
            <w:shd w:val="clear" w:color="auto" w:fill="auto"/>
            <w:vAlign w:val="center"/>
          </w:tcPr>
          <w:p w14:paraId="323C91A1" w14:textId="2DEBAEEA" w:rsidR="00E85FB5" w:rsidRPr="00FE4710" w:rsidRDefault="00E85FB5" w:rsidP="00E85FB5">
            <w:pPr>
              <w:keepNext/>
              <w:keepLines/>
              <w:tabs>
                <w:tab w:val="left" w:pos="3141"/>
              </w:tabs>
              <w:suppressAutoHyphens/>
              <w:jc w:val="right"/>
              <w:rPr>
                <w:sz w:val="18"/>
                <w:szCs w:val="18"/>
              </w:rPr>
            </w:pPr>
            <w:r w:rsidRPr="00FE4710">
              <w:rPr>
                <w:color w:val="000000"/>
                <w:sz w:val="18"/>
                <w:szCs w:val="18"/>
              </w:rPr>
              <w:t>0.34</w:t>
            </w:r>
          </w:p>
        </w:tc>
      </w:tr>
      <w:tr w:rsidR="00E85FB5" w:rsidRPr="00FE4710" w14:paraId="246C5710" w14:textId="77777777" w:rsidTr="00511819">
        <w:tc>
          <w:tcPr>
            <w:tcW w:w="767" w:type="pct"/>
            <w:tcBorders>
              <w:top w:val="single" w:sz="4" w:space="0" w:color="auto"/>
              <w:left w:val="single" w:sz="4" w:space="0" w:color="auto"/>
              <w:bottom w:val="single" w:sz="4" w:space="0" w:color="auto"/>
              <w:right w:val="single" w:sz="4" w:space="0" w:color="auto"/>
            </w:tcBorders>
            <w:shd w:val="clear" w:color="auto" w:fill="auto"/>
          </w:tcPr>
          <w:p w14:paraId="4216B994" w14:textId="3C0251AE" w:rsidR="00E85FB5" w:rsidRPr="00FE4710" w:rsidRDefault="00E85FB5" w:rsidP="00E85FB5">
            <w:pPr>
              <w:shd w:val="clear" w:color="auto" w:fill="FFFFFF" w:themeFill="background1"/>
              <w:suppressAutoHyphens/>
              <w:rPr>
                <w:sz w:val="18"/>
                <w:szCs w:val="18"/>
              </w:rPr>
            </w:pPr>
            <w:r w:rsidRPr="00FE4710">
              <w:rPr>
                <w:sz w:val="18"/>
                <w:szCs w:val="18"/>
              </w:rPr>
              <w:t>R-410A</w:t>
            </w:r>
          </w:p>
        </w:tc>
        <w:tc>
          <w:tcPr>
            <w:tcW w:w="711" w:type="pct"/>
            <w:tcBorders>
              <w:top w:val="single" w:sz="4" w:space="0" w:color="auto"/>
              <w:left w:val="single" w:sz="4" w:space="0" w:color="auto"/>
              <w:bottom w:val="single" w:sz="4" w:space="0" w:color="auto"/>
              <w:right w:val="single" w:sz="4" w:space="0" w:color="auto"/>
            </w:tcBorders>
            <w:shd w:val="clear" w:color="auto" w:fill="auto"/>
          </w:tcPr>
          <w:p w14:paraId="7CDA3110" w14:textId="41243E3F" w:rsidR="00E85FB5" w:rsidRPr="00FE4710" w:rsidRDefault="00E85FB5" w:rsidP="00E85FB5">
            <w:pPr>
              <w:shd w:val="clear" w:color="auto" w:fill="FFFFFF" w:themeFill="background1"/>
              <w:suppressAutoHyphens/>
              <w:jc w:val="right"/>
              <w:rPr>
                <w:sz w:val="18"/>
                <w:szCs w:val="18"/>
              </w:rPr>
            </w:pPr>
            <w:r w:rsidRPr="00FE4710">
              <w:rPr>
                <w:sz w:val="18"/>
                <w:szCs w:val="18"/>
              </w:rPr>
              <w:t>2,087.50</w:t>
            </w:r>
          </w:p>
        </w:tc>
        <w:tc>
          <w:tcPr>
            <w:tcW w:w="712" w:type="pct"/>
            <w:gridSpan w:val="2"/>
            <w:tcBorders>
              <w:top w:val="nil"/>
              <w:left w:val="single" w:sz="4" w:space="0" w:color="auto"/>
              <w:bottom w:val="single" w:sz="4" w:space="0" w:color="auto"/>
              <w:right w:val="single" w:sz="4" w:space="0" w:color="auto"/>
            </w:tcBorders>
            <w:shd w:val="clear" w:color="auto" w:fill="auto"/>
            <w:vAlign w:val="center"/>
          </w:tcPr>
          <w:p w14:paraId="59992BE5" w14:textId="39F5EE46" w:rsidR="00E85FB5" w:rsidRPr="00FE4710" w:rsidRDefault="00E85FB5" w:rsidP="00E85FB5">
            <w:pPr>
              <w:shd w:val="clear" w:color="auto" w:fill="FFFFFF" w:themeFill="background1"/>
              <w:suppressAutoHyphens/>
              <w:jc w:val="right"/>
              <w:rPr>
                <w:sz w:val="18"/>
                <w:szCs w:val="18"/>
              </w:rPr>
            </w:pPr>
            <w:r w:rsidRPr="00FE4710">
              <w:rPr>
                <w:color w:val="000000"/>
                <w:sz w:val="18"/>
                <w:szCs w:val="18"/>
              </w:rPr>
              <w:t>45.2</w:t>
            </w:r>
          </w:p>
        </w:tc>
        <w:tc>
          <w:tcPr>
            <w:tcW w:w="712" w:type="pct"/>
            <w:gridSpan w:val="2"/>
            <w:tcBorders>
              <w:top w:val="nil"/>
              <w:left w:val="nil"/>
              <w:bottom w:val="single" w:sz="4" w:space="0" w:color="auto"/>
              <w:right w:val="single" w:sz="4" w:space="0" w:color="auto"/>
            </w:tcBorders>
            <w:shd w:val="clear" w:color="auto" w:fill="auto"/>
            <w:vAlign w:val="center"/>
          </w:tcPr>
          <w:p w14:paraId="6435DE69" w14:textId="0DB9E835" w:rsidR="00E85FB5" w:rsidRPr="00FE4710" w:rsidRDefault="00E85FB5" w:rsidP="00E85FB5">
            <w:pPr>
              <w:shd w:val="clear" w:color="auto" w:fill="FFFFFF" w:themeFill="background1"/>
              <w:suppressAutoHyphens/>
              <w:jc w:val="right"/>
              <w:rPr>
                <w:sz w:val="18"/>
                <w:szCs w:val="18"/>
              </w:rPr>
            </w:pPr>
            <w:r w:rsidRPr="00FE4710">
              <w:rPr>
                <w:color w:val="000000"/>
                <w:sz w:val="18"/>
                <w:szCs w:val="18"/>
              </w:rPr>
              <w:t>54.24</w:t>
            </w:r>
          </w:p>
        </w:tc>
        <w:tc>
          <w:tcPr>
            <w:tcW w:w="712" w:type="pct"/>
            <w:gridSpan w:val="2"/>
            <w:tcBorders>
              <w:top w:val="nil"/>
              <w:left w:val="nil"/>
              <w:bottom w:val="single" w:sz="4" w:space="0" w:color="auto"/>
              <w:right w:val="single" w:sz="4" w:space="0" w:color="auto"/>
            </w:tcBorders>
            <w:shd w:val="clear" w:color="auto" w:fill="auto"/>
            <w:vAlign w:val="center"/>
          </w:tcPr>
          <w:p w14:paraId="01A24368" w14:textId="23507BD0" w:rsidR="00E85FB5" w:rsidRPr="00FE4710" w:rsidRDefault="00E85FB5" w:rsidP="00E85FB5">
            <w:pPr>
              <w:shd w:val="clear" w:color="auto" w:fill="FFFFFF" w:themeFill="background1"/>
              <w:suppressAutoHyphens/>
              <w:jc w:val="right"/>
              <w:rPr>
                <w:sz w:val="18"/>
                <w:szCs w:val="18"/>
              </w:rPr>
            </w:pPr>
            <w:r w:rsidRPr="00FE4710">
              <w:rPr>
                <w:color w:val="000000"/>
                <w:sz w:val="18"/>
                <w:szCs w:val="18"/>
              </w:rPr>
              <w:t>62.72</w:t>
            </w:r>
          </w:p>
        </w:tc>
        <w:tc>
          <w:tcPr>
            <w:tcW w:w="713" w:type="pct"/>
            <w:tcBorders>
              <w:top w:val="nil"/>
              <w:left w:val="nil"/>
              <w:bottom w:val="single" w:sz="4" w:space="0" w:color="auto"/>
              <w:right w:val="single" w:sz="4" w:space="0" w:color="auto"/>
            </w:tcBorders>
            <w:shd w:val="clear" w:color="auto" w:fill="auto"/>
            <w:vAlign w:val="center"/>
          </w:tcPr>
          <w:p w14:paraId="4900976A" w14:textId="61AA9694" w:rsidR="00E85FB5" w:rsidRPr="00FE4710" w:rsidRDefault="00E85FB5" w:rsidP="00E85FB5">
            <w:pPr>
              <w:keepNext/>
              <w:keepLines/>
              <w:tabs>
                <w:tab w:val="left" w:pos="3141"/>
              </w:tabs>
              <w:suppressAutoHyphens/>
              <w:jc w:val="right"/>
              <w:rPr>
                <w:sz w:val="18"/>
                <w:szCs w:val="18"/>
              </w:rPr>
            </w:pPr>
            <w:r w:rsidRPr="00FE4710">
              <w:rPr>
                <w:color w:val="000000"/>
                <w:sz w:val="18"/>
                <w:szCs w:val="18"/>
              </w:rPr>
              <w:t>65.54</w:t>
            </w:r>
          </w:p>
        </w:tc>
        <w:tc>
          <w:tcPr>
            <w:tcW w:w="674" w:type="pct"/>
            <w:tcBorders>
              <w:top w:val="nil"/>
              <w:left w:val="single" w:sz="4" w:space="0" w:color="auto"/>
              <w:bottom w:val="single" w:sz="4" w:space="0" w:color="auto"/>
              <w:right w:val="single" w:sz="4" w:space="0" w:color="auto"/>
            </w:tcBorders>
            <w:shd w:val="clear" w:color="auto" w:fill="auto"/>
            <w:vAlign w:val="center"/>
          </w:tcPr>
          <w:p w14:paraId="36BDA4E9" w14:textId="45A20A38" w:rsidR="00E85FB5" w:rsidRPr="00FE4710" w:rsidRDefault="00E85FB5" w:rsidP="00E85FB5">
            <w:pPr>
              <w:keepNext/>
              <w:keepLines/>
              <w:tabs>
                <w:tab w:val="left" w:pos="3141"/>
              </w:tabs>
              <w:suppressAutoHyphens/>
              <w:jc w:val="right"/>
              <w:rPr>
                <w:sz w:val="18"/>
                <w:szCs w:val="18"/>
              </w:rPr>
            </w:pPr>
            <w:r w:rsidRPr="00FE4710">
              <w:rPr>
                <w:color w:val="000000"/>
                <w:sz w:val="18"/>
                <w:szCs w:val="18"/>
              </w:rPr>
              <w:t>54.81</w:t>
            </w:r>
          </w:p>
        </w:tc>
      </w:tr>
      <w:tr w:rsidR="00E85FB5" w:rsidRPr="00FE4710" w14:paraId="0B5BBCC7" w14:textId="77777777" w:rsidTr="00511819">
        <w:tc>
          <w:tcPr>
            <w:tcW w:w="767" w:type="pct"/>
            <w:tcBorders>
              <w:top w:val="single" w:sz="4" w:space="0" w:color="auto"/>
              <w:left w:val="single" w:sz="4" w:space="0" w:color="auto"/>
              <w:bottom w:val="single" w:sz="4" w:space="0" w:color="auto"/>
              <w:right w:val="single" w:sz="4" w:space="0" w:color="auto"/>
            </w:tcBorders>
            <w:shd w:val="clear" w:color="auto" w:fill="auto"/>
          </w:tcPr>
          <w:p w14:paraId="5AB8C27E" w14:textId="004A8A0E" w:rsidR="00E85FB5" w:rsidRPr="00FE4710" w:rsidRDefault="00E85FB5" w:rsidP="00E85FB5">
            <w:pPr>
              <w:shd w:val="clear" w:color="auto" w:fill="FFFFFF" w:themeFill="background1"/>
              <w:suppressAutoHyphens/>
              <w:rPr>
                <w:sz w:val="18"/>
                <w:szCs w:val="18"/>
              </w:rPr>
            </w:pPr>
            <w:r w:rsidRPr="00FE4710">
              <w:rPr>
                <w:sz w:val="18"/>
                <w:szCs w:val="18"/>
              </w:rPr>
              <w:t>R-507A</w:t>
            </w:r>
          </w:p>
        </w:tc>
        <w:tc>
          <w:tcPr>
            <w:tcW w:w="711" w:type="pct"/>
            <w:tcBorders>
              <w:top w:val="single" w:sz="4" w:space="0" w:color="auto"/>
              <w:left w:val="single" w:sz="4" w:space="0" w:color="auto"/>
              <w:bottom w:val="single" w:sz="4" w:space="0" w:color="auto"/>
              <w:right w:val="single" w:sz="4" w:space="0" w:color="auto"/>
            </w:tcBorders>
            <w:shd w:val="clear" w:color="auto" w:fill="auto"/>
          </w:tcPr>
          <w:p w14:paraId="7D0A517B" w14:textId="2674C783" w:rsidR="00E85FB5" w:rsidRPr="00FE4710" w:rsidRDefault="00E85FB5" w:rsidP="00E85FB5">
            <w:pPr>
              <w:shd w:val="clear" w:color="auto" w:fill="FFFFFF" w:themeFill="background1"/>
              <w:suppressAutoHyphens/>
              <w:jc w:val="right"/>
              <w:rPr>
                <w:sz w:val="18"/>
                <w:szCs w:val="18"/>
              </w:rPr>
            </w:pPr>
            <w:r w:rsidRPr="00FE4710">
              <w:rPr>
                <w:sz w:val="18"/>
                <w:szCs w:val="18"/>
              </w:rPr>
              <w:t>3,985.00</w:t>
            </w:r>
          </w:p>
        </w:tc>
        <w:tc>
          <w:tcPr>
            <w:tcW w:w="712" w:type="pct"/>
            <w:gridSpan w:val="2"/>
            <w:tcBorders>
              <w:top w:val="nil"/>
              <w:left w:val="single" w:sz="4" w:space="0" w:color="auto"/>
              <w:bottom w:val="single" w:sz="4" w:space="0" w:color="auto"/>
              <w:right w:val="single" w:sz="4" w:space="0" w:color="auto"/>
            </w:tcBorders>
            <w:shd w:val="clear" w:color="auto" w:fill="auto"/>
            <w:vAlign w:val="center"/>
          </w:tcPr>
          <w:p w14:paraId="0FE4E99A" w14:textId="49B56FEF" w:rsidR="00E85FB5" w:rsidRPr="00FE4710" w:rsidRDefault="007107E4" w:rsidP="00E85FB5">
            <w:pPr>
              <w:shd w:val="clear" w:color="auto" w:fill="FFFFFF" w:themeFill="background1"/>
              <w:suppressAutoHyphens/>
              <w:jc w:val="right"/>
              <w:rPr>
                <w:sz w:val="18"/>
                <w:szCs w:val="18"/>
              </w:rPr>
            </w:pPr>
            <w:r>
              <w:rPr>
                <w:color w:val="000000"/>
                <w:sz w:val="18"/>
                <w:szCs w:val="18"/>
              </w:rPr>
              <w:t>0.0</w:t>
            </w:r>
            <w:r w:rsidR="00E85FB5" w:rsidRPr="00FE4710">
              <w:rPr>
                <w:color w:val="000000"/>
                <w:sz w:val="18"/>
                <w:szCs w:val="18"/>
              </w:rPr>
              <w:t>0</w:t>
            </w:r>
          </w:p>
        </w:tc>
        <w:tc>
          <w:tcPr>
            <w:tcW w:w="712" w:type="pct"/>
            <w:gridSpan w:val="2"/>
            <w:tcBorders>
              <w:top w:val="nil"/>
              <w:left w:val="nil"/>
              <w:bottom w:val="single" w:sz="4" w:space="0" w:color="auto"/>
              <w:right w:val="single" w:sz="4" w:space="0" w:color="auto"/>
            </w:tcBorders>
            <w:shd w:val="clear" w:color="auto" w:fill="auto"/>
            <w:vAlign w:val="center"/>
          </w:tcPr>
          <w:p w14:paraId="5BE26D9E" w14:textId="542878ED" w:rsidR="00E85FB5" w:rsidRPr="00FE4710" w:rsidRDefault="00E85FB5" w:rsidP="00E85FB5">
            <w:pPr>
              <w:shd w:val="clear" w:color="auto" w:fill="FFFFFF" w:themeFill="background1"/>
              <w:suppressAutoHyphens/>
              <w:jc w:val="right"/>
              <w:rPr>
                <w:sz w:val="18"/>
                <w:szCs w:val="18"/>
              </w:rPr>
            </w:pPr>
            <w:r w:rsidRPr="00FE4710">
              <w:rPr>
                <w:color w:val="000000"/>
                <w:sz w:val="18"/>
                <w:szCs w:val="18"/>
              </w:rPr>
              <w:t>0.49</w:t>
            </w:r>
          </w:p>
        </w:tc>
        <w:tc>
          <w:tcPr>
            <w:tcW w:w="712" w:type="pct"/>
            <w:gridSpan w:val="2"/>
            <w:tcBorders>
              <w:top w:val="nil"/>
              <w:left w:val="nil"/>
              <w:bottom w:val="single" w:sz="4" w:space="0" w:color="auto"/>
              <w:right w:val="single" w:sz="4" w:space="0" w:color="auto"/>
            </w:tcBorders>
            <w:shd w:val="clear" w:color="auto" w:fill="auto"/>
            <w:vAlign w:val="center"/>
          </w:tcPr>
          <w:p w14:paraId="18943AD7" w14:textId="26844323" w:rsidR="00E85FB5" w:rsidRPr="00FE4710" w:rsidRDefault="00E85FB5" w:rsidP="00E85FB5">
            <w:pPr>
              <w:shd w:val="clear" w:color="auto" w:fill="FFFFFF" w:themeFill="background1"/>
              <w:suppressAutoHyphens/>
              <w:jc w:val="right"/>
              <w:rPr>
                <w:sz w:val="18"/>
                <w:szCs w:val="18"/>
              </w:rPr>
            </w:pPr>
            <w:r w:rsidRPr="00FE4710">
              <w:rPr>
                <w:color w:val="000000"/>
                <w:sz w:val="18"/>
                <w:szCs w:val="18"/>
              </w:rPr>
              <w:t>0.00</w:t>
            </w:r>
          </w:p>
        </w:tc>
        <w:tc>
          <w:tcPr>
            <w:tcW w:w="713" w:type="pct"/>
            <w:tcBorders>
              <w:top w:val="nil"/>
              <w:left w:val="nil"/>
              <w:bottom w:val="single" w:sz="4" w:space="0" w:color="auto"/>
              <w:right w:val="single" w:sz="4" w:space="0" w:color="auto"/>
            </w:tcBorders>
            <w:shd w:val="clear" w:color="auto" w:fill="auto"/>
            <w:vAlign w:val="center"/>
          </w:tcPr>
          <w:p w14:paraId="09A207ED" w14:textId="3B1058A0" w:rsidR="00E85FB5" w:rsidRPr="00FE4710" w:rsidRDefault="00E85FB5" w:rsidP="00E85FB5">
            <w:pPr>
              <w:keepNext/>
              <w:keepLines/>
              <w:tabs>
                <w:tab w:val="left" w:pos="3141"/>
              </w:tabs>
              <w:suppressAutoHyphens/>
              <w:jc w:val="right"/>
              <w:rPr>
                <w:sz w:val="18"/>
                <w:szCs w:val="18"/>
              </w:rPr>
            </w:pPr>
            <w:r w:rsidRPr="00FE4710">
              <w:rPr>
                <w:color w:val="000000"/>
                <w:sz w:val="18"/>
                <w:szCs w:val="18"/>
              </w:rPr>
              <w:t>0.00</w:t>
            </w:r>
          </w:p>
        </w:tc>
        <w:tc>
          <w:tcPr>
            <w:tcW w:w="674" w:type="pct"/>
            <w:tcBorders>
              <w:top w:val="nil"/>
              <w:left w:val="single" w:sz="4" w:space="0" w:color="auto"/>
              <w:bottom w:val="single" w:sz="4" w:space="0" w:color="auto"/>
              <w:right w:val="single" w:sz="4" w:space="0" w:color="auto"/>
            </w:tcBorders>
            <w:shd w:val="clear" w:color="auto" w:fill="auto"/>
            <w:vAlign w:val="center"/>
          </w:tcPr>
          <w:p w14:paraId="2816BCF5" w14:textId="30ACF9A4" w:rsidR="00E85FB5" w:rsidRPr="00FE4710" w:rsidRDefault="007107E4" w:rsidP="00E85FB5">
            <w:pPr>
              <w:keepNext/>
              <w:keepLines/>
              <w:tabs>
                <w:tab w:val="left" w:pos="3141"/>
              </w:tabs>
              <w:suppressAutoHyphens/>
              <w:jc w:val="right"/>
              <w:rPr>
                <w:sz w:val="18"/>
                <w:szCs w:val="18"/>
              </w:rPr>
            </w:pPr>
            <w:r>
              <w:rPr>
                <w:color w:val="000000"/>
                <w:sz w:val="18"/>
                <w:szCs w:val="18"/>
              </w:rPr>
              <w:t>0.0</w:t>
            </w:r>
            <w:r w:rsidR="00E85FB5" w:rsidRPr="00FE4710">
              <w:rPr>
                <w:color w:val="000000"/>
                <w:sz w:val="18"/>
                <w:szCs w:val="18"/>
              </w:rPr>
              <w:t>0</w:t>
            </w:r>
          </w:p>
        </w:tc>
      </w:tr>
      <w:tr w:rsidR="00E85FB5" w:rsidRPr="00FE4710" w14:paraId="5B398CC7" w14:textId="77777777" w:rsidTr="00511819">
        <w:tc>
          <w:tcPr>
            <w:tcW w:w="1478" w:type="pct"/>
            <w:gridSpan w:val="2"/>
            <w:tcBorders>
              <w:top w:val="single" w:sz="4" w:space="0" w:color="auto"/>
              <w:left w:val="single" w:sz="4" w:space="0" w:color="auto"/>
              <w:bottom w:val="single" w:sz="4" w:space="0" w:color="auto"/>
              <w:right w:val="single" w:sz="4" w:space="0" w:color="auto"/>
            </w:tcBorders>
            <w:shd w:val="clear" w:color="auto" w:fill="auto"/>
          </w:tcPr>
          <w:p w14:paraId="6B54C12C" w14:textId="706BC805" w:rsidR="00E85FB5" w:rsidRPr="00FE4710" w:rsidRDefault="00E85FB5" w:rsidP="00E85FB5">
            <w:pPr>
              <w:keepNext/>
              <w:keepLines/>
              <w:tabs>
                <w:tab w:val="left" w:pos="3141"/>
              </w:tabs>
              <w:suppressAutoHyphens/>
              <w:rPr>
                <w:sz w:val="18"/>
                <w:szCs w:val="18"/>
              </w:rPr>
            </w:pPr>
            <w:r w:rsidRPr="00FE4710">
              <w:rPr>
                <w:b/>
                <w:bCs/>
                <w:sz w:val="18"/>
                <w:szCs w:val="18"/>
                <w:lang w:eastAsia="en-CA"/>
              </w:rPr>
              <w:t>Total (mt)</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2D83B650" w14:textId="19348C2C" w:rsidR="00E85FB5" w:rsidRPr="00FE4710" w:rsidRDefault="00E85FB5" w:rsidP="00E85FB5">
            <w:pPr>
              <w:keepNext/>
              <w:keepLines/>
              <w:tabs>
                <w:tab w:val="left" w:pos="3141"/>
              </w:tabs>
              <w:suppressAutoHyphens/>
              <w:jc w:val="right"/>
              <w:rPr>
                <w:sz w:val="18"/>
                <w:szCs w:val="18"/>
              </w:rPr>
            </w:pPr>
            <w:r w:rsidRPr="00FE4710">
              <w:rPr>
                <w:sz w:val="18"/>
                <w:szCs w:val="18"/>
              </w:rPr>
              <w:fldChar w:fldCharType="begin"/>
            </w:r>
            <w:r w:rsidRPr="00FE4710">
              <w:rPr>
                <w:sz w:val="18"/>
                <w:szCs w:val="18"/>
              </w:rPr>
              <w:instrText xml:space="preserve"> =SUM(ABOVE) </w:instrText>
            </w:r>
            <w:r w:rsidRPr="00FE4710">
              <w:rPr>
                <w:sz w:val="18"/>
                <w:szCs w:val="18"/>
              </w:rPr>
              <w:fldChar w:fldCharType="separate"/>
            </w:r>
            <w:r w:rsidRPr="00FE4710">
              <w:rPr>
                <w:noProof/>
                <w:sz w:val="18"/>
                <w:szCs w:val="18"/>
              </w:rPr>
              <w:t>126.55</w:t>
            </w:r>
            <w:r w:rsidRPr="00FE4710">
              <w:rPr>
                <w:sz w:val="18"/>
                <w:szCs w:val="18"/>
              </w:rPr>
              <w:fldChar w:fldCharType="end"/>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30F5E252" w14:textId="466A4037" w:rsidR="00E85FB5" w:rsidRPr="00FE4710" w:rsidRDefault="00E85FB5" w:rsidP="00E85FB5">
            <w:pPr>
              <w:keepNext/>
              <w:keepLines/>
              <w:tabs>
                <w:tab w:val="left" w:pos="3141"/>
              </w:tabs>
              <w:suppressAutoHyphens/>
              <w:jc w:val="right"/>
              <w:rPr>
                <w:sz w:val="18"/>
                <w:szCs w:val="18"/>
              </w:rPr>
            </w:pPr>
            <w:r w:rsidRPr="00FE4710">
              <w:rPr>
                <w:sz w:val="18"/>
                <w:szCs w:val="18"/>
              </w:rPr>
              <w:fldChar w:fldCharType="begin"/>
            </w:r>
            <w:r w:rsidRPr="00FE4710">
              <w:rPr>
                <w:sz w:val="18"/>
                <w:szCs w:val="18"/>
              </w:rPr>
              <w:instrText xml:space="preserve"> =SUM(ABOVE) </w:instrText>
            </w:r>
            <w:r w:rsidRPr="00FE4710">
              <w:rPr>
                <w:sz w:val="18"/>
                <w:szCs w:val="18"/>
              </w:rPr>
              <w:fldChar w:fldCharType="separate"/>
            </w:r>
            <w:r w:rsidRPr="00FE4710">
              <w:rPr>
                <w:noProof/>
                <w:sz w:val="18"/>
                <w:szCs w:val="18"/>
              </w:rPr>
              <w:t>148.06</w:t>
            </w:r>
            <w:r w:rsidRPr="00FE4710">
              <w:rPr>
                <w:sz w:val="18"/>
                <w:szCs w:val="18"/>
              </w:rPr>
              <w:fldChar w:fldCharType="end"/>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63F833A9" w14:textId="2EB853F9" w:rsidR="00E85FB5" w:rsidRPr="00FE4710" w:rsidRDefault="00E85FB5" w:rsidP="00E85FB5">
            <w:pPr>
              <w:keepNext/>
              <w:keepLines/>
              <w:tabs>
                <w:tab w:val="left" w:pos="3141"/>
              </w:tabs>
              <w:suppressAutoHyphens/>
              <w:jc w:val="right"/>
              <w:rPr>
                <w:sz w:val="18"/>
                <w:szCs w:val="18"/>
              </w:rPr>
            </w:pPr>
            <w:r w:rsidRPr="00FE4710">
              <w:rPr>
                <w:sz w:val="18"/>
                <w:szCs w:val="18"/>
              </w:rPr>
              <w:fldChar w:fldCharType="begin"/>
            </w:r>
            <w:r w:rsidRPr="00FE4710">
              <w:rPr>
                <w:sz w:val="18"/>
                <w:szCs w:val="18"/>
              </w:rPr>
              <w:instrText xml:space="preserve"> =SUM(ABOVE) </w:instrText>
            </w:r>
            <w:r w:rsidRPr="00FE4710">
              <w:rPr>
                <w:sz w:val="18"/>
                <w:szCs w:val="18"/>
              </w:rPr>
              <w:fldChar w:fldCharType="separate"/>
            </w:r>
            <w:r w:rsidRPr="00FE4710">
              <w:rPr>
                <w:noProof/>
                <w:sz w:val="18"/>
                <w:szCs w:val="18"/>
              </w:rPr>
              <w:t>162.15</w:t>
            </w:r>
            <w:r w:rsidRPr="00FE4710">
              <w:rPr>
                <w:sz w:val="18"/>
                <w:szCs w:val="18"/>
              </w:rPr>
              <w:fldChar w:fldCharType="end"/>
            </w:r>
          </w:p>
        </w:tc>
        <w:tc>
          <w:tcPr>
            <w:tcW w:w="713" w:type="pct"/>
            <w:tcBorders>
              <w:top w:val="single" w:sz="4" w:space="0" w:color="auto"/>
              <w:left w:val="single" w:sz="4" w:space="0" w:color="auto"/>
              <w:bottom w:val="single" w:sz="4" w:space="0" w:color="auto"/>
              <w:right w:val="single" w:sz="4" w:space="0" w:color="auto"/>
            </w:tcBorders>
            <w:shd w:val="clear" w:color="auto" w:fill="auto"/>
          </w:tcPr>
          <w:p w14:paraId="43E2CC5C" w14:textId="3CA07F3A" w:rsidR="00E85FB5" w:rsidRPr="00FE4710" w:rsidRDefault="00E85FB5" w:rsidP="00E85FB5">
            <w:pPr>
              <w:keepNext/>
              <w:keepLines/>
              <w:tabs>
                <w:tab w:val="left" w:pos="3141"/>
              </w:tabs>
              <w:suppressAutoHyphens/>
              <w:jc w:val="right"/>
              <w:rPr>
                <w:sz w:val="18"/>
                <w:szCs w:val="18"/>
              </w:rPr>
            </w:pPr>
            <w:r w:rsidRPr="00FE4710">
              <w:rPr>
                <w:sz w:val="18"/>
                <w:szCs w:val="18"/>
              </w:rPr>
              <w:fldChar w:fldCharType="begin"/>
            </w:r>
            <w:r w:rsidRPr="00FE4710">
              <w:rPr>
                <w:sz w:val="18"/>
                <w:szCs w:val="18"/>
              </w:rPr>
              <w:instrText xml:space="preserve"> =SUM(ABOVE) </w:instrText>
            </w:r>
            <w:r w:rsidRPr="00FE4710">
              <w:rPr>
                <w:sz w:val="18"/>
                <w:szCs w:val="18"/>
              </w:rPr>
              <w:fldChar w:fldCharType="separate"/>
            </w:r>
            <w:r w:rsidRPr="00FE4710">
              <w:rPr>
                <w:noProof/>
                <w:sz w:val="18"/>
                <w:szCs w:val="18"/>
              </w:rPr>
              <w:t>173.13</w:t>
            </w:r>
            <w:r w:rsidRPr="00FE4710">
              <w:rPr>
                <w:sz w:val="18"/>
                <w:szCs w:val="18"/>
              </w:rPr>
              <w:fldChar w:fldCharType="end"/>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6EC6C9D3" w14:textId="081AB917" w:rsidR="00E85FB5" w:rsidRPr="00FE4710" w:rsidRDefault="00E85FB5" w:rsidP="00E85FB5">
            <w:pPr>
              <w:keepNext/>
              <w:keepLines/>
              <w:tabs>
                <w:tab w:val="left" w:pos="3141"/>
              </w:tabs>
              <w:suppressAutoHyphens/>
              <w:jc w:val="right"/>
              <w:rPr>
                <w:sz w:val="18"/>
                <w:szCs w:val="18"/>
              </w:rPr>
            </w:pPr>
            <w:r w:rsidRPr="00FE4710">
              <w:rPr>
                <w:sz w:val="18"/>
                <w:szCs w:val="18"/>
              </w:rPr>
              <w:t>172.69</w:t>
            </w:r>
          </w:p>
        </w:tc>
      </w:tr>
      <w:tr w:rsidR="00E85FB5" w:rsidRPr="00FE4710" w14:paraId="182141FC" w14:textId="77777777" w:rsidTr="000D0EA0">
        <w:tc>
          <w:tcPr>
            <w:tcW w:w="5000" w:type="pct"/>
            <w:gridSpan w:val="10"/>
            <w:tcBorders>
              <w:top w:val="single" w:sz="4" w:space="0" w:color="auto"/>
              <w:left w:val="single" w:sz="4" w:space="0" w:color="auto"/>
              <w:bottom w:val="single" w:sz="4" w:space="0" w:color="auto"/>
              <w:right w:val="single" w:sz="4" w:space="0" w:color="auto"/>
            </w:tcBorders>
            <w:shd w:val="clear" w:color="auto" w:fill="auto"/>
          </w:tcPr>
          <w:p w14:paraId="66F9CC58" w14:textId="77777777" w:rsidR="00E85FB5" w:rsidRPr="00FE4710" w:rsidRDefault="00E85FB5" w:rsidP="00E85FB5">
            <w:pPr>
              <w:keepNext/>
              <w:keepLines/>
              <w:tabs>
                <w:tab w:val="left" w:pos="3141"/>
              </w:tabs>
              <w:suppressAutoHyphens/>
              <w:jc w:val="center"/>
              <w:rPr>
                <w:b/>
                <w:bCs/>
                <w:sz w:val="18"/>
                <w:szCs w:val="18"/>
              </w:rPr>
            </w:pPr>
            <w:r w:rsidRPr="00FE4710">
              <w:rPr>
                <w:b/>
                <w:bCs/>
                <w:sz w:val="18"/>
                <w:szCs w:val="18"/>
              </w:rPr>
              <w:t>CO</w:t>
            </w:r>
            <w:r w:rsidRPr="00FE4710">
              <w:rPr>
                <w:b/>
                <w:bCs/>
                <w:sz w:val="18"/>
                <w:szCs w:val="18"/>
                <w:vertAlign w:val="subscript"/>
              </w:rPr>
              <w:t>2</w:t>
            </w:r>
            <w:r w:rsidRPr="00FE4710">
              <w:rPr>
                <w:b/>
                <w:bCs/>
                <w:sz w:val="18"/>
                <w:szCs w:val="18"/>
              </w:rPr>
              <w:t>-eq tonnes</w:t>
            </w:r>
          </w:p>
        </w:tc>
      </w:tr>
      <w:tr w:rsidR="00C22EC0" w:rsidRPr="00FE4710" w14:paraId="6DBF8B5F" w14:textId="77777777" w:rsidTr="00511819">
        <w:trPr>
          <w:trHeight w:val="159"/>
        </w:trPr>
        <w:tc>
          <w:tcPr>
            <w:tcW w:w="767" w:type="pct"/>
            <w:tcBorders>
              <w:top w:val="single" w:sz="4" w:space="0" w:color="auto"/>
              <w:left w:val="single" w:sz="4" w:space="0" w:color="auto"/>
              <w:bottom w:val="single" w:sz="4" w:space="0" w:color="auto"/>
              <w:right w:val="single" w:sz="4" w:space="0" w:color="auto"/>
            </w:tcBorders>
            <w:shd w:val="clear" w:color="auto" w:fill="auto"/>
          </w:tcPr>
          <w:p w14:paraId="4EED173E" w14:textId="5258B027" w:rsidR="00C22EC0" w:rsidRPr="00FE4710" w:rsidRDefault="00C22EC0" w:rsidP="00C22EC0">
            <w:pPr>
              <w:shd w:val="clear" w:color="auto" w:fill="FFFFFF" w:themeFill="background1"/>
              <w:suppressAutoHyphens/>
              <w:rPr>
                <w:sz w:val="18"/>
                <w:szCs w:val="18"/>
              </w:rPr>
            </w:pPr>
            <w:r w:rsidRPr="00FE4710">
              <w:rPr>
                <w:sz w:val="18"/>
                <w:szCs w:val="18"/>
              </w:rPr>
              <w:t>HFC-32</w:t>
            </w:r>
          </w:p>
        </w:tc>
        <w:tc>
          <w:tcPr>
            <w:tcW w:w="711" w:type="pct"/>
            <w:tcBorders>
              <w:top w:val="single" w:sz="4" w:space="0" w:color="auto"/>
              <w:left w:val="single" w:sz="4" w:space="0" w:color="auto"/>
              <w:bottom w:val="single" w:sz="4" w:space="0" w:color="auto"/>
              <w:right w:val="single" w:sz="4" w:space="0" w:color="auto"/>
            </w:tcBorders>
            <w:shd w:val="clear" w:color="auto" w:fill="auto"/>
          </w:tcPr>
          <w:p w14:paraId="78A1964A" w14:textId="3A169D9F" w:rsidR="00C22EC0" w:rsidRPr="00FE4710" w:rsidRDefault="00C22EC0" w:rsidP="00C22EC0">
            <w:pPr>
              <w:keepNext/>
              <w:keepLines/>
              <w:shd w:val="clear" w:color="auto" w:fill="FFFFFF" w:themeFill="background1"/>
              <w:suppressAutoHyphens/>
              <w:jc w:val="right"/>
              <w:rPr>
                <w:sz w:val="18"/>
                <w:szCs w:val="18"/>
              </w:rPr>
            </w:pPr>
            <w:r w:rsidRPr="00FE4710">
              <w:rPr>
                <w:sz w:val="18"/>
                <w:szCs w:val="18"/>
              </w:rPr>
              <w:t>675.00</w:t>
            </w:r>
          </w:p>
        </w:tc>
        <w:tc>
          <w:tcPr>
            <w:tcW w:w="712" w:type="pct"/>
            <w:gridSpan w:val="2"/>
            <w:tcBorders>
              <w:top w:val="nil"/>
              <w:left w:val="single" w:sz="4" w:space="0" w:color="auto"/>
              <w:bottom w:val="single" w:sz="4" w:space="0" w:color="auto"/>
              <w:right w:val="single" w:sz="4" w:space="0" w:color="auto"/>
            </w:tcBorders>
            <w:shd w:val="clear" w:color="auto" w:fill="auto"/>
            <w:vAlign w:val="bottom"/>
          </w:tcPr>
          <w:p w14:paraId="6A0F7CE2" w14:textId="51F6193B" w:rsidR="00C22EC0" w:rsidRPr="00FE4710" w:rsidRDefault="00C22EC0" w:rsidP="00C22EC0">
            <w:pPr>
              <w:shd w:val="clear" w:color="auto" w:fill="FFFFFF" w:themeFill="background1"/>
              <w:suppressAutoHyphens/>
              <w:jc w:val="right"/>
              <w:rPr>
                <w:sz w:val="18"/>
                <w:szCs w:val="18"/>
              </w:rPr>
            </w:pPr>
            <w:r w:rsidRPr="00FE4710">
              <w:rPr>
                <w:color w:val="000000"/>
                <w:sz w:val="18"/>
                <w:szCs w:val="18"/>
              </w:rPr>
              <w:t>3,071</w:t>
            </w:r>
          </w:p>
        </w:tc>
        <w:tc>
          <w:tcPr>
            <w:tcW w:w="712" w:type="pct"/>
            <w:gridSpan w:val="2"/>
            <w:tcBorders>
              <w:top w:val="nil"/>
              <w:left w:val="nil"/>
              <w:bottom w:val="single" w:sz="4" w:space="0" w:color="auto"/>
              <w:right w:val="single" w:sz="4" w:space="0" w:color="auto"/>
            </w:tcBorders>
            <w:shd w:val="clear" w:color="auto" w:fill="auto"/>
            <w:vAlign w:val="bottom"/>
          </w:tcPr>
          <w:p w14:paraId="6F36C86F" w14:textId="5EDB7B59" w:rsidR="00C22EC0" w:rsidRPr="00FE4710" w:rsidRDefault="00C22EC0" w:rsidP="00C22EC0">
            <w:pPr>
              <w:shd w:val="clear" w:color="auto" w:fill="FFFFFF" w:themeFill="background1"/>
              <w:suppressAutoHyphens/>
              <w:jc w:val="right"/>
              <w:rPr>
                <w:sz w:val="18"/>
                <w:szCs w:val="18"/>
              </w:rPr>
            </w:pPr>
            <w:r w:rsidRPr="00FE4710">
              <w:rPr>
                <w:color w:val="000000"/>
                <w:sz w:val="18"/>
                <w:szCs w:val="18"/>
              </w:rPr>
              <w:t>5,434</w:t>
            </w:r>
          </w:p>
        </w:tc>
        <w:tc>
          <w:tcPr>
            <w:tcW w:w="712" w:type="pct"/>
            <w:gridSpan w:val="2"/>
            <w:tcBorders>
              <w:top w:val="nil"/>
              <w:left w:val="nil"/>
              <w:bottom w:val="single" w:sz="4" w:space="0" w:color="auto"/>
              <w:right w:val="single" w:sz="4" w:space="0" w:color="auto"/>
            </w:tcBorders>
            <w:shd w:val="clear" w:color="auto" w:fill="auto"/>
            <w:vAlign w:val="bottom"/>
          </w:tcPr>
          <w:p w14:paraId="23B43E77" w14:textId="1F918FE4" w:rsidR="00C22EC0" w:rsidRPr="00FE4710" w:rsidRDefault="00C22EC0" w:rsidP="00C22EC0">
            <w:pPr>
              <w:shd w:val="clear" w:color="auto" w:fill="FFFFFF" w:themeFill="background1"/>
              <w:suppressAutoHyphens/>
              <w:jc w:val="right"/>
              <w:rPr>
                <w:sz w:val="18"/>
                <w:szCs w:val="18"/>
              </w:rPr>
            </w:pPr>
            <w:r w:rsidRPr="00FE4710">
              <w:rPr>
                <w:color w:val="000000"/>
                <w:sz w:val="18"/>
                <w:szCs w:val="18"/>
              </w:rPr>
              <w:t>7,796</w:t>
            </w:r>
          </w:p>
        </w:tc>
        <w:tc>
          <w:tcPr>
            <w:tcW w:w="713" w:type="pct"/>
            <w:tcBorders>
              <w:top w:val="nil"/>
              <w:left w:val="nil"/>
              <w:bottom w:val="single" w:sz="4" w:space="0" w:color="auto"/>
              <w:right w:val="single" w:sz="4" w:space="0" w:color="auto"/>
            </w:tcBorders>
            <w:shd w:val="clear" w:color="auto" w:fill="auto"/>
            <w:vAlign w:val="bottom"/>
          </w:tcPr>
          <w:p w14:paraId="54CD23AF" w14:textId="64CF2263" w:rsidR="00C22EC0" w:rsidRPr="00FE4710" w:rsidRDefault="00C22EC0" w:rsidP="00C22EC0">
            <w:pPr>
              <w:keepNext/>
              <w:keepLines/>
              <w:shd w:val="clear" w:color="auto" w:fill="FFFFFF" w:themeFill="background1"/>
              <w:suppressAutoHyphens/>
              <w:jc w:val="right"/>
              <w:rPr>
                <w:sz w:val="18"/>
                <w:szCs w:val="18"/>
              </w:rPr>
            </w:pPr>
            <w:r w:rsidRPr="00FE4710">
              <w:rPr>
                <w:color w:val="000000"/>
                <w:sz w:val="18"/>
                <w:szCs w:val="18"/>
              </w:rPr>
              <w:t>10,395</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5CDEE337" w14:textId="49075A6A" w:rsidR="00C22EC0" w:rsidRPr="00FE4710" w:rsidRDefault="006B73CA" w:rsidP="00C22EC0">
            <w:pPr>
              <w:keepNext/>
              <w:keepLines/>
              <w:shd w:val="clear" w:color="auto" w:fill="FFFFFF" w:themeFill="background1"/>
              <w:suppressAutoHyphens/>
              <w:jc w:val="right"/>
              <w:rPr>
                <w:sz w:val="18"/>
                <w:szCs w:val="18"/>
              </w:rPr>
            </w:pPr>
            <w:r>
              <w:rPr>
                <w:sz w:val="18"/>
                <w:szCs w:val="18"/>
              </w:rPr>
              <w:t>11,860</w:t>
            </w:r>
          </w:p>
        </w:tc>
      </w:tr>
      <w:tr w:rsidR="00DC6E7D" w:rsidRPr="00FE4710" w14:paraId="2B96CA6C" w14:textId="77777777" w:rsidTr="00511819">
        <w:tc>
          <w:tcPr>
            <w:tcW w:w="767" w:type="pct"/>
            <w:tcBorders>
              <w:top w:val="single" w:sz="4" w:space="0" w:color="auto"/>
              <w:left w:val="single" w:sz="4" w:space="0" w:color="auto"/>
              <w:bottom w:val="single" w:sz="4" w:space="0" w:color="auto"/>
              <w:right w:val="single" w:sz="4" w:space="0" w:color="auto"/>
            </w:tcBorders>
            <w:shd w:val="clear" w:color="auto" w:fill="auto"/>
          </w:tcPr>
          <w:p w14:paraId="564489E4" w14:textId="2B56547B" w:rsidR="00DC6E7D" w:rsidRPr="00FE4710" w:rsidRDefault="00DC6E7D" w:rsidP="00DC6E7D">
            <w:pPr>
              <w:shd w:val="clear" w:color="auto" w:fill="FFFFFF" w:themeFill="background1"/>
              <w:suppressAutoHyphens/>
              <w:rPr>
                <w:sz w:val="18"/>
                <w:szCs w:val="18"/>
              </w:rPr>
            </w:pPr>
            <w:r w:rsidRPr="00FE4710">
              <w:rPr>
                <w:sz w:val="18"/>
                <w:szCs w:val="18"/>
              </w:rPr>
              <w:t>HFC-134a</w:t>
            </w:r>
          </w:p>
        </w:tc>
        <w:tc>
          <w:tcPr>
            <w:tcW w:w="711" w:type="pct"/>
            <w:tcBorders>
              <w:top w:val="single" w:sz="4" w:space="0" w:color="auto"/>
              <w:left w:val="single" w:sz="4" w:space="0" w:color="auto"/>
              <w:bottom w:val="single" w:sz="4" w:space="0" w:color="auto"/>
              <w:right w:val="single" w:sz="4" w:space="0" w:color="auto"/>
            </w:tcBorders>
            <w:shd w:val="clear" w:color="auto" w:fill="auto"/>
          </w:tcPr>
          <w:p w14:paraId="1E6ACBB1" w14:textId="70350EB3" w:rsidR="00DC6E7D" w:rsidRPr="00FE4710" w:rsidRDefault="00DC6E7D" w:rsidP="00DC6E7D">
            <w:pPr>
              <w:shd w:val="clear" w:color="auto" w:fill="FFFFFF" w:themeFill="background1"/>
              <w:suppressAutoHyphens/>
              <w:jc w:val="right"/>
              <w:rPr>
                <w:sz w:val="18"/>
                <w:szCs w:val="18"/>
              </w:rPr>
            </w:pPr>
            <w:r w:rsidRPr="00FE4710">
              <w:rPr>
                <w:sz w:val="18"/>
                <w:szCs w:val="18"/>
              </w:rPr>
              <w:t>1,430.00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0215134E" w14:textId="06455815" w:rsidR="00DC6E7D" w:rsidRPr="00FE4710" w:rsidRDefault="00DC6E7D" w:rsidP="00DC6E7D">
            <w:pPr>
              <w:shd w:val="clear" w:color="auto" w:fill="FFFFFF" w:themeFill="background1"/>
              <w:suppressAutoHyphens/>
              <w:jc w:val="right"/>
              <w:rPr>
                <w:sz w:val="18"/>
                <w:szCs w:val="18"/>
              </w:rPr>
            </w:pPr>
            <w:r w:rsidRPr="00FE4710">
              <w:rPr>
                <w:color w:val="000000"/>
                <w:sz w:val="18"/>
                <w:szCs w:val="18"/>
              </w:rPr>
              <w:t>103,074</w:t>
            </w:r>
          </w:p>
        </w:tc>
        <w:tc>
          <w:tcPr>
            <w:tcW w:w="712" w:type="pct"/>
            <w:gridSpan w:val="2"/>
            <w:tcBorders>
              <w:top w:val="single" w:sz="4" w:space="0" w:color="auto"/>
              <w:left w:val="nil"/>
              <w:bottom w:val="single" w:sz="4" w:space="0" w:color="auto"/>
              <w:right w:val="single" w:sz="4" w:space="0" w:color="auto"/>
            </w:tcBorders>
            <w:shd w:val="clear" w:color="auto" w:fill="auto"/>
            <w:vAlign w:val="bottom"/>
          </w:tcPr>
          <w:p w14:paraId="7D924E2E" w14:textId="103F0CD0" w:rsidR="00DC6E7D" w:rsidRPr="00FE4710" w:rsidRDefault="00DC6E7D" w:rsidP="00DC6E7D">
            <w:pPr>
              <w:shd w:val="clear" w:color="auto" w:fill="FFFFFF" w:themeFill="background1"/>
              <w:suppressAutoHyphens/>
              <w:jc w:val="right"/>
              <w:rPr>
                <w:sz w:val="18"/>
                <w:szCs w:val="18"/>
              </w:rPr>
            </w:pPr>
            <w:r w:rsidRPr="00FE4710">
              <w:rPr>
                <w:color w:val="000000"/>
                <w:sz w:val="18"/>
                <w:szCs w:val="18"/>
              </w:rPr>
              <w:t>114,743</w:t>
            </w:r>
          </w:p>
        </w:tc>
        <w:tc>
          <w:tcPr>
            <w:tcW w:w="712" w:type="pct"/>
            <w:gridSpan w:val="2"/>
            <w:tcBorders>
              <w:top w:val="single" w:sz="4" w:space="0" w:color="auto"/>
              <w:left w:val="nil"/>
              <w:bottom w:val="single" w:sz="4" w:space="0" w:color="auto"/>
              <w:right w:val="single" w:sz="4" w:space="0" w:color="auto"/>
            </w:tcBorders>
            <w:shd w:val="clear" w:color="auto" w:fill="auto"/>
            <w:vAlign w:val="bottom"/>
          </w:tcPr>
          <w:p w14:paraId="70CE396A" w14:textId="3E01C57A" w:rsidR="00DC6E7D" w:rsidRPr="00FE4710" w:rsidRDefault="00DC6E7D" w:rsidP="00DC6E7D">
            <w:pPr>
              <w:shd w:val="clear" w:color="auto" w:fill="FFFFFF" w:themeFill="background1"/>
              <w:suppressAutoHyphens/>
              <w:jc w:val="right"/>
              <w:rPr>
                <w:sz w:val="18"/>
                <w:szCs w:val="18"/>
              </w:rPr>
            </w:pPr>
            <w:r w:rsidRPr="00FE4710">
              <w:rPr>
                <w:color w:val="000000"/>
                <w:sz w:val="18"/>
                <w:szCs w:val="18"/>
              </w:rPr>
              <w:t>116,688</w:t>
            </w:r>
          </w:p>
        </w:tc>
        <w:tc>
          <w:tcPr>
            <w:tcW w:w="713" w:type="pct"/>
            <w:tcBorders>
              <w:top w:val="single" w:sz="4" w:space="0" w:color="auto"/>
              <w:left w:val="nil"/>
              <w:bottom w:val="single" w:sz="4" w:space="0" w:color="auto"/>
              <w:right w:val="single" w:sz="4" w:space="0" w:color="auto"/>
            </w:tcBorders>
            <w:shd w:val="clear" w:color="auto" w:fill="auto"/>
            <w:vAlign w:val="bottom"/>
          </w:tcPr>
          <w:p w14:paraId="327D8E45" w14:textId="0EE6AAB0" w:rsidR="00DC6E7D" w:rsidRPr="00FE4710" w:rsidRDefault="00DC6E7D" w:rsidP="00DC6E7D">
            <w:pPr>
              <w:shd w:val="clear" w:color="auto" w:fill="FFFFFF" w:themeFill="background1"/>
              <w:suppressAutoHyphens/>
              <w:jc w:val="right"/>
              <w:rPr>
                <w:sz w:val="18"/>
                <w:szCs w:val="18"/>
              </w:rPr>
            </w:pPr>
            <w:r w:rsidRPr="00FE4710">
              <w:rPr>
                <w:color w:val="000000"/>
                <w:sz w:val="18"/>
                <w:szCs w:val="18"/>
              </w:rPr>
              <w:t>122,522</w:t>
            </w:r>
          </w:p>
        </w:tc>
        <w:tc>
          <w:tcPr>
            <w:tcW w:w="674" w:type="pct"/>
            <w:tcBorders>
              <w:top w:val="nil"/>
              <w:left w:val="single" w:sz="4" w:space="0" w:color="auto"/>
              <w:bottom w:val="single" w:sz="4" w:space="0" w:color="auto"/>
              <w:right w:val="single" w:sz="4" w:space="0" w:color="auto"/>
            </w:tcBorders>
            <w:shd w:val="clear" w:color="auto" w:fill="auto"/>
            <w:vAlign w:val="bottom"/>
          </w:tcPr>
          <w:p w14:paraId="15C7C329" w14:textId="6FAE2AB9" w:rsidR="00DC6E7D" w:rsidRPr="00FE4710" w:rsidRDefault="00DC6E7D" w:rsidP="00DC6E7D">
            <w:pPr>
              <w:shd w:val="clear" w:color="auto" w:fill="FFFFFF" w:themeFill="background1"/>
              <w:suppressAutoHyphens/>
              <w:jc w:val="right"/>
              <w:rPr>
                <w:sz w:val="18"/>
                <w:szCs w:val="18"/>
              </w:rPr>
            </w:pPr>
            <w:r w:rsidRPr="00FE4710">
              <w:rPr>
                <w:color w:val="000000"/>
                <w:sz w:val="18"/>
                <w:szCs w:val="18"/>
              </w:rPr>
              <w:t>135,164</w:t>
            </w:r>
          </w:p>
        </w:tc>
      </w:tr>
      <w:tr w:rsidR="00DC6E7D" w:rsidRPr="00FE4710" w14:paraId="48FABD85" w14:textId="77777777" w:rsidTr="00511819">
        <w:tc>
          <w:tcPr>
            <w:tcW w:w="767" w:type="pct"/>
            <w:tcBorders>
              <w:top w:val="single" w:sz="4" w:space="0" w:color="auto"/>
              <w:left w:val="single" w:sz="4" w:space="0" w:color="auto"/>
              <w:bottom w:val="single" w:sz="4" w:space="0" w:color="auto"/>
              <w:right w:val="single" w:sz="4" w:space="0" w:color="auto"/>
            </w:tcBorders>
            <w:shd w:val="clear" w:color="auto" w:fill="auto"/>
          </w:tcPr>
          <w:p w14:paraId="448280BF" w14:textId="33D31ECF" w:rsidR="00DC6E7D" w:rsidRPr="00FE4710" w:rsidRDefault="00DC6E7D" w:rsidP="00DC6E7D">
            <w:pPr>
              <w:shd w:val="clear" w:color="auto" w:fill="FFFFFF" w:themeFill="background1"/>
              <w:suppressAutoHyphens/>
              <w:rPr>
                <w:sz w:val="18"/>
                <w:szCs w:val="18"/>
              </w:rPr>
            </w:pPr>
            <w:r w:rsidRPr="00FE4710">
              <w:rPr>
                <w:sz w:val="18"/>
                <w:szCs w:val="18"/>
              </w:rPr>
              <w:t>HFC-227ea</w:t>
            </w:r>
          </w:p>
        </w:tc>
        <w:tc>
          <w:tcPr>
            <w:tcW w:w="711" w:type="pct"/>
            <w:tcBorders>
              <w:top w:val="single" w:sz="4" w:space="0" w:color="auto"/>
              <w:left w:val="single" w:sz="4" w:space="0" w:color="auto"/>
              <w:bottom w:val="single" w:sz="4" w:space="0" w:color="auto"/>
              <w:right w:val="single" w:sz="4" w:space="0" w:color="auto"/>
            </w:tcBorders>
            <w:shd w:val="clear" w:color="auto" w:fill="auto"/>
          </w:tcPr>
          <w:p w14:paraId="5D91F88D" w14:textId="18E8CDAA" w:rsidR="00DC6E7D" w:rsidRPr="00FE4710" w:rsidRDefault="00DC6E7D" w:rsidP="00DC6E7D">
            <w:pPr>
              <w:shd w:val="clear" w:color="auto" w:fill="FFFFFF" w:themeFill="background1"/>
              <w:suppressAutoHyphens/>
              <w:jc w:val="right"/>
              <w:rPr>
                <w:sz w:val="18"/>
                <w:szCs w:val="18"/>
              </w:rPr>
            </w:pPr>
            <w:r w:rsidRPr="00FE4710">
              <w:rPr>
                <w:sz w:val="18"/>
                <w:szCs w:val="18"/>
              </w:rPr>
              <w:t>3,220.00</w:t>
            </w:r>
          </w:p>
        </w:tc>
        <w:tc>
          <w:tcPr>
            <w:tcW w:w="712" w:type="pct"/>
            <w:gridSpan w:val="2"/>
            <w:tcBorders>
              <w:top w:val="nil"/>
              <w:left w:val="single" w:sz="4" w:space="0" w:color="auto"/>
              <w:bottom w:val="single" w:sz="4" w:space="0" w:color="auto"/>
              <w:right w:val="single" w:sz="4" w:space="0" w:color="auto"/>
            </w:tcBorders>
            <w:shd w:val="clear" w:color="auto" w:fill="auto"/>
            <w:vAlign w:val="bottom"/>
          </w:tcPr>
          <w:p w14:paraId="43F918E8" w14:textId="1B7E8102" w:rsidR="00DC6E7D" w:rsidRPr="00FE4710" w:rsidRDefault="00DC6E7D" w:rsidP="00DC6E7D">
            <w:pPr>
              <w:shd w:val="clear" w:color="auto" w:fill="FFFFFF" w:themeFill="background1"/>
              <w:suppressAutoHyphens/>
              <w:jc w:val="right"/>
              <w:rPr>
                <w:sz w:val="18"/>
                <w:szCs w:val="18"/>
              </w:rPr>
            </w:pPr>
            <w:r w:rsidRPr="00FE4710">
              <w:rPr>
                <w:color w:val="000000"/>
                <w:sz w:val="18"/>
                <w:szCs w:val="18"/>
              </w:rPr>
              <w:t>0</w:t>
            </w:r>
          </w:p>
        </w:tc>
        <w:tc>
          <w:tcPr>
            <w:tcW w:w="712" w:type="pct"/>
            <w:gridSpan w:val="2"/>
            <w:tcBorders>
              <w:top w:val="nil"/>
              <w:left w:val="nil"/>
              <w:bottom w:val="single" w:sz="4" w:space="0" w:color="auto"/>
              <w:right w:val="single" w:sz="4" w:space="0" w:color="auto"/>
            </w:tcBorders>
            <w:shd w:val="clear" w:color="auto" w:fill="auto"/>
            <w:vAlign w:val="bottom"/>
          </w:tcPr>
          <w:p w14:paraId="463D5466" w14:textId="18B1164E" w:rsidR="00DC6E7D" w:rsidRPr="00FE4710" w:rsidRDefault="00DC6E7D" w:rsidP="00DC6E7D">
            <w:pPr>
              <w:shd w:val="clear" w:color="auto" w:fill="FFFFFF" w:themeFill="background1"/>
              <w:suppressAutoHyphens/>
              <w:jc w:val="right"/>
              <w:rPr>
                <w:sz w:val="18"/>
                <w:szCs w:val="18"/>
              </w:rPr>
            </w:pPr>
            <w:r w:rsidRPr="00FE4710">
              <w:rPr>
                <w:color w:val="000000"/>
                <w:sz w:val="18"/>
                <w:szCs w:val="18"/>
              </w:rPr>
              <w:t>0</w:t>
            </w:r>
          </w:p>
        </w:tc>
        <w:tc>
          <w:tcPr>
            <w:tcW w:w="712" w:type="pct"/>
            <w:gridSpan w:val="2"/>
            <w:tcBorders>
              <w:top w:val="nil"/>
              <w:left w:val="nil"/>
              <w:bottom w:val="single" w:sz="4" w:space="0" w:color="auto"/>
              <w:right w:val="single" w:sz="4" w:space="0" w:color="auto"/>
            </w:tcBorders>
            <w:shd w:val="clear" w:color="auto" w:fill="auto"/>
            <w:vAlign w:val="bottom"/>
          </w:tcPr>
          <w:p w14:paraId="39DB97E9" w14:textId="1DCE258B" w:rsidR="00DC6E7D" w:rsidRPr="00FE4710" w:rsidRDefault="00DC6E7D" w:rsidP="00DC6E7D">
            <w:pPr>
              <w:shd w:val="clear" w:color="auto" w:fill="FFFFFF" w:themeFill="background1"/>
              <w:suppressAutoHyphens/>
              <w:jc w:val="right"/>
              <w:rPr>
                <w:sz w:val="18"/>
                <w:szCs w:val="18"/>
              </w:rPr>
            </w:pPr>
            <w:r w:rsidRPr="00FE4710">
              <w:rPr>
                <w:color w:val="000000"/>
                <w:sz w:val="18"/>
                <w:szCs w:val="18"/>
              </w:rPr>
              <w:t>3,993</w:t>
            </w:r>
          </w:p>
        </w:tc>
        <w:tc>
          <w:tcPr>
            <w:tcW w:w="713" w:type="pct"/>
            <w:tcBorders>
              <w:top w:val="nil"/>
              <w:left w:val="nil"/>
              <w:bottom w:val="single" w:sz="4" w:space="0" w:color="auto"/>
              <w:right w:val="single" w:sz="4" w:space="0" w:color="auto"/>
            </w:tcBorders>
            <w:shd w:val="clear" w:color="auto" w:fill="auto"/>
            <w:vAlign w:val="bottom"/>
          </w:tcPr>
          <w:p w14:paraId="385F8ABB" w14:textId="2830C51B" w:rsidR="00DC6E7D" w:rsidRPr="00FE4710" w:rsidRDefault="00DC6E7D" w:rsidP="00DC6E7D">
            <w:pPr>
              <w:shd w:val="clear" w:color="auto" w:fill="FFFFFF" w:themeFill="background1"/>
              <w:suppressAutoHyphens/>
              <w:jc w:val="right"/>
              <w:rPr>
                <w:sz w:val="18"/>
                <w:szCs w:val="18"/>
              </w:rPr>
            </w:pPr>
            <w:r w:rsidRPr="00FE4710">
              <w:rPr>
                <w:color w:val="000000"/>
                <w:sz w:val="18"/>
                <w:szCs w:val="18"/>
              </w:rPr>
              <w:t>4,411</w:t>
            </w:r>
          </w:p>
        </w:tc>
        <w:tc>
          <w:tcPr>
            <w:tcW w:w="674" w:type="pct"/>
            <w:tcBorders>
              <w:top w:val="nil"/>
              <w:left w:val="single" w:sz="4" w:space="0" w:color="auto"/>
              <w:bottom w:val="single" w:sz="4" w:space="0" w:color="auto"/>
              <w:right w:val="single" w:sz="4" w:space="0" w:color="auto"/>
            </w:tcBorders>
            <w:shd w:val="clear" w:color="auto" w:fill="auto"/>
            <w:vAlign w:val="bottom"/>
          </w:tcPr>
          <w:p w14:paraId="4459ED8B" w14:textId="3BD2FED3" w:rsidR="00DC6E7D" w:rsidRPr="00FE4710" w:rsidRDefault="00DC6E7D" w:rsidP="00DC6E7D">
            <w:pPr>
              <w:shd w:val="clear" w:color="auto" w:fill="FFFFFF" w:themeFill="background1"/>
              <w:suppressAutoHyphens/>
              <w:jc w:val="right"/>
              <w:rPr>
                <w:sz w:val="18"/>
                <w:szCs w:val="18"/>
              </w:rPr>
            </w:pPr>
            <w:r w:rsidRPr="00FE4710">
              <w:rPr>
                <w:color w:val="000000"/>
                <w:sz w:val="18"/>
                <w:szCs w:val="18"/>
              </w:rPr>
              <w:t>0</w:t>
            </w:r>
          </w:p>
        </w:tc>
      </w:tr>
      <w:tr w:rsidR="00C22EC0" w:rsidRPr="00FE4710" w14:paraId="05DD1F41" w14:textId="77777777" w:rsidTr="00511819">
        <w:tc>
          <w:tcPr>
            <w:tcW w:w="767" w:type="pct"/>
            <w:tcBorders>
              <w:top w:val="single" w:sz="4" w:space="0" w:color="auto"/>
              <w:left w:val="single" w:sz="4" w:space="0" w:color="auto"/>
              <w:bottom w:val="single" w:sz="4" w:space="0" w:color="auto"/>
              <w:right w:val="single" w:sz="4" w:space="0" w:color="auto"/>
            </w:tcBorders>
            <w:shd w:val="clear" w:color="auto" w:fill="auto"/>
          </w:tcPr>
          <w:p w14:paraId="1280C317" w14:textId="6A4C2178" w:rsidR="00C22EC0" w:rsidRPr="00FE4710" w:rsidRDefault="00C22EC0" w:rsidP="00C22EC0">
            <w:pPr>
              <w:shd w:val="clear" w:color="auto" w:fill="FFFFFF" w:themeFill="background1"/>
              <w:suppressAutoHyphens/>
              <w:rPr>
                <w:sz w:val="18"/>
                <w:szCs w:val="18"/>
              </w:rPr>
            </w:pPr>
            <w:r w:rsidRPr="00FE4710">
              <w:rPr>
                <w:sz w:val="18"/>
                <w:szCs w:val="18"/>
              </w:rPr>
              <w:t xml:space="preserve">R-404A </w:t>
            </w:r>
          </w:p>
        </w:tc>
        <w:tc>
          <w:tcPr>
            <w:tcW w:w="711" w:type="pct"/>
            <w:tcBorders>
              <w:top w:val="single" w:sz="4" w:space="0" w:color="auto"/>
              <w:left w:val="single" w:sz="4" w:space="0" w:color="auto"/>
              <w:bottom w:val="single" w:sz="4" w:space="0" w:color="auto"/>
              <w:right w:val="single" w:sz="4" w:space="0" w:color="auto"/>
            </w:tcBorders>
            <w:shd w:val="clear" w:color="auto" w:fill="auto"/>
          </w:tcPr>
          <w:p w14:paraId="70C90A77" w14:textId="08058C75" w:rsidR="00C22EC0" w:rsidRPr="00FE4710" w:rsidRDefault="00C22EC0" w:rsidP="00C22EC0">
            <w:pPr>
              <w:shd w:val="clear" w:color="auto" w:fill="FFFFFF" w:themeFill="background1"/>
              <w:suppressAutoHyphens/>
              <w:jc w:val="right"/>
              <w:rPr>
                <w:sz w:val="18"/>
                <w:szCs w:val="18"/>
              </w:rPr>
            </w:pPr>
            <w:r w:rsidRPr="00FE4710">
              <w:rPr>
                <w:sz w:val="18"/>
                <w:szCs w:val="18"/>
              </w:rPr>
              <w:t>3,921.60</w:t>
            </w:r>
          </w:p>
        </w:tc>
        <w:tc>
          <w:tcPr>
            <w:tcW w:w="712" w:type="pct"/>
            <w:gridSpan w:val="2"/>
            <w:tcBorders>
              <w:top w:val="nil"/>
              <w:left w:val="single" w:sz="4" w:space="0" w:color="auto"/>
              <w:bottom w:val="single" w:sz="4" w:space="0" w:color="auto"/>
              <w:right w:val="single" w:sz="4" w:space="0" w:color="auto"/>
            </w:tcBorders>
            <w:shd w:val="clear" w:color="auto" w:fill="auto"/>
            <w:vAlign w:val="bottom"/>
          </w:tcPr>
          <w:p w14:paraId="6BA37183" w14:textId="3F24012E" w:rsidR="00C22EC0" w:rsidRPr="00FE4710" w:rsidRDefault="00C22EC0" w:rsidP="00C22EC0">
            <w:pPr>
              <w:shd w:val="clear" w:color="auto" w:fill="FFFFFF" w:themeFill="background1"/>
              <w:suppressAutoHyphens/>
              <w:jc w:val="right"/>
              <w:rPr>
                <w:sz w:val="18"/>
                <w:szCs w:val="18"/>
              </w:rPr>
            </w:pPr>
            <w:r w:rsidRPr="00FE4710">
              <w:rPr>
                <w:color w:val="000000"/>
                <w:sz w:val="18"/>
                <w:szCs w:val="18"/>
              </w:rPr>
              <w:t>14,981</w:t>
            </w:r>
          </w:p>
        </w:tc>
        <w:tc>
          <w:tcPr>
            <w:tcW w:w="712" w:type="pct"/>
            <w:gridSpan w:val="2"/>
            <w:tcBorders>
              <w:top w:val="nil"/>
              <w:left w:val="nil"/>
              <w:bottom w:val="single" w:sz="4" w:space="0" w:color="auto"/>
              <w:right w:val="single" w:sz="4" w:space="0" w:color="auto"/>
            </w:tcBorders>
            <w:shd w:val="clear" w:color="auto" w:fill="auto"/>
            <w:vAlign w:val="bottom"/>
          </w:tcPr>
          <w:p w14:paraId="78469936" w14:textId="537E36FB" w:rsidR="00C22EC0" w:rsidRPr="00FE4710" w:rsidRDefault="00C22EC0" w:rsidP="00C22EC0">
            <w:pPr>
              <w:shd w:val="clear" w:color="auto" w:fill="FFFFFF" w:themeFill="background1"/>
              <w:suppressAutoHyphens/>
              <w:jc w:val="right"/>
              <w:rPr>
                <w:sz w:val="18"/>
                <w:szCs w:val="18"/>
              </w:rPr>
            </w:pPr>
            <w:r w:rsidRPr="00FE4710">
              <w:rPr>
                <w:color w:val="000000"/>
                <w:sz w:val="18"/>
                <w:szCs w:val="18"/>
              </w:rPr>
              <w:t>17,098</w:t>
            </w:r>
          </w:p>
        </w:tc>
        <w:tc>
          <w:tcPr>
            <w:tcW w:w="712" w:type="pct"/>
            <w:gridSpan w:val="2"/>
            <w:tcBorders>
              <w:top w:val="nil"/>
              <w:left w:val="nil"/>
              <w:bottom w:val="single" w:sz="4" w:space="0" w:color="auto"/>
              <w:right w:val="single" w:sz="4" w:space="0" w:color="auto"/>
            </w:tcBorders>
            <w:shd w:val="clear" w:color="auto" w:fill="auto"/>
            <w:vAlign w:val="bottom"/>
          </w:tcPr>
          <w:p w14:paraId="477098BD" w14:textId="00FD6D9B" w:rsidR="00C22EC0" w:rsidRPr="00FE4710" w:rsidRDefault="00C22EC0" w:rsidP="00C22EC0">
            <w:pPr>
              <w:shd w:val="clear" w:color="auto" w:fill="FFFFFF" w:themeFill="background1"/>
              <w:suppressAutoHyphens/>
              <w:jc w:val="right"/>
              <w:rPr>
                <w:sz w:val="18"/>
                <w:szCs w:val="18"/>
              </w:rPr>
            </w:pPr>
            <w:r w:rsidRPr="00FE4710">
              <w:rPr>
                <w:color w:val="000000"/>
                <w:sz w:val="18"/>
                <w:szCs w:val="18"/>
              </w:rPr>
              <w:t>17,098</w:t>
            </w:r>
          </w:p>
        </w:tc>
        <w:tc>
          <w:tcPr>
            <w:tcW w:w="713" w:type="pct"/>
            <w:tcBorders>
              <w:top w:val="nil"/>
              <w:left w:val="nil"/>
              <w:bottom w:val="single" w:sz="4" w:space="0" w:color="auto"/>
              <w:right w:val="single" w:sz="4" w:space="0" w:color="auto"/>
            </w:tcBorders>
            <w:shd w:val="clear" w:color="auto" w:fill="auto"/>
            <w:vAlign w:val="bottom"/>
          </w:tcPr>
          <w:p w14:paraId="45A068B2" w14:textId="7DCB965B" w:rsidR="00C22EC0" w:rsidRPr="00FE4710" w:rsidRDefault="00C22EC0" w:rsidP="00C22EC0">
            <w:pPr>
              <w:shd w:val="clear" w:color="auto" w:fill="FFFFFF" w:themeFill="background1"/>
              <w:suppressAutoHyphens/>
              <w:jc w:val="right"/>
              <w:rPr>
                <w:sz w:val="18"/>
                <w:szCs w:val="18"/>
              </w:rPr>
            </w:pPr>
            <w:r w:rsidRPr="00FE4710">
              <w:rPr>
                <w:color w:val="000000"/>
                <w:sz w:val="18"/>
                <w:szCs w:val="18"/>
              </w:rPr>
              <w:t>18,392</w:t>
            </w:r>
          </w:p>
        </w:tc>
        <w:tc>
          <w:tcPr>
            <w:tcW w:w="674" w:type="pct"/>
            <w:tcBorders>
              <w:top w:val="nil"/>
              <w:left w:val="single" w:sz="4" w:space="0" w:color="auto"/>
              <w:bottom w:val="single" w:sz="4" w:space="0" w:color="auto"/>
              <w:right w:val="single" w:sz="4" w:space="0" w:color="auto"/>
            </w:tcBorders>
            <w:shd w:val="clear" w:color="auto" w:fill="auto"/>
            <w:vAlign w:val="bottom"/>
          </w:tcPr>
          <w:p w14:paraId="35DD4CEE" w14:textId="5C672447" w:rsidR="00C22EC0" w:rsidRPr="00FE4710" w:rsidRDefault="00C22EC0" w:rsidP="00C22EC0">
            <w:pPr>
              <w:shd w:val="clear" w:color="auto" w:fill="FFFFFF" w:themeFill="background1"/>
              <w:suppressAutoHyphens/>
              <w:jc w:val="right"/>
              <w:rPr>
                <w:sz w:val="18"/>
                <w:szCs w:val="18"/>
              </w:rPr>
            </w:pPr>
            <w:r w:rsidRPr="00FE4710">
              <w:rPr>
                <w:color w:val="000000"/>
                <w:sz w:val="18"/>
                <w:szCs w:val="18"/>
              </w:rPr>
              <w:t>21,373</w:t>
            </w:r>
          </w:p>
        </w:tc>
      </w:tr>
      <w:tr w:rsidR="00C22EC0" w:rsidRPr="00FE4710" w14:paraId="6A0D7BAE" w14:textId="77777777" w:rsidTr="00511819">
        <w:tc>
          <w:tcPr>
            <w:tcW w:w="767" w:type="pct"/>
            <w:tcBorders>
              <w:top w:val="single" w:sz="4" w:space="0" w:color="auto"/>
              <w:left w:val="single" w:sz="4" w:space="0" w:color="auto"/>
              <w:bottom w:val="single" w:sz="4" w:space="0" w:color="auto"/>
              <w:right w:val="single" w:sz="4" w:space="0" w:color="auto"/>
            </w:tcBorders>
            <w:shd w:val="clear" w:color="auto" w:fill="auto"/>
          </w:tcPr>
          <w:p w14:paraId="0F04BD75" w14:textId="571C63ED" w:rsidR="00C22EC0" w:rsidRPr="00FE4710" w:rsidRDefault="00C22EC0" w:rsidP="00C22EC0">
            <w:pPr>
              <w:shd w:val="clear" w:color="auto" w:fill="FFFFFF" w:themeFill="background1"/>
              <w:suppressAutoHyphens/>
              <w:rPr>
                <w:sz w:val="18"/>
                <w:szCs w:val="18"/>
              </w:rPr>
            </w:pPr>
            <w:r w:rsidRPr="00FE4710">
              <w:rPr>
                <w:sz w:val="18"/>
                <w:szCs w:val="18"/>
              </w:rPr>
              <w:t>R-407C</w:t>
            </w:r>
          </w:p>
        </w:tc>
        <w:tc>
          <w:tcPr>
            <w:tcW w:w="711" w:type="pct"/>
            <w:tcBorders>
              <w:top w:val="single" w:sz="4" w:space="0" w:color="auto"/>
              <w:left w:val="single" w:sz="4" w:space="0" w:color="auto"/>
              <w:bottom w:val="single" w:sz="4" w:space="0" w:color="auto"/>
              <w:right w:val="single" w:sz="4" w:space="0" w:color="auto"/>
            </w:tcBorders>
            <w:shd w:val="clear" w:color="auto" w:fill="auto"/>
          </w:tcPr>
          <w:p w14:paraId="43E4F7DD" w14:textId="4C3C179F" w:rsidR="00C22EC0" w:rsidRPr="00FE4710" w:rsidRDefault="00C22EC0" w:rsidP="00C22EC0">
            <w:pPr>
              <w:shd w:val="clear" w:color="auto" w:fill="FFFFFF" w:themeFill="background1"/>
              <w:suppressAutoHyphens/>
              <w:jc w:val="right"/>
              <w:rPr>
                <w:sz w:val="18"/>
                <w:szCs w:val="18"/>
              </w:rPr>
            </w:pPr>
            <w:r w:rsidRPr="00FE4710">
              <w:rPr>
                <w:sz w:val="18"/>
                <w:szCs w:val="18"/>
              </w:rPr>
              <w:t>1,773.85</w:t>
            </w:r>
          </w:p>
        </w:tc>
        <w:tc>
          <w:tcPr>
            <w:tcW w:w="712" w:type="pct"/>
            <w:gridSpan w:val="2"/>
            <w:tcBorders>
              <w:top w:val="nil"/>
              <w:left w:val="single" w:sz="4" w:space="0" w:color="auto"/>
              <w:bottom w:val="single" w:sz="4" w:space="0" w:color="auto"/>
              <w:right w:val="single" w:sz="4" w:space="0" w:color="auto"/>
            </w:tcBorders>
            <w:shd w:val="clear" w:color="auto" w:fill="auto"/>
            <w:vAlign w:val="bottom"/>
          </w:tcPr>
          <w:p w14:paraId="4205A244" w14:textId="3E2982A8" w:rsidR="00C22EC0" w:rsidRPr="00FE4710" w:rsidRDefault="00C22EC0" w:rsidP="00C22EC0">
            <w:pPr>
              <w:shd w:val="clear" w:color="auto" w:fill="FFFFFF" w:themeFill="background1"/>
              <w:suppressAutoHyphens/>
              <w:jc w:val="right"/>
              <w:rPr>
                <w:sz w:val="18"/>
                <w:szCs w:val="18"/>
              </w:rPr>
            </w:pPr>
            <w:r w:rsidRPr="00FE4710">
              <w:rPr>
                <w:color w:val="000000"/>
                <w:sz w:val="18"/>
                <w:szCs w:val="18"/>
              </w:rPr>
              <w:t>1,596</w:t>
            </w:r>
          </w:p>
        </w:tc>
        <w:tc>
          <w:tcPr>
            <w:tcW w:w="712" w:type="pct"/>
            <w:gridSpan w:val="2"/>
            <w:tcBorders>
              <w:top w:val="nil"/>
              <w:left w:val="nil"/>
              <w:bottom w:val="single" w:sz="4" w:space="0" w:color="auto"/>
              <w:right w:val="single" w:sz="4" w:space="0" w:color="auto"/>
            </w:tcBorders>
            <w:shd w:val="clear" w:color="auto" w:fill="auto"/>
            <w:vAlign w:val="bottom"/>
          </w:tcPr>
          <w:p w14:paraId="6D2EE165" w14:textId="5A77D147" w:rsidR="00C22EC0" w:rsidRPr="00FE4710" w:rsidRDefault="00C22EC0" w:rsidP="00C22EC0">
            <w:pPr>
              <w:shd w:val="clear" w:color="auto" w:fill="FFFFFF" w:themeFill="background1"/>
              <w:suppressAutoHyphens/>
              <w:jc w:val="right"/>
              <w:rPr>
                <w:sz w:val="18"/>
                <w:szCs w:val="18"/>
              </w:rPr>
            </w:pPr>
            <w:r w:rsidRPr="00FE4710">
              <w:rPr>
                <w:color w:val="000000"/>
                <w:sz w:val="18"/>
                <w:szCs w:val="18"/>
              </w:rPr>
              <w:t>1,206</w:t>
            </w:r>
          </w:p>
        </w:tc>
        <w:tc>
          <w:tcPr>
            <w:tcW w:w="712" w:type="pct"/>
            <w:gridSpan w:val="2"/>
            <w:tcBorders>
              <w:top w:val="nil"/>
              <w:left w:val="nil"/>
              <w:bottom w:val="single" w:sz="4" w:space="0" w:color="auto"/>
              <w:right w:val="single" w:sz="4" w:space="0" w:color="auto"/>
            </w:tcBorders>
            <w:shd w:val="clear" w:color="auto" w:fill="auto"/>
            <w:vAlign w:val="bottom"/>
          </w:tcPr>
          <w:p w14:paraId="3A89BF9A" w14:textId="5C8A2FCA" w:rsidR="00C22EC0" w:rsidRPr="00FE4710" w:rsidRDefault="00C22EC0" w:rsidP="00C22EC0">
            <w:pPr>
              <w:shd w:val="clear" w:color="auto" w:fill="FFFFFF" w:themeFill="background1"/>
              <w:suppressAutoHyphens/>
              <w:jc w:val="right"/>
              <w:rPr>
                <w:sz w:val="18"/>
                <w:szCs w:val="18"/>
              </w:rPr>
            </w:pPr>
            <w:r w:rsidRPr="00FE4710">
              <w:rPr>
                <w:color w:val="000000"/>
                <w:sz w:val="18"/>
                <w:szCs w:val="18"/>
              </w:rPr>
              <w:t>1,206</w:t>
            </w:r>
          </w:p>
        </w:tc>
        <w:tc>
          <w:tcPr>
            <w:tcW w:w="713" w:type="pct"/>
            <w:tcBorders>
              <w:top w:val="nil"/>
              <w:left w:val="nil"/>
              <w:bottom w:val="single" w:sz="4" w:space="0" w:color="auto"/>
              <w:right w:val="single" w:sz="4" w:space="0" w:color="auto"/>
            </w:tcBorders>
            <w:shd w:val="clear" w:color="auto" w:fill="auto"/>
            <w:vAlign w:val="bottom"/>
          </w:tcPr>
          <w:p w14:paraId="51883D9A" w14:textId="1EF5E199" w:rsidR="00C22EC0" w:rsidRPr="00FE4710" w:rsidRDefault="00C22EC0" w:rsidP="00C22EC0">
            <w:pPr>
              <w:shd w:val="clear" w:color="auto" w:fill="FFFFFF" w:themeFill="background1"/>
              <w:suppressAutoHyphens/>
              <w:jc w:val="right"/>
              <w:rPr>
                <w:sz w:val="18"/>
                <w:szCs w:val="18"/>
              </w:rPr>
            </w:pPr>
            <w:r w:rsidRPr="00FE4710">
              <w:rPr>
                <w:color w:val="000000"/>
                <w:sz w:val="18"/>
                <w:szCs w:val="18"/>
              </w:rPr>
              <w:t>798</w:t>
            </w:r>
          </w:p>
        </w:tc>
        <w:tc>
          <w:tcPr>
            <w:tcW w:w="674" w:type="pct"/>
            <w:tcBorders>
              <w:top w:val="nil"/>
              <w:left w:val="single" w:sz="4" w:space="0" w:color="auto"/>
              <w:bottom w:val="single" w:sz="4" w:space="0" w:color="auto"/>
              <w:right w:val="single" w:sz="4" w:space="0" w:color="auto"/>
            </w:tcBorders>
            <w:shd w:val="clear" w:color="auto" w:fill="auto"/>
            <w:vAlign w:val="bottom"/>
          </w:tcPr>
          <w:p w14:paraId="72B021CC" w14:textId="1BFF2DA8" w:rsidR="00C22EC0" w:rsidRPr="00FE4710" w:rsidRDefault="00C22EC0" w:rsidP="00C22EC0">
            <w:pPr>
              <w:shd w:val="clear" w:color="auto" w:fill="FFFFFF" w:themeFill="background1"/>
              <w:suppressAutoHyphens/>
              <w:jc w:val="right"/>
              <w:rPr>
                <w:sz w:val="18"/>
                <w:szCs w:val="18"/>
              </w:rPr>
            </w:pPr>
            <w:r w:rsidRPr="00FE4710">
              <w:rPr>
                <w:color w:val="000000"/>
                <w:sz w:val="18"/>
                <w:szCs w:val="18"/>
              </w:rPr>
              <w:t>603</w:t>
            </w:r>
          </w:p>
        </w:tc>
      </w:tr>
      <w:tr w:rsidR="00C22EC0" w:rsidRPr="00FE4710" w14:paraId="6528EDEC" w14:textId="77777777" w:rsidTr="00511819">
        <w:tc>
          <w:tcPr>
            <w:tcW w:w="767" w:type="pct"/>
            <w:tcBorders>
              <w:top w:val="single" w:sz="4" w:space="0" w:color="auto"/>
              <w:left w:val="single" w:sz="4" w:space="0" w:color="auto"/>
              <w:bottom w:val="single" w:sz="4" w:space="0" w:color="auto"/>
              <w:right w:val="single" w:sz="4" w:space="0" w:color="auto"/>
            </w:tcBorders>
            <w:shd w:val="clear" w:color="auto" w:fill="auto"/>
          </w:tcPr>
          <w:p w14:paraId="224EA3B2" w14:textId="6549BACF" w:rsidR="00C22EC0" w:rsidRPr="00FE4710" w:rsidDel="007C588C" w:rsidRDefault="00C22EC0" w:rsidP="00C22EC0">
            <w:pPr>
              <w:shd w:val="clear" w:color="auto" w:fill="FFFFFF" w:themeFill="background1"/>
              <w:suppressAutoHyphens/>
              <w:rPr>
                <w:sz w:val="18"/>
                <w:szCs w:val="18"/>
              </w:rPr>
            </w:pPr>
            <w:r w:rsidRPr="00FE4710">
              <w:rPr>
                <w:sz w:val="18"/>
                <w:szCs w:val="18"/>
              </w:rPr>
              <w:t>R-410A</w:t>
            </w:r>
          </w:p>
        </w:tc>
        <w:tc>
          <w:tcPr>
            <w:tcW w:w="711" w:type="pct"/>
            <w:tcBorders>
              <w:top w:val="single" w:sz="4" w:space="0" w:color="auto"/>
              <w:left w:val="single" w:sz="4" w:space="0" w:color="auto"/>
              <w:bottom w:val="single" w:sz="4" w:space="0" w:color="auto"/>
              <w:right w:val="single" w:sz="4" w:space="0" w:color="auto"/>
            </w:tcBorders>
            <w:shd w:val="clear" w:color="auto" w:fill="auto"/>
          </w:tcPr>
          <w:p w14:paraId="3DEAA334" w14:textId="4964F818" w:rsidR="00C22EC0" w:rsidRPr="00FE4710" w:rsidRDefault="00C22EC0" w:rsidP="00C22EC0">
            <w:pPr>
              <w:shd w:val="clear" w:color="auto" w:fill="FFFFFF" w:themeFill="background1"/>
              <w:suppressAutoHyphens/>
              <w:jc w:val="right"/>
              <w:rPr>
                <w:sz w:val="18"/>
                <w:szCs w:val="18"/>
              </w:rPr>
            </w:pPr>
            <w:r w:rsidRPr="00FE4710">
              <w:rPr>
                <w:sz w:val="18"/>
                <w:szCs w:val="18"/>
              </w:rPr>
              <w:t>2,087.50</w:t>
            </w:r>
          </w:p>
        </w:tc>
        <w:tc>
          <w:tcPr>
            <w:tcW w:w="712" w:type="pct"/>
            <w:gridSpan w:val="2"/>
            <w:tcBorders>
              <w:top w:val="nil"/>
              <w:left w:val="single" w:sz="4" w:space="0" w:color="auto"/>
              <w:bottom w:val="single" w:sz="4" w:space="0" w:color="auto"/>
              <w:right w:val="single" w:sz="4" w:space="0" w:color="auto"/>
            </w:tcBorders>
            <w:shd w:val="clear" w:color="auto" w:fill="auto"/>
            <w:vAlign w:val="bottom"/>
          </w:tcPr>
          <w:p w14:paraId="6D83DCED" w14:textId="76255636" w:rsidR="00C22EC0" w:rsidRPr="00FE4710" w:rsidRDefault="00C22EC0" w:rsidP="00C22EC0">
            <w:pPr>
              <w:shd w:val="clear" w:color="auto" w:fill="FFFFFF" w:themeFill="background1"/>
              <w:suppressAutoHyphens/>
              <w:jc w:val="right"/>
              <w:rPr>
                <w:sz w:val="18"/>
                <w:szCs w:val="18"/>
              </w:rPr>
            </w:pPr>
            <w:r w:rsidRPr="00FE4710">
              <w:rPr>
                <w:color w:val="000000"/>
                <w:sz w:val="18"/>
                <w:szCs w:val="18"/>
              </w:rPr>
              <w:t>94,355</w:t>
            </w:r>
          </w:p>
        </w:tc>
        <w:tc>
          <w:tcPr>
            <w:tcW w:w="712" w:type="pct"/>
            <w:gridSpan w:val="2"/>
            <w:tcBorders>
              <w:top w:val="nil"/>
              <w:left w:val="nil"/>
              <w:bottom w:val="single" w:sz="4" w:space="0" w:color="auto"/>
              <w:right w:val="single" w:sz="4" w:space="0" w:color="auto"/>
            </w:tcBorders>
            <w:shd w:val="clear" w:color="auto" w:fill="auto"/>
            <w:vAlign w:val="bottom"/>
          </w:tcPr>
          <w:p w14:paraId="76BF6489" w14:textId="1269FB51" w:rsidR="00C22EC0" w:rsidRPr="00FE4710" w:rsidRDefault="00C22EC0" w:rsidP="00C22EC0">
            <w:pPr>
              <w:shd w:val="clear" w:color="auto" w:fill="FFFFFF" w:themeFill="background1"/>
              <w:suppressAutoHyphens/>
              <w:jc w:val="right"/>
              <w:rPr>
                <w:sz w:val="18"/>
                <w:szCs w:val="18"/>
              </w:rPr>
            </w:pPr>
            <w:r w:rsidRPr="00FE4710">
              <w:rPr>
                <w:color w:val="000000"/>
                <w:sz w:val="18"/>
                <w:szCs w:val="18"/>
              </w:rPr>
              <w:t>113,226</w:t>
            </w:r>
          </w:p>
        </w:tc>
        <w:tc>
          <w:tcPr>
            <w:tcW w:w="712" w:type="pct"/>
            <w:gridSpan w:val="2"/>
            <w:tcBorders>
              <w:top w:val="nil"/>
              <w:left w:val="nil"/>
              <w:bottom w:val="single" w:sz="4" w:space="0" w:color="auto"/>
              <w:right w:val="single" w:sz="4" w:space="0" w:color="auto"/>
            </w:tcBorders>
            <w:shd w:val="clear" w:color="auto" w:fill="auto"/>
            <w:vAlign w:val="bottom"/>
          </w:tcPr>
          <w:p w14:paraId="2780C01A" w14:textId="1B6FE13D" w:rsidR="00C22EC0" w:rsidRPr="00FE4710" w:rsidRDefault="00C22EC0" w:rsidP="00C22EC0">
            <w:pPr>
              <w:shd w:val="clear" w:color="auto" w:fill="FFFFFF" w:themeFill="background1"/>
              <w:suppressAutoHyphens/>
              <w:jc w:val="right"/>
              <w:rPr>
                <w:sz w:val="18"/>
                <w:szCs w:val="18"/>
              </w:rPr>
            </w:pPr>
            <w:r w:rsidRPr="00FE4710">
              <w:rPr>
                <w:color w:val="000000"/>
                <w:sz w:val="18"/>
                <w:szCs w:val="18"/>
              </w:rPr>
              <w:t>130,928</w:t>
            </w:r>
          </w:p>
        </w:tc>
        <w:tc>
          <w:tcPr>
            <w:tcW w:w="713" w:type="pct"/>
            <w:tcBorders>
              <w:top w:val="nil"/>
              <w:left w:val="nil"/>
              <w:bottom w:val="single" w:sz="4" w:space="0" w:color="auto"/>
              <w:right w:val="single" w:sz="4" w:space="0" w:color="auto"/>
            </w:tcBorders>
            <w:shd w:val="clear" w:color="auto" w:fill="auto"/>
            <w:vAlign w:val="bottom"/>
          </w:tcPr>
          <w:p w14:paraId="11566151" w14:textId="35F84019" w:rsidR="00C22EC0" w:rsidRPr="00FE4710" w:rsidRDefault="00C22EC0" w:rsidP="00C22EC0">
            <w:pPr>
              <w:shd w:val="clear" w:color="auto" w:fill="FFFFFF" w:themeFill="background1"/>
              <w:suppressAutoHyphens/>
              <w:jc w:val="right"/>
              <w:rPr>
                <w:sz w:val="18"/>
                <w:szCs w:val="18"/>
              </w:rPr>
            </w:pPr>
            <w:r w:rsidRPr="00FE4710">
              <w:rPr>
                <w:color w:val="000000"/>
                <w:sz w:val="18"/>
                <w:szCs w:val="18"/>
              </w:rPr>
              <w:t>136,815</w:t>
            </w:r>
          </w:p>
        </w:tc>
        <w:tc>
          <w:tcPr>
            <w:tcW w:w="674" w:type="pct"/>
            <w:tcBorders>
              <w:top w:val="nil"/>
              <w:left w:val="single" w:sz="4" w:space="0" w:color="auto"/>
              <w:bottom w:val="single" w:sz="4" w:space="0" w:color="auto"/>
              <w:right w:val="single" w:sz="4" w:space="0" w:color="auto"/>
            </w:tcBorders>
            <w:shd w:val="clear" w:color="auto" w:fill="auto"/>
            <w:vAlign w:val="bottom"/>
          </w:tcPr>
          <w:p w14:paraId="39E018EC" w14:textId="21F9FB63" w:rsidR="00C22EC0" w:rsidRPr="00FE4710" w:rsidRDefault="00C22EC0" w:rsidP="00C22EC0">
            <w:pPr>
              <w:shd w:val="clear" w:color="auto" w:fill="FFFFFF" w:themeFill="background1"/>
              <w:suppressAutoHyphens/>
              <w:jc w:val="right"/>
              <w:rPr>
                <w:sz w:val="18"/>
                <w:szCs w:val="18"/>
              </w:rPr>
            </w:pPr>
            <w:r w:rsidRPr="00FE4710">
              <w:rPr>
                <w:color w:val="000000"/>
                <w:sz w:val="18"/>
                <w:szCs w:val="18"/>
              </w:rPr>
              <w:t>114,416</w:t>
            </w:r>
          </w:p>
        </w:tc>
      </w:tr>
      <w:tr w:rsidR="00C22EC0" w:rsidRPr="00FE4710" w14:paraId="22C5039F" w14:textId="77777777" w:rsidTr="00511819">
        <w:tc>
          <w:tcPr>
            <w:tcW w:w="767" w:type="pct"/>
            <w:tcBorders>
              <w:top w:val="single" w:sz="4" w:space="0" w:color="auto"/>
              <w:left w:val="single" w:sz="4" w:space="0" w:color="auto"/>
              <w:bottom w:val="single" w:sz="4" w:space="0" w:color="auto"/>
              <w:right w:val="single" w:sz="4" w:space="0" w:color="auto"/>
            </w:tcBorders>
            <w:shd w:val="clear" w:color="auto" w:fill="auto"/>
          </w:tcPr>
          <w:p w14:paraId="3A834421" w14:textId="3AB482A1" w:rsidR="00C22EC0" w:rsidRPr="00FE4710" w:rsidRDefault="00C22EC0" w:rsidP="00C22EC0">
            <w:pPr>
              <w:shd w:val="clear" w:color="auto" w:fill="FFFFFF" w:themeFill="background1"/>
              <w:suppressAutoHyphens/>
              <w:rPr>
                <w:sz w:val="18"/>
                <w:szCs w:val="18"/>
              </w:rPr>
            </w:pPr>
            <w:r w:rsidRPr="00FE4710">
              <w:rPr>
                <w:sz w:val="18"/>
                <w:szCs w:val="18"/>
              </w:rPr>
              <w:t>R-507A</w:t>
            </w:r>
          </w:p>
        </w:tc>
        <w:tc>
          <w:tcPr>
            <w:tcW w:w="711" w:type="pct"/>
            <w:tcBorders>
              <w:top w:val="single" w:sz="4" w:space="0" w:color="auto"/>
              <w:left w:val="single" w:sz="4" w:space="0" w:color="auto"/>
              <w:bottom w:val="single" w:sz="4" w:space="0" w:color="auto"/>
              <w:right w:val="single" w:sz="4" w:space="0" w:color="auto"/>
            </w:tcBorders>
            <w:shd w:val="clear" w:color="auto" w:fill="auto"/>
          </w:tcPr>
          <w:p w14:paraId="58D98A64" w14:textId="418E7EA5" w:rsidR="00C22EC0" w:rsidRPr="00FE4710" w:rsidRDefault="00C22EC0" w:rsidP="00C22EC0">
            <w:pPr>
              <w:shd w:val="clear" w:color="auto" w:fill="FFFFFF" w:themeFill="background1"/>
              <w:suppressAutoHyphens/>
              <w:jc w:val="right"/>
              <w:rPr>
                <w:sz w:val="18"/>
                <w:szCs w:val="18"/>
              </w:rPr>
            </w:pPr>
            <w:r w:rsidRPr="00FE4710">
              <w:rPr>
                <w:sz w:val="18"/>
                <w:szCs w:val="18"/>
              </w:rPr>
              <w:t>3,985.00</w:t>
            </w:r>
          </w:p>
        </w:tc>
        <w:tc>
          <w:tcPr>
            <w:tcW w:w="712" w:type="pct"/>
            <w:gridSpan w:val="2"/>
            <w:tcBorders>
              <w:top w:val="nil"/>
              <w:left w:val="single" w:sz="4" w:space="0" w:color="auto"/>
              <w:bottom w:val="single" w:sz="4" w:space="0" w:color="auto"/>
              <w:right w:val="single" w:sz="4" w:space="0" w:color="auto"/>
            </w:tcBorders>
            <w:shd w:val="clear" w:color="auto" w:fill="auto"/>
            <w:vAlign w:val="bottom"/>
          </w:tcPr>
          <w:p w14:paraId="2C9F0774" w14:textId="4E78C154" w:rsidR="00C22EC0" w:rsidRPr="00FE4710" w:rsidRDefault="00C22EC0" w:rsidP="00C22EC0">
            <w:pPr>
              <w:shd w:val="clear" w:color="auto" w:fill="FFFFFF" w:themeFill="background1"/>
              <w:suppressAutoHyphens/>
              <w:jc w:val="right"/>
              <w:rPr>
                <w:sz w:val="18"/>
                <w:szCs w:val="18"/>
              </w:rPr>
            </w:pPr>
            <w:r w:rsidRPr="00FE4710">
              <w:rPr>
                <w:color w:val="000000"/>
                <w:sz w:val="18"/>
                <w:szCs w:val="18"/>
              </w:rPr>
              <w:t>0</w:t>
            </w:r>
          </w:p>
        </w:tc>
        <w:tc>
          <w:tcPr>
            <w:tcW w:w="712" w:type="pct"/>
            <w:gridSpan w:val="2"/>
            <w:tcBorders>
              <w:top w:val="nil"/>
              <w:left w:val="nil"/>
              <w:bottom w:val="single" w:sz="4" w:space="0" w:color="auto"/>
              <w:right w:val="single" w:sz="4" w:space="0" w:color="auto"/>
            </w:tcBorders>
            <w:shd w:val="clear" w:color="auto" w:fill="auto"/>
            <w:vAlign w:val="bottom"/>
          </w:tcPr>
          <w:p w14:paraId="6BEDC0E8" w14:textId="7BEB91BC" w:rsidR="00C22EC0" w:rsidRPr="00FE4710" w:rsidRDefault="00C22EC0" w:rsidP="00C22EC0">
            <w:pPr>
              <w:shd w:val="clear" w:color="auto" w:fill="FFFFFF" w:themeFill="background1"/>
              <w:suppressAutoHyphens/>
              <w:jc w:val="right"/>
              <w:rPr>
                <w:sz w:val="18"/>
                <w:szCs w:val="18"/>
              </w:rPr>
            </w:pPr>
            <w:r w:rsidRPr="00FE4710">
              <w:rPr>
                <w:color w:val="000000"/>
                <w:sz w:val="18"/>
                <w:szCs w:val="18"/>
              </w:rPr>
              <w:t>1,953</w:t>
            </w:r>
          </w:p>
        </w:tc>
        <w:tc>
          <w:tcPr>
            <w:tcW w:w="712" w:type="pct"/>
            <w:gridSpan w:val="2"/>
            <w:tcBorders>
              <w:top w:val="nil"/>
              <w:left w:val="nil"/>
              <w:bottom w:val="single" w:sz="4" w:space="0" w:color="auto"/>
              <w:right w:val="single" w:sz="4" w:space="0" w:color="auto"/>
            </w:tcBorders>
            <w:shd w:val="clear" w:color="auto" w:fill="auto"/>
            <w:vAlign w:val="bottom"/>
          </w:tcPr>
          <w:p w14:paraId="1B0E8755" w14:textId="7C73603D" w:rsidR="00C22EC0" w:rsidRPr="00FE4710" w:rsidRDefault="00C22EC0" w:rsidP="00C22EC0">
            <w:pPr>
              <w:shd w:val="clear" w:color="auto" w:fill="FFFFFF" w:themeFill="background1"/>
              <w:suppressAutoHyphens/>
              <w:jc w:val="right"/>
              <w:rPr>
                <w:sz w:val="18"/>
                <w:szCs w:val="18"/>
              </w:rPr>
            </w:pPr>
            <w:r w:rsidRPr="00FE4710">
              <w:rPr>
                <w:color w:val="000000"/>
                <w:sz w:val="18"/>
                <w:szCs w:val="18"/>
              </w:rPr>
              <w:t>0</w:t>
            </w:r>
          </w:p>
        </w:tc>
        <w:tc>
          <w:tcPr>
            <w:tcW w:w="713" w:type="pct"/>
            <w:tcBorders>
              <w:top w:val="nil"/>
              <w:left w:val="nil"/>
              <w:bottom w:val="single" w:sz="4" w:space="0" w:color="auto"/>
              <w:right w:val="single" w:sz="4" w:space="0" w:color="auto"/>
            </w:tcBorders>
            <w:shd w:val="clear" w:color="auto" w:fill="auto"/>
            <w:vAlign w:val="bottom"/>
          </w:tcPr>
          <w:p w14:paraId="176A95E2" w14:textId="3F0B6015" w:rsidR="00C22EC0" w:rsidRPr="00FE4710" w:rsidRDefault="00C22EC0" w:rsidP="00C22EC0">
            <w:pPr>
              <w:shd w:val="clear" w:color="auto" w:fill="FFFFFF" w:themeFill="background1"/>
              <w:suppressAutoHyphens/>
              <w:jc w:val="right"/>
              <w:rPr>
                <w:sz w:val="18"/>
                <w:szCs w:val="18"/>
              </w:rPr>
            </w:pPr>
            <w:r w:rsidRPr="00FE4710">
              <w:rPr>
                <w:color w:val="000000"/>
                <w:sz w:val="18"/>
                <w:szCs w:val="18"/>
              </w:rPr>
              <w:t>0</w:t>
            </w:r>
          </w:p>
        </w:tc>
        <w:tc>
          <w:tcPr>
            <w:tcW w:w="674" w:type="pct"/>
            <w:tcBorders>
              <w:top w:val="nil"/>
              <w:left w:val="single" w:sz="4" w:space="0" w:color="auto"/>
              <w:bottom w:val="single" w:sz="4" w:space="0" w:color="auto"/>
              <w:right w:val="single" w:sz="4" w:space="0" w:color="auto"/>
            </w:tcBorders>
            <w:shd w:val="clear" w:color="auto" w:fill="auto"/>
            <w:vAlign w:val="bottom"/>
          </w:tcPr>
          <w:p w14:paraId="6F04B5F2" w14:textId="578C03D4" w:rsidR="00C22EC0" w:rsidRPr="00FE4710" w:rsidRDefault="00C22EC0" w:rsidP="00C22EC0">
            <w:pPr>
              <w:shd w:val="clear" w:color="auto" w:fill="FFFFFF" w:themeFill="background1"/>
              <w:suppressAutoHyphens/>
              <w:jc w:val="right"/>
              <w:rPr>
                <w:sz w:val="18"/>
                <w:szCs w:val="18"/>
              </w:rPr>
            </w:pPr>
            <w:r w:rsidRPr="00FE4710">
              <w:rPr>
                <w:color w:val="000000"/>
                <w:sz w:val="18"/>
                <w:szCs w:val="18"/>
              </w:rPr>
              <w:t>0</w:t>
            </w:r>
          </w:p>
        </w:tc>
      </w:tr>
      <w:tr w:rsidR="00C22EC0" w:rsidRPr="00FE4710" w14:paraId="30022C87" w14:textId="77777777" w:rsidTr="00511819">
        <w:tc>
          <w:tcPr>
            <w:tcW w:w="1478" w:type="pct"/>
            <w:gridSpan w:val="2"/>
            <w:tcBorders>
              <w:top w:val="single" w:sz="4" w:space="0" w:color="auto"/>
              <w:left w:val="single" w:sz="4" w:space="0" w:color="auto"/>
              <w:bottom w:val="single" w:sz="4" w:space="0" w:color="auto"/>
              <w:right w:val="single" w:sz="4" w:space="0" w:color="auto"/>
            </w:tcBorders>
            <w:shd w:val="clear" w:color="auto" w:fill="auto"/>
          </w:tcPr>
          <w:p w14:paraId="6E3C6EEB" w14:textId="3FEF3F32" w:rsidR="00C22EC0" w:rsidRPr="00FE4710" w:rsidRDefault="00C22EC0" w:rsidP="00C22EC0">
            <w:pPr>
              <w:shd w:val="clear" w:color="auto" w:fill="FFFFFF" w:themeFill="background1"/>
              <w:suppressAutoHyphens/>
              <w:jc w:val="left"/>
              <w:rPr>
                <w:sz w:val="18"/>
                <w:szCs w:val="18"/>
              </w:rPr>
            </w:pPr>
            <w:r w:rsidRPr="00FE4710">
              <w:rPr>
                <w:b/>
                <w:bCs/>
                <w:sz w:val="18"/>
                <w:szCs w:val="18"/>
              </w:rPr>
              <w:t>Total (CO</w:t>
            </w:r>
            <w:r w:rsidRPr="00FE4710">
              <w:rPr>
                <w:b/>
                <w:bCs/>
                <w:sz w:val="18"/>
                <w:szCs w:val="18"/>
                <w:vertAlign w:val="subscript"/>
              </w:rPr>
              <w:t>2</w:t>
            </w:r>
            <w:r w:rsidRPr="00FE4710">
              <w:rPr>
                <w:b/>
                <w:bCs/>
                <w:sz w:val="18"/>
                <w:szCs w:val="18"/>
              </w:rPr>
              <w:t>-eq tonnes)</w:t>
            </w:r>
          </w:p>
        </w:tc>
        <w:tc>
          <w:tcPr>
            <w:tcW w:w="712" w:type="pct"/>
            <w:gridSpan w:val="2"/>
            <w:tcBorders>
              <w:top w:val="nil"/>
              <w:left w:val="single" w:sz="4" w:space="0" w:color="auto"/>
              <w:bottom w:val="single" w:sz="4" w:space="0" w:color="auto"/>
              <w:right w:val="single" w:sz="4" w:space="0" w:color="auto"/>
            </w:tcBorders>
            <w:shd w:val="clear" w:color="auto" w:fill="auto"/>
            <w:vAlign w:val="center"/>
          </w:tcPr>
          <w:p w14:paraId="1F7814B3" w14:textId="2740BEEF" w:rsidR="00C22EC0" w:rsidRPr="00FE4710" w:rsidRDefault="00C22EC0" w:rsidP="00C22EC0">
            <w:pPr>
              <w:shd w:val="clear" w:color="auto" w:fill="FFFFFF" w:themeFill="background1"/>
              <w:suppressAutoHyphens/>
              <w:jc w:val="right"/>
              <w:rPr>
                <w:sz w:val="18"/>
                <w:szCs w:val="18"/>
              </w:rPr>
            </w:pPr>
            <w:r w:rsidRPr="00FE4710">
              <w:rPr>
                <w:b/>
                <w:bCs/>
                <w:color w:val="000000" w:themeColor="text1"/>
                <w:sz w:val="18"/>
                <w:szCs w:val="18"/>
              </w:rPr>
              <w:t>217,078</w:t>
            </w:r>
          </w:p>
        </w:tc>
        <w:tc>
          <w:tcPr>
            <w:tcW w:w="712" w:type="pct"/>
            <w:gridSpan w:val="2"/>
            <w:tcBorders>
              <w:top w:val="nil"/>
              <w:left w:val="nil"/>
              <w:bottom w:val="single" w:sz="4" w:space="0" w:color="auto"/>
              <w:right w:val="single" w:sz="4" w:space="0" w:color="auto"/>
            </w:tcBorders>
            <w:shd w:val="clear" w:color="auto" w:fill="auto"/>
            <w:vAlign w:val="center"/>
          </w:tcPr>
          <w:p w14:paraId="5CBEDD15" w14:textId="587D289E" w:rsidR="00C22EC0" w:rsidRPr="00FE4710" w:rsidRDefault="00C22EC0" w:rsidP="00C22EC0">
            <w:pPr>
              <w:shd w:val="clear" w:color="auto" w:fill="FFFFFF" w:themeFill="background1"/>
              <w:suppressAutoHyphens/>
              <w:jc w:val="right"/>
              <w:rPr>
                <w:sz w:val="18"/>
                <w:szCs w:val="18"/>
              </w:rPr>
            </w:pPr>
            <w:r w:rsidRPr="00FE4710">
              <w:rPr>
                <w:b/>
                <w:bCs/>
                <w:color w:val="000000" w:themeColor="text1"/>
                <w:sz w:val="18"/>
                <w:szCs w:val="18"/>
              </w:rPr>
              <w:t>253,660</w:t>
            </w:r>
          </w:p>
        </w:tc>
        <w:tc>
          <w:tcPr>
            <w:tcW w:w="712" w:type="pct"/>
            <w:gridSpan w:val="2"/>
            <w:tcBorders>
              <w:top w:val="nil"/>
              <w:left w:val="nil"/>
              <w:bottom w:val="single" w:sz="4" w:space="0" w:color="auto"/>
              <w:right w:val="single" w:sz="4" w:space="0" w:color="auto"/>
            </w:tcBorders>
            <w:shd w:val="clear" w:color="auto" w:fill="auto"/>
            <w:vAlign w:val="center"/>
          </w:tcPr>
          <w:p w14:paraId="21346877" w14:textId="548C0E7D" w:rsidR="00C22EC0" w:rsidRPr="00FE4710" w:rsidRDefault="00C22EC0" w:rsidP="00C22EC0">
            <w:pPr>
              <w:shd w:val="clear" w:color="auto" w:fill="FFFFFF" w:themeFill="background1"/>
              <w:suppressAutoHyphens/>
              <w:jc w:val="right"/>
              <w:rPr>
                <w:sz w:val="18"/>
                <w:szCs w:val="18"/>
              </w:rPr>
            </w:pPr>
            <w:r w:rsidRPr="00FE4710">
              <w:rPr>
                <w:b/>
                <w:bCs/>
                <w:color w:val="000000" w:themeColor="text1"/>
                <w:sz w:val="18"/>
                <w:szCs w:val="18"/>
              </w:rPr>
              <w:t>277,709</w:t>
            </w:r>
          </w:p>
        </w:tc>
        <w:tc>
          <w:tcPr>
            <w:tcW w:w="713" w:type="pct"/>
            <w:tcBorders>
              <w:top w:val="nil"/>
              <w:left w:val="nil"/>
              <w:bottom w:val="single" w:sz="4" w:space="0" w:color="auto"/>
              <w:right w:val="single" w:sz="4" w:space="0" w:color="auto"/>
            </w:tcBorders>
            <w:shd w:val="clear" w:color="auto" w:fill="auto"/>
            <w:vAlign w:val="center"/>
          </w:tcPr>
          <w:p w14:paraId="72985E0A" w14:textId="1C14AA21" w:rsidR="00C22EC0" w:rsidRPr="00FE4710" w:rsidRDefault="00C22EC0" w:rsidP="00C22EC0">
            <w:pPr>
              <w:shd w:val="clear" w:color="auto" w:fill="FFFFFF" w:themeFill="background1"/>
              <w:suppressAutoHyphens/>
              <w:jc w:val="right"/>
              <w:rPr>
                <w:sz w:val="18"/>
                <w:szCs w:val="18"/>
              </w:rPr>
            </w:pPr>
            <w:r w:rsidRPr="00FE4710">
              <w:rPr>
                <w:b/>
                <w:bCs/>
                <w:color w:val="000000" w:themeColor="text1"/>
                <w:sz w:val="18"/>
                <w:szCs w:val="18"/>
              </w:rPr>
              <w:t>293,334</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5A5CAA68" w14:textId="208AF3BF" w:rsidR="00C22EC0" w:rsidRPr="00FE4710" w:rsidRDefault="00C22EC0" w:rsidP="00C22EC0">
            <w:pPr>
              <w:shd w:val="clear" w:color="auto" w:fill="FFFFFF" w:themeFill="background1"/>
              <w:suppressAutoHyphens/>
              <w:jc w:val="right"/>
              <w:rPr>
                <w:b/>
                <w:bCs/>
                <w:sz w:val="18"/>
                <w:szCs w:val="18"/>
              </w:rPr>
            </w:pPr>
            <w:r w:rsidRPr="00FE4710">
              <w:rPr>
                <w:b/>
                <w:bCs/>
                <w:sz w:val="18"/>
                <w:szCs w:val="18"/>
              </w:rPr>
              <w:t>283,415</w:t>
            </w:r>
          </w:p>
        </w:tc>
      </w:tr>
    </w:tbl>
    <w:p w14:paraId="6DD1C0D3" w14:textId="2D15767B" w:rsidR="00810BDF" w:rsidRPr="00393A2C" w:rsidRDefault="00810BDF" w:rsidP="00732AEC">
      <w:pPr>
        <w:rPr>
          <w:sz w:val="17"/>
          <w:szCs w:val="17"/>
        </w:rPr>
      </w:pPr>
      <w:r w:rsidRPr="00393A2C">
        <w:rPr>
          <w:sz w:val="17"/>
          <w:szCs w:val="17"/>
          <w:vertAlign w:val="superscript"/>
        </w:rPr>
        <w:t>*</w:t>
      </w:r>
      <w:r w:rsidRPr="00393A2C">
        <w:rPr>
          <w:sz w:val="17"/>
          <w:szCs w:val="17"/>
        </w:rPr>
        <w:t xml:space="preserve"> Global warming potential.</w:t>
      </w:r>
    </w:p>
    <w:p w14:paraId="46AE3526" w14:textId="10321EBC" w:rsidR="00BC6603" w:rsidRPr="00393A2C" w:rsidRDefault="00BC6603" w:rsidP="00732AEC">
      <w:pPr>
        <w:rPr>
          <w:sz w:val="17"/>
          <w:szCs w:val="17"/>
        </w:rPr>
      </w:pPr>
      <w:r w:rsidRPr="00393A2C">
        <w:rPr>
          <w:sz w:val="17"/>
          <w:szCs w:val="17"/>
          <w:vertAlign w:val="superscript"/>
        </w:rPr>
        <w:t>**</w:t>
      </w:r>
      <w:r w:rsidRPr="00393A2C">
        <w:rPr>
          <w:sz w:val="17"/>
          <w:szCs w:val="17"/>
        </w:rPr>
        <w:t xml:space="preserve"> C</w:t>
      </w:r>
      <w:r w:rsidR="002C5AC6" w:rsidRPr="00393A2C">
        <w:rPr>
          <w:sz w:val="17"/>
          <w:szCs w:val="17"/>
        </w:rPr>
        <w:t>ountry programme (C</w:t>
      </w:r>
      <w:r w:rsidRPr="00393A2C">
        <w:rPr>
          <w:sz w:val="17"/>
          <w:szCs w:val="17"/>
        </w:rPr>
        <w:t>P</w:t>
      </w:r>
      <w:r w:rsidR="002C5AC6" w:rsidRPr="00393A2C">
        <w:rPr>
          <w:sz w:val="17"/>
          <w:szCs w:val="17"/>
        </w:rPr>
        <w:t>)</w:t>
      </w:r>
      <w:r w:rsidRPr="00393A2C">
        <w:rPr>
          <w:sz w:val="17"/>
          <w:szCs w:val="17"/>
        </w:rPr>
        <w:t xml:space="preserve"> data</w:t>
      </w:r>
      <w:r w:rsidR="002C5AC6" w:rsidRPr="00393A2C">
        <w:rPr>
          <w:sz w:val="17"/>
          <w:szCs w:val="17"/>
        </w:rPr>
        <w:t>.</w:t>
      </w:r>
    </w:p>
    <w:p w14:paraId="67BB5B40" w14:textId="77777777" w:rsidR="00176D81" w:rsidRPr="00665739" w:rsidRDefault="00176D81" w:rsidP="00176D81">
      <w:pPr>
        <w:keepNext/>
        <w:spacing w:before="240" w:after="240"/>
        <w:rPr>
          <w:i/>
          <w:iCs/>
        </w:rPr>
      </w:pPr>
      <w:r w:rsidRPr="00AF59FB">
        <w:rPr>
          <w:i/>
          <w:iCs/>
        </w:rPr>
        <w:t>Established</w:t>
      </w:r>
      <w:r w:rsidRPr="007A5552">
        <w:rPr>
          <w:i/>
          <w:iCs/>
        </w:rPr>
        <w:t xml:space="preserve"> HFC</w:t>
      </w:r>
      <w:r w:rsidRPr="00665739">
        <w:rPr>
          <w:i/>
          <w:iCs/>
        </w:rPr>
        <w:t xml:space="preserve"> baseline</w:t>
      </w:r>
      <w:r>
        <w:rPr>
          <w:i/>
          <w:iCs/>
        </w:rPr>
        <w:t xml:space="preserve"> and proposed reductions</w:t>
      </w:r>
    </w:p>
    <w:p w14:paraId="19A890F3" w14:textId="671558D2" w:rsidR="00176D81" w:rsidRDefault="00176D81" w:rsidP="00176D81">
      <w:pPr>
        <w:pStyle w:val="Heading1"/>
      </w:pPr>
      <w:bookmarkStart w:id="7" w:name="_Hlk118781799"/>
      <w:r w:rsidRPr="00486E19">
        <w:t>The Government of</w:t>
      </w:r>
      <w:r w:rsidR="00B3654E">
        <w:t xml:space="preserve"> the</w:t>
      </w:r>
      <w:r w:rsidRPr="00486E19">
        <w:t xml:space="preserve"> </w:t>
      </w:r>
      <w:bookmarkStart w:id="8" w:name="_Hlk139986133"/>
      <w:r w:rsidR="000F18C9" w:rsidRPr="007B4283">
        <w:t>Lao People’s Democratic Republic</w:t>
      </w:r>
      <w:r w:rsidRPr="00486E19">
        <w:t xml:space="preserve"> </w:t>
      </w:r>
      <w:bookmarkEnd w:id="7"/>
      <w:bookmarkEnd w:id="8"/>
      <w:r w:rsidRPr="00486E19">
        <w:t xml:space="preserve">reported </w:t>
      </w:r>
      <w:r>
        <w:t xml:space="preserve">the </w:t>
      </w:r>
      <w:r w:rsidRPr="00486E19">
        <w:t>Article 7 data f</w:t>
      </w:r>
      <w:r>
        <w:t>or</w:t>
      </w:r>
      <w:r w:rsidRPr="00486E19">
        <w:t xml:space="preserve"> 2020</w:t>
      </w:r>
      <w:r w:rsidR="002C5AC6">
        <w:noBreakHyphen/>
      </w:r>
      <w:r w:rsidRPr="00486E19">
        <w:t xml:space="preserve">2022. </w:t>
      </w:r>
      <w:r>
        <w:t xml:space="preserve">The country’s HFC consumption baseline was established at </w:t>
      </w:r>
      <w:r w:rsidR="00F40320">
        <w:t>324,226</w:t>
      </w:r>
      <w:r>
        <w:t xml:space="preserve"> </w:t>
      </w:r>
      <w:r w:rsidRPr="00486E19">
        <w:t>CO</w:t>
      </w:r>
      <w:r w:rsidRPr="00486E19">
        <w:rPr>
          <w:vertAlign w:val="subscript"/>
        </w:rPr>
        <w:t>2</w:t>
      </w:r>
      <w:r>
        <w:noBreakHyphen/>
      </w:r>
      <w:r w:rsidRPr="00486E19">
        <w:t>eq</w:t>
      </w:r>
      <w:r>
        <w:t> </w:t>
      </w:r>
      <w:r w:rsidRPr="00486E19">
        <w:t xml:space="preserve">tonnes </w:t>
      </w:r>
      <w:r>
        <w:t>b</w:t>
      </w:r>
      <w:r w:rsidRPr="00486E19">
        <w:t>y adding 65</w:t>
      </w:r>
      <w:r>
        <w:t> </w:t>
      </w:r>
      <w:r w:rsidRPr="00486E19">
        <w:t>per</w:t>
      </w:r>
      <w:r>
        <w:t> </w:t>
      </w:r>
      <w:r w:rsidRPr="00486E19">
        <w:t xml:space="preserve">cent of </w:t>
      </w:r>
      <w:r>
        <w:t xml:space="preserve">its </w:t>
      </w:r>
      <w:r w:rsidRPr="00486E19">
        <w:t xml:space="preserve">HCFC baseline </w:t>
      </w:r>
      <w:r>
        <w:t xml:space="preserve">(expressed in </w:t>
      </w:r>
      <w:r w:rsidRPr="00486E19">
        <w:t>CO</w:t>
      </w:r>
      <w:r w:rsidRPr="00486E19">
        <w:rPr>
          <w:vertAlign w:val="subscript"/>
        </w:rPr>
        <w:t>2</w:t>
      </w:r>
      <w:r>
        <w:noBreakHyphen/>
      </w:r>
      <w:r w:rsidRPr="00486E19">
        <w:t>eq</w:t>
      </w:r>
      <w:r>
        <w:t> </w:t>
      </w:r>
      <w:r w:rsidRPr="00486E19">
        <w:t>tonnes</w:t>
      </w:r>
      <w:r>
        <w:t>)</w:t>
      </w:r>
      <w:r w:rsidRPr="00486E19">
        <w:t xml:space="preserve"> to </w:t>
      </w:r>
      <w:r>
        <w:t>its</w:t>
      </w:r>
      <w:r w:rsidRPr="00486E19">
        <w:t xml:space="preserve"> average HFC consumption in 2020</w:t>
      </w:r>
      <w:r w:rsidR="002C5AC6">
        <w:noBreakHyphen/>
      </w:r>
      <w:r w:rsidRPr="00486E19">
        <w:t xml:space="preserve">2022, as shown in </w:t>
      </w:r>
      <w:r w:rsidR="001F3FB8">
        <w:t>t</w:t>
      </w:r>
      <w:r w:rsidR="001F3FB8" w:rsidRPr="00486E19">
        <w:t>able </w:t>
      </w:r>
      <w:r w:rsidR="00F300B7">
        <w:t>5</w:t>
      </w:r>
      <w:r w:rsidR="00DD134C" w:rsidRPr="00486E19">
        <w:t>.</w:t>
      </w:r>
    </w:p>
    <w:p w14:paraId="72CD86ED" w14:textId="1DBC26AE" w:rsidR="00176D81" w:rsidRPr="00486E19" w:rsidRDefault="00176D81" w:rsidP="002E4142">
      <w:pPr>
        <w:keepNext/>
        <w:keepLines/>
        <w:suppressAutoHyphens/>
        <w:outlineLvl w:val="0"/>
        <w:rPr>
          <w:b/>
          <w:bCs/>
        </w:rPr>
      </w:pPr>
      <w:r w:rsidRPr="00486E19">
        <w:rPr>
          <w:b/>
          <w:bCs/>
        </w:rPr>
        <w:lastRenderedPageBreak/>
        <w:t xml:space="preserve">Table </w:t>
      </w:r>
      <w:r w:rsidR="00F300B7">
        <w:rPr>
          <w:b/>
          <w:bCs/>
        </w:rPr>
        <w:t>5</w:t>
      </w:r>
      <w:r w:rsidRPr="00486E19">
        <w:rPr>
          <w:b/>
          <w:bCs/>
        </w:rPr>
        <w:t xml:space="preserve">. </w:t>
      </w:r>
      <w:bookmarkStart w:id="9" w:name="_Hlk131922742"/>
      <w:r w:rsidRPr="00486E19">
        <w:rPr>
          <w:b/>
          <w:bCs/>
        </w:rPr>
        <w:t xml:space="preserve">HFC baseline </w:t>
      </w:r>
      <w:r>
        <w:rPr>
          <w:b/>
          <w:bCs/>
        </w:rPr>
        <w:t xml:space="preserve">calculation </w:t>
      </w:r>
      <w:r w:rsidRPr="00486E19">
        <w:rPr>
          <w:b/>
          <w:bCs/>
        </w:rPr>
        <w:t xml:space="preserve">for </w:t>
      </w:r>
      <w:r w:rsidR="00C726CB">
        <w:rPr>
          <w:b/>
          <w:bCs/>
        </w:rPr>
        <w:t xml:space="preserve">the </w:t>
      </w:r>
      <w:r w:rsidR="000F18C9" w:rsidRPr="00565FC6">
        <w:rPr>
          <w:b/>
          <w:bCs/>
        </w:rPr>
        <w:t>Lao People’s Democratic Republic</w:t>
      </w:r>
      <w:r w:rsidRPr="00486E19">
        <w:rPr>
          <w:b/>
          <w:bCs/>
        </w:rPr>
        <w:t xml:space="preserve"> (CO</w:t>
      </w:r>
      <w:r w:rsidRPr="00486E19">
        <w:rPr>
          <w:b/>
          <w:bCs/>
          <w:vertAlign w:val="subscript"/>
        </w:rPr>
        <w:t>2</w:t>
      </w:r>
      <w:r w:rsidRPr="00486E19">
        <w:rPr>
          <w:b/>
          <w:bCs/>
        </w:rPr>
        <w:noBreakHyphen/>
        <w:t>eq tonnes)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4535"/>
        <w:gridCol w:w="1606"/>
        <w:gridCol w:w="1606"/>
        <w:gridCol w:w="1603"/>
      </w:tblGrid>
      <w:tr w:rsidR="00176D81" w:rsidRPr="00486E19" w14:paraId="2922BDA7" w14:textId="77777777" w:rsidTr="00A20227">
        <w:trPr>
          <w:trHeight w:val="208"/>
          <w:tblHeader/>
        </w:trPr>
        <w:tc>
          <w:tcPr>
            <w:tcW w:w="2425" w:type="pct"/>
            <w:shd w:val="clear" w:color="auto" w:fill="auto"/>
            <w:tcMar>
              <w:top w:w="17" w:type="dxa"/>
              <w:left w:w="108" w:type="dxa"/>
              <w:bottom w:w="17" w:type="dxa"/>
              <w:right w:w="108" w:type="dxa"/>
            </w:tcMar>
            <w:vAlign w:val="center"/>
          </w:tcPr>
          <w:p w14:paraId="51BE2B55" w14:textId="77777777" w:rsidR="00176D81" w:rsidRPr="00486E19" w:rsidRDefault="00176D81" w:rsidP="002E4142">
            <w:pPr>
              <w:keepNext/>
              <w:keepLines/>
              <w:suppressAutoHyphens/>
              <w:jc w:val="center"/>
              <w:rPr>
                <w:b/>
                <w:bCs/>
                <w:sz w:val="20"/>
                <w:szCs w:val="20"/>
              </w:rPr>
            </w:pPr>
            <w:r>
              <w:rPr>
                <w:b/>
                <w:bCs/>
                <w:sz w:val="20"/>
                <w:szCs w:val="20"/>
              </w:rPr>
              <w:t>Baseline calculation components</w:t>
            </w:r>
          </w:p>
        </w:tc>
        <w:tc>
          <w:tcPr>
            <w:tcW w:w="859" w:type="pct"/>
            <w:shd w:val="clear" w:color="auto" w:fill="auto"/>
            <w:tcMar>
              <w:top w:w="17" w:type="dxa"/>
              <w:left w:w="108" w:type="dxa"/>
              <w:bottom w:w="17" w:type="dxa"/>
              <w:right w:w="108" w:type="dxa"/>
            </w:tcMar>
            <w:vAlign w:val="center"/>
          </w:tcPr>
          <w:p w14:paraId="079131D3" w14:textId="77777777" w:rsidR="00176D81" w:rsidRPr="00486E19" w:rsidRDefault="00176D81" w:rsidP="002E4142">
            <w:pPr>
              <w:keepNext/>
              <w:keepLines/>
              <w:suppressAutoHyphens/>
              <w:jc w:val="center"/>
              <w:rPr>
                <w:b/>
                <w:bCs/>
                <w:sz w:val="20"/>
                <w:szCs w:val="20"/>
              </w:rPr>
            </w:pPr>
            <w:r w:rsidRPr="00486E19">
              <w:rPr>
                <w:b/>
                <w:bCs/>
                <w:sz w:val="20"/>
                <w:szCs w:val="20"/>
              </w:rPr>
              <w:t>2020</w:t>
            </w:r>
          </w:p>
        </w:tc>
        <w:tc>
          <w:tcPr>
            <w:tcW w:w="859" w:type="pct"/>
            <w:shd w:val="clear" w:color="auto" w:fill="auto"/>
            <w:tcMar>
              <w:top w:w="17" w:type="dxa"/>
              <w:left w:w="108" w:type="dxa"/>
              <w:bottom w:w="17" w:type="dxa"/>
              <w:right w:w="108" w:type="dxa"/>
            </w:tcMar>
            <w:vAlign w:val="center"/>
          </w:tcPr>
          <w:p w14:paraId="68312C3D" w14:textId="77777777" w:rsidR="00176D81" w:rsidRPr="00486E19" w:rsidRDefault="00176D81" w:rsidP="002E4142">
            <w:pPr>
              <w:keepNext/>
              <w:keepLines/>
              <w:suppressAutoHyphens/>
              <w:jc w:val="center"/>
              <w:rPr>
                <w:b/>
                <w:bCs/>
                <w:sz w:val="20"/>
                <w:szCs w:val="20"/>
              </w:rPr>
            </w:pPr>
            <w:r w:rsidRPr="00486E19">
              <w:rPr>
                <w:b/>
                <w:bCs/>
                <w:sz w:val="20"/>
                <w:szCs w:val="20"/>
              </w:rPr>
              <w:t>2021</w:t>
            </w:r>
          </w:p>
        </w:tc>
        <w:tc>
          <w:tcPr>
            <w:tcW w:w="857" w:type="pct"/>
            <w:shd w:val="clear" w:color="auto" w:fill="auto"/>
            <w:tcMar>
              <w:top w:w="17" w:type="dxa"/>
              <w:left w:w="108" w:type="dxa"/>
              <w:bottom w:w="17" w:type="dxa"/>
              <w:right w:w="108" w:type="dxa"/>
            </w:tcMar>
            <w:vAlign w:val="center"/>
          </w:tcPr>
          <w:p w14:paraId="417B1007" w14:textId="77777777" w:rsidR="00176D81" w:rsidRPr="00486E19" w:rsidRDefault="00176D81" w:rsidP="002E4142">
            <w:pPr>
              <w:keepNext/>
              <w:keepLines/>
              <w:suppressAutoHyphens/>
              <w:jc w:val="center"/>
              <w:rPr>
                <w:b/>
                <w:bCs/>
                <w:sz w:val="20"/>
                <w:szCs w:val="20"/>
              </w:rPr>
            </w:pPr>
            <w:r w:rsidRPr="00486E19">
              <w:rPr>
                <w:b/>
                <w:bCs/>
                <w:sz w:val="20"/>
                <w:szCs w:val="20"/>
              </w:rPr>
              <w:t>2022</w:t>
            </w:r>
          </w:p>
        </w:tc>
      </w:tr>
      <w:tr w:rsidR="005A0A00" w:rsidRPr="00486E19" w14:paraId="37CA1FA8" w14:textId="77777777">
        <w:trPr>
          <w:trHeight w:val="83"/>
        </w:trPr>
        <w:tc>
          <w:tcPr>
            <w:tcW w:w="2425" w:type="pct"/>
            <w:shd w:val="clear" w:color="auto" w:fill="auto"/>
            <w:tcMar>
              <w:top w:w="17" w:type="dxa"/>
              <w:left w:w="108" w:type="dxa"/>
              <w:bottom w:w="17" w:type="dxa"/>
              <w:right w:w="108" w:type="dxa"/>
            </w:tcMar>
          </w:tcPr>
          <w:p w14:paraId="34D272BB" w14:textId="77777777" w:rsidR="005A0A00" w:rsidRPr="00486E19" w:rsidRDefault="005A0A00" w:rsidP="002E4142">
            <w:pPr>
              <w:keepNext/>
              <w:keepLines/>
              <w:suppressAutoHyphens/>
              <w:rPr>
                <w:sz w:val="20"/>
                <w:szCs w:val="20"/>
              </w:rPr>
            </w:pPr>
            <w:r w:rsidRPr="00486E19">
              <w:rPr>
                <w:sz w:val="20"/>
                <w:szCs w:val="20"/>
              </w:rPr>
              <w:t xml:space="preserve">HFC </w:t>
            </w:r>
            <w:r>
              <w:rPr>
                <w:sz w:val="20"/>
                <w:szCs w:val="20"/>
              </w:rPr>
              <w:t xml:space="preserve">annual </w:t>
            </w:r>
            <w:r w:rsidRPr="00486E19">
              <w:rPr>
                <w:sz w:val="20"/>
                <w:szCs w:val="20"/>
              </w:rPr>
              <w:t>consumption</w:t>
            </w:r>
          </w:p>
        </w:tc>
        <w:tc>
          <w:tcPr>
            <w:tcW w:w="859" w:type="pct"/>
            <w:tcBorders>
              <w:top w:val="single" w:sz="4" w:space="0" w:color="auto"/>
              <w:left w:val="single" w:sz="4" w:space="0" w:color="auto"/>
              <w:bottom w:val="single" w:sz="4" w:space="0" w:color="auto"/>
              <w:right w:val="single" w:sz="4" w:space="0" w:color="auto"/>
            </w:tcBorders>
            <w:shd w:val="clear" w:color="auto" w:fill="auto"/>
            <w:tcMar>
              <w:top w:w="17" w:type="dxa"/>
              <w:left w:w="108" w:type="dxa"/>
              <w:bottom w:w="17" w:type="dxa"/>
              <w:right w:w="108" w:type="dxa"/>
            </w:tcMar>
            <w:vAlign w:val="center"/>
          </w:tcPr>
          <w:p w14:paraId="08883938" w14:textId="3F825F97" w:rsidR="005A0A00" w:rsidRPr="00486E19" w:rsidRDefault="005A0A00" w:rsidP="002E4142">
            <w:pPr>
              <w:keepNext/>
              <w:keepLines/>
              <w:suppressAutoHyphens/>
              <w:ind w:right="179"/>
              <w:jc w:val="right"/>
              <w:rPr>
                <w:sz w:val="20"/>
                <w:szCs w:val="20"/>
              </w:rPr>
            </w:pPr>
            <w:r>
              <w:rPr>
                <w:color w:val="000000"/>
                <w:sz w:val="20"/>
                <w:szCs w:val="20"/>
              </w:rPr>
              <w:t>253,660</w:t>
            </w:r>
          </w:p>
        </w:tc>
        <w:tc>
          <w:tcPr>
            <w:tcW w:w="859" w:type="pct"/>
            <w:tcBorders>
              <w:top w:val="single" w:sz="4" w:space="0" w:color="auto"/>
              <w:left w:val="nil"/>
              <w:bottom w:val="single" w:sz="4" w:space="0" w:color="auto"/>
              <w:right w:val="single" w:sz="4" w:space="0" w:color="auto"/>
            </w:tcBorders>
            <w:shd w:val="clear" w:color="auto" w:fill="auto"/>
            <w:tcMar>
              <w:top w:w="17" w:type="dxa"/>
              <w:left w:w="108" w:type="dxa"/>
              <w:bottom w:w="17" w:type="dxa"/>
              <w:right w:w="108" w:type="dxa"/>
            </w:tcMar>
            <w:vAlign w:val="center"/>
          </w:tcPr>
          <w:p w14:paraId="6D07BF2E" w14:textId="38F70F3A" w:rsidR="005A0A00" w:rsidRPr="00486E19" w:rsidRDefault="005A0A00" w:rsidP="002E4142">
            <w:pPr>
              <w:keepNext/>
              <w:keepLines/>
              <w:suppressAutoHyphens/>
              <w:ind w:right="179"/>
              <w:jc w:val="right"/>
              <w:rPr>
                <w:sz w:val="20"/>
                <w:szCs w:val="20"/>
                <w:highlight w:val="cyan"/>
              </w:rPr>
            </w:pPr>
            <w:r>
              <w:rPr>
                <w:color w:val="000000"/>
                <w:sz w:val="20"/>
                <w:szCs w:val="20"/>
              </w:rPr>
              <w:t>277,709</w:t>
            </w:r>
          </w:p>
        </w:tc>
        <w:tc>
          <w:tcPr>
            <w:tcW w:w="857" w:type="pct"/>
            <w:tcBorders>
              <w:top w:val="single" w:sz="4" w:space="0" w:color="auto"/>
              <w:left w:val="nil"/>
              <w:bottom w:val="single" w:sz="4" w:space="0" w:color="auto"/>
              <w:right w:val="single" w:sz="4" w:space="0" w:color="auto"/>
            </w:tcBorders>
            <w:shd w:val="clear" w:color="auto" w:fill="auto"/>
            <w:tcMar>
              <w:top w:w="17" w:type="dxa"/>
              <w:left w:w="108" w:type="dxa"/>
              <w:bottom w:w="17" w:type="dxa"/>
              <w:right w:w="108" w:type="dxa"/>
            </w:tcMar>
            <w:vAlign w:val="center"/>
          </w:tcPr>
          <w:p w14:paraId="5D3E3D7F" w14:textId="72E923B5" w:rsidR="005A0A00" w:rsidRPr="00486E19" w:rsidRDefault="005A0A00" w:rsidP="002E4142">
            <w:pPr>
              <w:keepNext/>
              <w:keepLines/>
              <w:suppressAutoHyphens/>
              <w:ind w:right="179"/>
              <w:jc w:val="right"/>
              <w:rPr>
                <w:sz w:val="20"/>
                <w:szCs w:val="20"/>
                <w:highlight w:val="cyan"/>
              </w:rPr>
            </w:pPr>
            <w:r>
              <w:rPr>
                <w:color w:val="000000"/>
                <w:sz w:val="20"/>
                <w:szCs w:val="20"/>
              </w:rPr>
              <w:t>293,334</w:t>
            </w:r>
          </w:p>
        </w:tc>
      </w:tr>
      <w:tr w:rsidR="005A0A00" w:rsidRPr="005C2EE8" w14:paraId="18073A73" w14:textId="77777777">
        <w:trPr>
          <w:trHeight w:val="18"/>
        </w:trPr>
        <w:tc>
          <w:tcPr>
            <w:tcW w:w="2425" w:type="pct"/>
            <w:shd w:val="clear" w:color="auto" w:fill="auto"/>
            <w:tcMar>
              <w:top w:w="17" w:type="dxa"/>
              <w:left w:w="108" w:type="dxa"/>
              <w:bottom w:w="17" w:type="dxa"/>
              <w:right w:w="108" w:type="dxa"/>
            </w:tcMar>
          </w:tcPr>
          <w:p w14:paraId="602D46CC" w14:textId="77777777" w:rsidR="005A0A00" w:rsidRPr="005C2EE8" w:rsidRDefault="005A0A00" w:rsidP="002E4142">
            <w:pPr>
              <w:keepNext/>
              <w:keepLines/>
              <w:suppressAutoHyphens/>
              <w:rPr>
                <w:sz w:val="20"/>
                <w:szCs w:val="20"/>
              </w:rPr>
            </w:pPr>
            <w:r w:rsidRPr="005C2EE8">
              <w:rPr>
                <w:sz w:val="20"/>
                <w:szCs w:val="20"/>
              </w:rPr>
              <w:t>HFC average consumption in 2020-2022</w:t>
            </w:r>
          </w:p>
        </w:tc>
        <w:tc>
          <w:tcPr>
            <w:tcW w:w="2575" w:type="pct"/>
            <w:gridSpan w:val="3"/>
            <w:tcBorders>
              <w:top w:val="single" w:sz="4" w:space="0" w:color="auto"/>
              <w:left w:val="single" w:sz="4" w:space="0" w:color="auto"/>
              <w:bottom w:val="single" w:sz="4" w:space="0" w:color="auto"/>
              <w:right w:val="single" w:sz="4" w:space="0" w:color="auto"/>
            </w:tcBorders>
            <w:shd w:val="clear" w:color="auto" w:fill="auto"/>
            <w:tcMar>
              <w:top w:w="17" w:type="dxa"/>
              <w:left w:w="108" w:type="dxa"/>
              <w:bottom w:w="17" w:type="dxa"/>
              <w:right w:w="108" w:type="dxa"/>
            </w:tcMar>
            <w:vAlign w:val="center"/>
          </w:tcPr>
          <w:p w14:paraId="4401E6FC" w14:textId="4BE6A0A7" w:rsidR="005A0A00" w:rsidRPr="005C2EE8" w:rsidRDefault="005A0A00" w:rsidP="002E4142">
            <w:pPr>
              <w:keepNext/>
              <w:keepLines/>
              <w:suppressAutoHyphens/>
              <w:ind w:left="819" w:right="179"/>
              <w:jc w:val="right"/>
              <w:rPr>
                <w:sz w:val="20"/>
                <w:szCs w:val="20"/>
                <w:highlight w:val="cyan"/>
              </w:rPr>
            </w:pPr>
            <w:r>
              <w:rPr>
                <w:color w:val="000000"/>
                <w:sz w:val="20"/>
                <w:szCs w:val="20"/>
              </w:rPr>
              <w:t>274,901</w:t>
            </w:r>
          </w:p>
        </w:tc>
      </w:tr>
      <w:tr w:rsidR="005A0A00" w:rsidRPr="005C2EE8" w14:paraId="65BA654A" w14:textId="77777777">
        <w:trPr>
          <w:trHeight w:val="80"/>
        </w:trPr>
        <w:tc>
          <w:tcPr>
            <w:tcW w:w="2425" w:type="pct"/>
            <w:shd w:val="clear" w:color="auto" w:fill="auto"/>
            <w:tcMar>
              <w:top w:w="17" w:type="dxa"/>
              <w:left w:w="108" w:type="dxa"/>
              <w:bottom w:w="17" w:type="dxa"/>
              <w:right w:w="108" w:type="dxa"/>
            </w:tcMar>
          </w:tcPr>
          <w:p w14:paraId="685A0CA4" w14:textId="77777777" w:rsidR="005A0A00" w:rsidRPr="005C2EE8" w:rsidRDefault="005A0A00" w:rsidP="002E4142">
            <w:pPr>
              <w:keepNext/>
              <w:keepLines/>
              <w:suppressAutoHyphens/>
              <w:ind w:right="1505"/>
              <w:jc w:val="left"/>
              <w:rPr>
                <w:sz w:val="20"/>
                <w:szCs w:val="20"/>
              </w:rPr>
            </w:pPr>
            <w:r w:rsidRPr="005C2EE8">
              <w:rPr>
                <w:sz w:val="20"/>
                <w:szCs w:val="20"/>
              </w:rPr>
              <w:t xml:space="preserve">HCFC baseline (65%) </w:t>
            </w:r>
          </w:p>
        </w:tc>
        <w:tc>
          <w:tcPr>
            <w:tcW w:w="2575"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61A3D8A0" w14:textId="52A6F4C9" w:rsidR="005A0A00" w:rsidRPr="005C2EE8" w:rsidRDefault="005A0A00" w:rsidP="002E4142">
            <w:pPr>
              <w:keepNext/>
              <w:keepLines/>
              <w:suppressAutoHyphens/>
              <w:ind w:left="819" w:right="253"/>
              <w:jc w:val="right"/>
              <w:rPr>
                <w:sz w:val="20"/>
                <w:szCs w:val="20"/>
                <w:highlight w:val="cyan"/>
              </w:rPr>
            </w:pPr>
            <w:r>
              <w:rPr>
                <w:color w:val="000000"/>
                <w:sz w:val="20"/>
                <w:szCs w:val="20"/>
              </w:rPr>
              <w:t>49,325</w:t>
            </w:r>
          </w:p>
        </w:tc>
      </w:tr>
      <w:tr w:rsidR="005A0A00" w:rsidRPr="005C2EE8" w14:paraId="698093F5" w14:textId="77777777">
        <w:trPr>
          <w:trHeight w:val="221"/>
        </w:trPr>
        <w:tc>
          <w:tcPr>
            <w:tcW w:w="2425" w:type="pct"/>
            <w:shd w:val="clear" w:color="auto" w:fill="auto"/>
            <w:tcMar>
              <w:top w:w="17" w:type="dxa"/>
              <w:left w:w="108" w:type="dxa"/>
              <w:bottom w:w="17" w:type="dxa"/>
              <w:right w:w="108" w:type="dxa"/>
            </w:tcMar>
          </w:tcPr>
          <w:p w14:paraId="3ACCA8B1" w14:textId="77777777" w:rsidR="005A0A00" w:rsidRPr="005C2EE8" w:rsidRDefault="005A0A00" w:rsidP="00F5504E">
            <w:pPr>
              <w:keepLines/>
              <w:suppressAutoHyphens/>
              <w:ind w:right="1505"/>
              <w:jc w:val="left"/>
              <w:rPr>
                <w:b/>
                <w:bCs/>
                <w:sz w:val="20"/>
                <w:szCs w:val="20"/>
              </w:rPr>
            </w:pPr>
            <w:r w:rsidRPr="005C2EE8">
              <w:rPr>
                <w:b/>
                <w:bCs/>
                <w:sz w:val="20"/>
                <w:szCs w:val="20"/>
              </w:rPr>
              <w:t>HFC baseline</w:t>
            </w:r>
          </w:p>
        </w:tc>
        <w:tc>
          <w:tcPr>
            <w:tcW w:w="2575"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58705BDA" w14:textId="10EFB1C6" w:rsidR="005A0A00" w:rsidRPr="005C2EE8" w:rsidRDefault="005A0A00" w:rsidP="00F5504E">
            <w:pPr>
              <w:keepLines/>
              <w:suppressAutoHyphens/>
              <w:ind w:left="819" w:right="253"/>
              <w:jc w:val="right"/>
              <w:rPr>
                <w:b/>
                <w:bCs/>
                <w:sz w:val="20"/>
                <w:szCs w:val="20"/>
                <w:highlight w:val="cyan"/>
              </w:rPr>
            </w:pPr>
            <w:r>
              <w:rPr>
                <w:b/>
                <w:bCs/>
                <w:color w:val="000000"/>
                <w:sz w:val="20"/>
                <w:szCs w:val="20"/>
              </w:rPr>
              <w:t>324,226</w:t>
            </w:r>
          </w:p>
        </w:tc>
      </w:tr>
    </w:tbl>
    <w:bookmarkEnd w:id="9"/>
    <w:p w14:paraId="2CFD5E3A" w14:textId="77777777" w:rsidR="00732AEC" w:rsidRPr="00C53D93" w:rsidRDefault="00732AEC" w:rsidP="00176D81">
      <w:pPr>
        <w:keepNext/>
        <w:spacing w:before="240" w:after="240"/>
        <w:rPr>
          <w:i/>
        </w:rPr>
      </w:pPr>
      <w:r w:rsidRPr="00C53D93">
        <w:rPr>
          <w:i/>
        </w:rPr>
        <w:t>Country programme implementation report</w:t>
      </w:r>
    </w:p>
    <w:p w14:paraId="0F149A6F" w14:textId="5C1679B8" w:rsidR="00732AEC" w:rsidRPr="00996241" w:rsidRDefault="00732AEC" w:rsidP="00732AEC">
      <w:pPr>
        <w:pStyle w:val="Heading1"/>
      </w:pPr>
      <w:r w:rsidRPr="00996241">
        <w:t>The sector</w:t>
      </w:r>
      <w:r>
        <w:t>al</w:t>
      </w:r>
      <w:r w:rsidRPr="00996241">
        <w:t xml:space="preserve"> HFC consumption data </w:t>
      </w:r>
      <w:r>
        <w:t xml:space="preserve">provided by the </w:t>
      </w:r>
      <w:r w:rsidRPr="00996241">
        <w:t>Government of</w:t>
      </w:r>
      <w:r w:rsidR="008B5B94">
        <w:t xml:space="preserve"> the</w:t>
      </w:r>
      <w:r w:rsidRPr="00996241">
        <w:t xml:space="preserve"> </w:t>
      </w:r>
      <w:r w:rsidR="000F18C9" w:rsidRPr="005A0A00">
        <w:t>Lao People’s Democratic Republic</w:t>
      </w:r>
      <w:r w:rsidRPr="005A0A00">
        <w:t xml:space="preserve"> in its CP implementation report for </w:t>
      </w:r>
      <w:r w:rsidRPr="007E55E6">
        <w:t>2022 is consistent</w:t>
      </w:r>
      <w:r w:rsidRPr="00E67117">
        <w:t xml:space="preserve"> with the data reported</w:t>
      </w:r>
      <w:r w:rsidRPr="009931F4">
        <w:t xml:space="preserve"> under Article</w:t>
      </w:r>
      <w:r>
        <w:t> </w:t>
      </w:r>
      <w:r w:rsidRPr="009931F4">
        <w:t>7 of the Montreal Prot</w:t>
      </w:r>
      <w:r w:rsidRPr="00996241">
        <w:t>ocol.</w:t>
      </w:r>
    </w:p>
    <w:p w14:paraId="2475531E" w14:textId="77777777" w:rsidR="00732AEC" w:rsidRPr="008C4CD7" w:rsidRDefault="00732AEC" w:rsidP="00732AEC">
      <w:pPr>
        <w:keepNext/>
        <w:keepLines/>
        <w:spacing w:before="240" w:after="240"/>
        <w:outlineLvl w:val="0"/>
        <w:rPr>
          <w:u w:val="single"/>
        </w:rPr>
      </w:pPr>
      <w:r>
        <w:rPr>
          <w:u w:val="single"/>
        </w:rPr>
        <w:t>HFC c</w:t>
      </w:r>
      <w:r w:rsidRPr="004C52A4">
        <w:rPr>
          <w:u w:val="single"/>
        </w:rPr>
        <w:t xml:space="preserve">onsumption </w:t>
      </w:r>
      <w:r>
        <w:rPr>
          <w:u w:val="single"/>
        </w:rPr>
        <w:t>trend</w:t>
      </w:r>
      <w:r w:rsidRPr="004C52A4">
        <w:rPr>
          <w:u w:val="single"/>
        </w:rPr>
        <w:t>s</w:t>
      </w:r>
    </w:p>
    <w:p w14:paraId="42F32635" w14:textId="655D2049" w:rsidR="00C51637" w:rsidRDefault="007E55E6">
      <w:pPr>
        <w:pStyle w:val="Heading1"/>
      </w:pPr>
      <w:r w:rsidRPr="007E55E6">
        <w:t>H</w:t>
      </w:r>
      <w:r>
        <w:t xml:space="preserve">FC consumption has been </w:t>
      </w:r>
      <w:r w:rsidR="00C51637">
        <w:t xml:space="preserve">increasing </w:t>
      </w:r>
      <w:r w:rsidR="00474F8D">
        <w:t xml:space="preserve">since 2019 due to the </w:t>
      </w:r>
      <w:r w:rsidR="00204139">
        <w:t>phase-out</w:t>
      </w:r>
      <w:r w:rsidR="00C51637">
        <w:t xml:space="preserve"> of HCFC</w:t>
      </w:r>
      <w:r w:rsidR="00474F8D">
        <w:t>s,</w:t>
      </w:r>
      <w:r w:rsidR="00C51637">
        <w:t xml:space="preserve"> economic </w:t>
      </w:r>
      <w:r w:rsidR="00474F8D">
        <w:t xml:space="preserve">development in </w:t>
      </w:r>
      <w:r w:rsidR="00C51637">
        <w:t>the country</w:t>
      </w:r>
      <w:r w:rsidR="00474F8D">
        <w:t xml:space="preserve"> and the </w:t>
      </w:r>
      <w:r w:rsidR="00552F25">
        <w:t xml:space="preserve">increased </w:t>
      </w:r>
      <w:r w:rsidR="00474F8D">
        <w:t>need for</w:t>
      </w:r>
      <w:r w:rsidR="00C51637">
        <w:t xml:space="preserve"> cooling. </w:t>
      </w:r>
      <w:r w:rsidR="00474F8D">
        <w:t>T</w:t>
      </w:r>
      <w:r w:rsidR="00C51637">
        <w:t xml:space="preserve">here were </w:t>
      </w:r>
      <w:proofErr w:type="gramStart"/>
      <w:r w:rsidR="00C51637">
        <w:t>a number of</w:t>
      </w:r>
      <w:proofErr w:type="gramEnd"/>
      <w:r w:rsidR="00C51637">
        <w:t xml:space="preserve"> new constructions during this period </w:t>
      </w:r>
      <w:r w:rsidR="00474F8D">
        <w:t xml:space="preserve">with overseas </w:t>
      </w:r>
      <w:r w:rsidR="00C51637">
        <w:t>investment</w:t>
      </w:r>
      <w:r w:rsidR="00474F8D">
        <w:t xml:space="preserve"> </w:t>
      </w:r>
      <w:r w:rsidR="001F3FB8">
        <w:t xml:space="preserve">in which </w:t>
      </w:r>
      <w:r w:rsidR="00C51637">
        <w:t>HFC</w:t>
      </w:r>
      <w:r w:rsidR="00474F8D">
        <w:t xml:space="preserve">-based </w:t>
      </w:r>
      <w:r w:rsidR="00C51637">
        <w:t>technolog</w:t>
      </w:r>
      <w:r w:rsidR="00474F8D">
        <w:t>ies were used</w:t>
      </w:r>
      <w:r w:rsidR="00C51637">
        <w:t xml:space="preserve">. </w:t>
      </w:r>
      <w:r w:rsidR="00D92ACF">
        <w:t xml:space="preserve">In addition, the </w:t>
      </w:r>
      <w:r w:rsidR="00A249B3">
        <w:t xml:space="preserve">Government established a ban </w:t>
      </w:r>
      <w:r w:rsidR="00D92ACF" w:rsidRPr="00D92ACF">
        <w:t>on the import of HCFC-22 and HCFC</w:t>
      </w:r>
      <w:r w:rsidR="00204139">
        <w:t>-</w:t>
      </w:r>
      <w:r w:rsidR="00D92ACF" w:rsidRPr="00D92ACF">
        <w:t>123</w:t>
      </w:r>
      <w:r w:rsidR="00D26216">
        <w:t>-</w:t>
      </w:r>
      <w:r w:rsidR="00D92ACF" w:rsidRPr="00D92ACF">
        <w:t xml:space="preserve">based RAC equipment effective </w:t>
      </w:r>
      <w:r w:rsidR="002B2B34">
        <w:t>as of</w:t>
      </w:r>
      <w:r w:rsidR="002B2B34" w:rsidRPr="00D92ACF">
        <w:t xml:space="preserve"> </w:t>
      </w:r>
      <w:r w:rsidR="0026373D">
        <w:t xml:space="preserve">1 </w:t>
      </w:r>
      <w:r w:rsidR="00132966" w:rsidRPr="00D92ACF">
        <w:t xml:space="preserve">January </w:t>
      </w:r>
      <w:r w:rsidR="00D92ACF" w:rsidRPr="00D92ACF">
        <w:t>2023</w:t>
      </w:r>
      <w:r w:rsidR="00A249B3">
        <w:t xml:space="preserve">. In view of the ban, </w:t>
      </w:r>
      <w:r w:rsidR="00C51637">
        <w:t xml:space="preserve">the import of all types </w:t>
      </w:r>
      <w:r w:rsidR="00474F8D">
        <w:t xml:space="preserve">of </w:t>
      </w:r>
      <w:r w:rsidR="00D80F14">
        <w:t>air conditioner</w:t>
      </w:r>
      <w:r w:rsidR="00C51637">
        <w:t xml:space="preserve">s (single split, portable, </w:t>
      </w:r>
      <w:r w:rsidR="00204139">
        <w:t>multi-split</w:t>
      </w:r>
      <w:r w:rsidR="00C51637">
        <w:t xml:space="preserve">, ducted split and ducted packaged) </w:t>
      </w:r>
      <w:r w:rsidR="00474F8D">
        <w:t xml:space="preserve">where </w:t>
      </w:r>
      <w:r w:rsidR="00C51637">
        <w:t xml:space="preserve">HCFC-22 </w:t>
      </w:r>
      <w:r w:rsidR="00D92ACF">
        <w:t xml:space="preserve">was used, </w:t>
      </w:r>
      <w:r w:rsidR="00A249B3">
        <w:t>ha</w:t>
      </w:r>
      <w:r w:rsidR="00854378">
        <w:t>d</w:t>
      </w:r>
      <w:r w:rsidR="00A249B3">
        <w:t xml:space="preserve"> been </w:t>
      </w:r>
      <w:r w:rsidR="00C51637">
        <w:t>largely replaced by</w:t>
      </w:r>
      <w:r w:rsidR="00D92ACF">
        <w:t xml:space="preserve"> R</w:t>
      </w:r>
      <w:r w:rsidR="006656A3">
        <w:noBreakHyphen/>
      </w:r>
      <w:r w:rsidR="00D92ACF">
        <w:t>410A with some use of HFC-32</w:t>
      </w:r>
      <w:r w:rsidR="00C51637">
        <w:t>.</w:t>
      </w:r>
      <w:r w:rsidR="00D92ACF">
        <w:t xml:space="preserve"> There are also increasing imports of HFC-based stand</w:t>
      </w:r>
      <w:r w:rsidR="001F3FB8">
        <w:t>-</w:t>
      </w:r>
      <w:r w:rsidR="00D92ACF">
        <w:t>alone commercial refrigeration units.</w:t>
      </w:r>
      <w:r w:rsidR="00A249B3">
        <w:t xml:space="preserve"> All the above contributed to the growth of HFC imports.</w:t>
      </w:r>
      <w:r w:rsidR="00D92ACF">
        <w:t xml:space="preserve"> </w:t>
      </w:r>
    </w:p>
    <w:p w14:paraId="2A67BB53" w14:textId="77777777" w:rsidR="00732AEC" w:rsidRPr="004E10EB" w:rsidRDefault="00732AEC" w:rsidP="00732AEC">
      <w:pPr>
        <w:pStyle w:val="Heading1"/>
        <w:numPr>
          <w:ilvl w:val="0"/>
          <w:numId w:val="0"/>
        </w:numPr>
        <w:spacing w:before="240"/>
        <w:rPr>
          <w:u w:val="single"/>
        </w:rPr>
      </w:pPr>
      <w:r>
        <w:rPr>
          <w:u w:val="single"/>
        </w:rPr>
        <w:t>HFC consumption</w:t>
      </w:r>
      <w:r w:rsidRPr="004E10EB">
        <w:rPr>
          <w:u w:val="single"/>
        </w:rPr>
        <w:t xml:space="preserve"> by sector</w:t>
      </w:r>
    </w:p>
    <w:p w14:paraId="14F670C8" w14:textId="47A8E79F" w:rsidR="00732AEC" w:rsidRDefault="00732AEC" w:rsidP="00732AEC">
      <w:pPr>
        <w:pStyle w:val="Heading1"/>
      </w:pPr>
      <w:r w:rsidRPr="006C27C4">
        <w:t xml:space="preserve">HFCs </w:t>
      </w:r>
      <w:r>
        <w:t>are</w:t>
      </w:r>
      <w:r w:rsidRPr="006C27C4">
        <w:t xml:space="preserve"> </w:t>
      </w:r>
      <w:r w:rsidR="00082DA8">
        <w:t xml:space="preserve">primarily </w:t>
      </w:r>
      <w:r w:rsidRPr="006C27C4">
        <w:t xml:space="preserve">consumed for servicing in </w:t>
      </w:r>
      <w:r w:rsidR="006C6AF1">
        <w:t xml:space="preserve">the </w:t>
      </w:r>
      <w:r w:rsidR="006C6AF1" w:rsidRPr="006C6AF1">
        <w:t xml:space="preserve">RAC </w:t>
      </w:r>
      <w:r w:rsidR="006C6AF1">
        <w:t>sub</w:t>
      </w:r>
      <w:r w:rsidR="006C6AF1" w:rsidRPr="006C6AF1">
        <w:t>sector</w:t>
      </w:r>
      <w:r w:rsidRPr="000A4838">
        <w:t xml:space="preserve"> (</w:t>
      </w:r>
      <w:r w:rsidR="00854378">
        <w:t>45.4</w:t>
      </w:r>
      <w:r w:rsidRPr="000A4838">
        <w:t xml:space="preserve"> per cent in mt and </w:t>
      </w:r>
      <w:r w:rsidR="00854378">
        <w:t>47.4</w:t>
      </w:r>
      <w:r w:rsidRPr="000A4838">
        <w:rPr>
          <w:lang w:eastAsia="en-CA"/>
        </w:rPr>
        <w:t> per</w:t>
      </w:r>
      <w:r>
        <w:rPr>
          <w:lang w:eastAsia="en-CA"/>
        </w:rPr>
        <w:t> </w:t>
      </w:r>
      <w:r w:rsidRPr="000A4838">
        <w:rPr>
          <w:lang w:eastAsia="en-CA"/>
        </w:rPr>
        <w:t>cent</w:t>
      </w:r>
      <w:r w:rsidRPr="000A4838">
        <w:t xml:space="preserve"> in CO</w:t>
      </w:r>
      <w:r w:rsidRPr="00E92DCF">
        <w:rPr>
          <w:vertAlign w:val="subscript"/>
        </w:rPr>
        <w:t>2</w:t>
      </w:r>
      <w:r w:rsidRPr="000A4838">
        <w:noBreakHyphen/>
        <w:t xml:space="preserve">eq tonnes), followed by </w:t>
      </w:r>
      <w:r w:rsidR="00A6798D">
        <w:t xml:space="preserve">the </w:t>
      </w:r>
      <w:r w:rsidR="002F27DF">
        <w:t>mobile air</w:t>
      </w:r>
      <w:r w:rsidR="002F27DF">
        <w:noBreakHyphen/>
        <w:t>conditioning (</w:t>
      </w:r>
      <w:r w:rsidR="000B38B1" w:rsidRPr="006C6AF1">
        <w:t>MAC</w:t>
      </w:r>
      <w:r w:rsidR="002F27DF">
        <w:t>)</w:t>
      </w:r>
      <w:r w:rsidR="000B38B1" w:rsidRPr="006C6AF1">
        <w:t xml:space="preserve"> </w:t>
      </w:r>
      <w:r>
        <w:t>sub</w:t>
      </w:r>
      <w:r w:rsidRPr="006C6AF1">
        <w:t>sector</w:t>
      </w:r>
      <w:r w:rsidRPr="000A4838">
        <w:t xml:space="preserve"> (</w:t>
      </w:r>
      <w:r w:rsidR="00854378">
        <w:t>35.5</w:t>
      </w:r>
      <w:r>
        <w:t> </w:t>
      </w:r>
      <w:r w:rsidRPr="00AD70EE">
        <w:t>per</w:t>
      </w:r>
      <w:r>
        <w:t> </w:t>
      </w:r>
      <w:r w:rsidRPr="00AD70EE">
        <w:t xml:space="preserve">cent </w:t>
      </w:r>
      <w:r w:rsidRPr="000A4838">
        <w:t xml:space="preserve">in mt and </w:t>
      </w:r>
      <w:r w:rsidR="00854378">
        <w:t>29.9</w:t>
      </w:r>
      <w:r>
        <w:t> </w:t>
      </w:r>
      <w:r w:rsidRPr="00AD70EE">
        <w:t>per</w:t>
      </w:r>
      <w:r>
        <w:t> </w:t>
      </w:r>
      <w:r w:rsidRPr="00AD70EE">
        <w:t xml:space="preserve">cent </w:t>
      </w:r>
      <w:r w:rsidRPr="000A4838">
        <w:t>in CO</w:t>
      </w:r>
      <w:r w:rsidRPr="00E92DCF">
        <w:rPr>
          <w:vertAlign w:val="subscript"/>
        </w:rPr>
        <w:t>2</w:t>
      </w:r>
      <w:r w:rsidRPr="000A4838">
        <w:noBreakHyphen/>
        <w:t>eq tonnes)</w:t>
      </w:r>
      <w:r w:rsidR="00854378">
        <w:t xml:space="preserve">, assembly subsector </w:t>
      </w:r>
      <w:r w:rsidR="00854378" w:rsidRPr="000A4838">
        <w:t>(</w:t>
      </w:r>
      <w:r w:rsidR="00854378">
        <w:t>18.3</w:t>
      </w:r>
      <w:r w:rsidR="00854378" w:rsidRPr="000A4838">
        <w:t xml:space="preserve"> per cent in mt and </w:t>
      </w:r>
      <w:r w:rsidR="00854378">
        <w:t>21.2</w:t>
      </w:r>
      <w:r w:rsidR="00854378" w:rsidRPr="000A4838">
        <w:rPr>
          <w:lang w:eastAsia="en-CA"/>
        </w:rPr>
        <w:t> per</w:t>
      </w:r>
      <w:r w:rsidR="00854378">
        <w:rPr>
          <w:lang w:eastAsia="en-CA"/>
        </w:rPr>
        <w:t> </w:t>
      </w:r>
      <w:r w:rsidR="00854378" w:rsidRPr="000A4838">
        <w:rPr>
          <w:lang w:eastAsia="en-CA"/>
        </w:rPr>
        <w:t>cent</w:t>
      </w:r>
      <w:r w:rsidR="00854378" w:rsidRPr="000A4838">
        <w:t xml:space="preserve"> in CO</w:t>
      </w:r>
      <w:r w:rsidR="00854378" w:rsidRPr="00E92DCF">
        <w:rPr>
          <w:vertAlign w:val="subscript"/>
        </w:rPr>
        <w:t>2</w:t>
      </w:r>
      <w:r w:rsidR="00854378" w:rsidRPr="000A4838">
        <w:noBreakHyphen/>
        <w:t>eq tonnes)</w:t>
      </w:r>
      <w:r w:rsidR="00704BD8">
        <w:t xml:space="preserve"> and firefighting subsector</w:t>
      </w:r>
      <w:r w:rsidRPr="000A4838">
        <w:t xml:space="preserve"> (</w:t>
      </w:r>
      <w:r w:rsidR="00854378">
        <w:t>0.</w:t>
      </w:r>
      <w:r w:rsidR="00D74164">
        <w:t>8</w:t>
      </w:r>
      <w:r>
        <w:t> </w:t>
      </w:r>
      <w:r w:rsidRPr="000A4838">
        <w:t>per</w:t>
      </w:r>
      <w:r>
        <w:t> </w:t>
      </w:r>
      <w:r w:rsidRPr="000A4838">
        <w:t xml:space="preserve">cent in mt and </w:t>
      </w:r>
      <w:r w:rsidR="00854378">
        <w:t>1.5</w:t>
      </w:r>
      <w:r>
        <w:t> </w:t>
      </w:r>
      <w:r w:rsidRPr="00AD70EE">
        <w:t>per</w:t>
      </w:r>
      <w:r>
        <w:t> </w:t>
      </w:r>
      <w:r w:rsidRPr="00AD70EE">
        <w:t>cent</w:t>
      </w:r>
      <w:r w:rsidRPr="000A4838">
        <w:t xml:space="preserve"> in CO</w:t>
      </w:r>
      <w:r w:rsidRPr="00E92DCF">
        <w:rPr>
          <w:vertAlign w:val="subscript"/>
        </w:rPr>
        <w:t>2</w:t>
      </w:r>
      <w:r w:rsidRPr="000A4838">
        <w:noBreakHyphen/>
        <w:t xml:space="preserve">eq tonnes), </w:t>
      </w:r>
      <w:r>
        <w:t xml:space="preserve">as </w:t>
      </w:r>
      <w:r w:rsidRPr="000A4838">
        <w:t xml:space="preserve">shown in </w:t>
      </w:r>
      <w:r w:rsidR="001F3FB8">
        <w:t>t</w:t>
      </w:r>
      <w:r w:rsidR="001F3FB8" w:rsidRPr="000A4838">
        <w:t>able</w:t>
      </w:r>
      <w:r w:rsidR="005C31BF">
        <w:t>s</w:t>
      </w:r>
      <w:r w:rsidR="001F3FB8" w:rsidRPr="000A4838">
        <w:t> </w:t>
      </w:r>
      <w:r w:rsidR="001F3FB8">
        <w:t>6</w:t>
      </w:r>
      <w:r w:rsidR="005C31BF">
        <w:t xml:space="preserve"> and 7</w:t>
      </w:r>
      <w:r w:rsidRPr="000A4838">
        <w:t>.</w:t>
      </w:r>
      <w:r>
        <w:t xml:space="preserve"> </w:t>
      </w:r>
    </w:p>
    <w:p w14:paraId="5745A344" w14:textId="1CB8788D" w:rsidR="00BA1EF7" w:rsidRPr="00BA1EF7" w:rsidRDefault="00AF68F9" w:rsidP="00C127A7">
      <w:pPr>
        <w:pStyle w:val="Heading1"/>
      </w:pPr>
      <w:r>
        <w:t>As t</w:t>
      </w:r>
      <w:r w:rsidR="004C318D">
        <w:t>he most consumed HFCs in the country</w:t>
      </w:r>
      <w:r>
        <w:t>,</w:t>
      </w:r>
      <w:r w:rsidR="004C318D">
        <w:t xml:space="preserve"> </w:t>
      </w:r>
      <w:r w:rsidR="00716DE4">
        <w:t>R-410A (</w:t>
      </w:r>
      <w:r w:rsidR="0096002E">
        <w:t>4</w:t>
      </w:r>
      <w:r w:rsidR="003833D7">
        <w:t>6.8</w:t>
      </w:r>
      <w:r w:rsidR="0096002E">
        <w:t> per cent</w:t>
      </w:r>
      <w:r w:rsidR="00A7211D">
        <w:t xml:space="preserve"> </w:t>
      </w:r>
      <w:r w:rsidR="00A7211D" w:rsidRPr="000A4838">
        <w:t>in CO</w:t>
      </w:r>
      <w:r w:rsidR="00A7211D" w:rsidRPr="00E92DCF">
        <w:rPr>
          <w:vertAlign w:val="subscript"/>
        </w:rPr>
        <w:t>2</w:t>
      </w:r>
      <w:r w:rsidR="00A7211D" w:rsidRPr="000A4838">
        <w:noBreakHyphen/>
        <w:t>eq tonnes</w:t>
      </w:r>
      <w:r w:rsidR="0096002E">
        <w:t xml:space="preserve">) and </w:t>
      </w:r>
      <w:r w:rsidR="00BA1EF7">
        <w:t>HFC</w:t>
      </w:r>
      <w:r w:rsidR="00C06943">
        <w:noBreakHyphen/>
      </w:r>
      <w:r w:rsidR="00BA1EF7">
        <w:t xml:space="preserve">134a </w:t>
      </w:r>
      <w:r w:rsidR="0096002E">
        <w:t>(4</w:t>
      </w:r>
      <w:r w:rsidR="003833D7">
        <w:t>1.8</w:t>
      </w:r>
      <w:r w:rsidR="0096002E">
        <w:t> per cent)</w:t>
      </w:r>
      <w:r>
        <w:t xml:space="preserve"> will be prioritized</w:t>
      </w:r>
      <w:r w:rsidR="003833D7">
        <w:t>.</w:t>
      </w:r>
      <w:r w:rsidR="0096002E">
        <w:t xml:space="preserve"> </w:t>
      </w:r>
      <w:r w:rsidR="00D568BB">
        <w:t>R-410</w:t>
      </w:r>
      <w:r w:rsidR="003833D7">
        <w:t>A</w:t>
      </w:r>
      <w:r w:rsidR="00D568BB">
        <w:t xml:space="preserve"> </w:t>
      </w:r>
      <w:r w:rsidR="00995AEB">
        <w:t xml:space="preserve">has </w:t>
      </w:r>
      <w:r w:rsidR="00AC716F">
        <w:t>mainly</w:t>
      </w:r>
      <w:r w:rsidR="00995AEB">
        <w:t xml:space="preserve"> been used </w:t>
      </w:r>
      <w:r w:rsidR="00F37B19">
        <w:t xml:space="preserve">to service residential </w:t>
      </w:r>
      <w:r w:rsidR="00C271AD">
        <w:t xml:space="preserve">and commercial </w:t>
      </w:r>
      <w:r w:rsidR="003F6458">
        <w:t>air</w:t>
      </w:r>
      <w:r w:rsidR="003F6458">
        <w:noBreakHyphen/>
        <w:t>conditioning (</w:t>
      </w:r>
      <w:r w:rsidR="00C271AD">
        <w:t>AC</w:t>
      </w:r>
      <w:r w:rsidR="003F6458">
        <w:t>)</w:t>
      </w:r>
      <w:r w:rsidR="00C271AD">
        <w:t xml:space="preserve"> units, wh</w:t>
      </w:r>
      <w:r w:rsidR="003833D7">
        <w:t>ile</w:t>
      </w:r>
      <w:r w:rsidR="00C271AD">
        <w:t xml:space="preserve"> HFC</w:t>
      </w:r>
      <w:r w:rsidR="00F01453">
        <w:noBreakHyphen/>
      </w:r>
      <w:r w:rsidR="00C271AD">
        <w:t xml:space="preserve">134a </w:t>
      </w:r>
      <w:r w:rsidR="003262B1">
        <w:t xml:space="preserve">has </w:t>
      </w:r>
      <w:r w:rsidR="002D0AAE">
        <w:t xml:space="preserve">been used in </w:t>
      </w:r>
      <w:r w:rsidR="0056283D">
        <w:t>MAC</w:t>
      </w:r>
      <w:r w:rsidR="002D0AAE">
        <w:t xml:space="preserve"> and chillers.</w:t>
      </w:r>
      <w:r w:rsidR="00DC54AD">
        <w:t xml:space="preserve"> </w:t>
      </w:r>
      <w:r w:rsidR="00E10AAD">
        <w:t xml:space="preserve">HFC-32 </w:t>
      </w:r>
      <w:r w:rsidR="00935714">
        <w:t xml:space="preserve">is expected to slowly replace </w:t>
      </w:r>
      <w:r w:rsidR="003833D7">
        <w:t>R</w:t>
      </w:r>
      <w:r w:rsidR="005230AD">
        <w:noBreakHyphen/>
      </w:r>
      <w:r w:rsidR="003833D7">
        <w:t>410A</w:t>
      </w:r>
      <w:r w:rsidR="00935714">
        <w:t xml:space="preserve"> in the residential </w:t>
      </w:r>
      <w:r w:rsidR="001910E1">
        <w:t>AC subsector</w:t>
      </w:r>
      <w:r w:rsidR="002B4231">
        <w:t xml:space="preserve">, whereas </w:t>
      </w:r>
      <w:r w:rsidR="00BB4083">
        <w:t>HFC</w:t>
      </w:r>
      <w:r w:rsidR="00FC2EB3">
        <w:t>-</w:t>
      </w:r>
      <w:r w:rsidR="003833D7">
        <w:t>134a</w:t>
      </w:r>
      <w:r w:rsidR="00FC2EB3">
        <w:t xml:space="preserve"> </w:t>
      </w:r>
      <w:r w:rsidR="00E254F8">
        <w:t xml:space="preserve">is expected to continue to grow with the </w:t>
      </w:r>
      <w:r w:rsidR="00EA25C7">
        <w:t xml:space="preserve">growth of </w:t>
      </w:r>
      <w:r w:rsidR="00941DA2">
        <w:t>MAC</w:t>
      </w:r>
      <w:r w:rsidR="00EA25C7">
        <w:t>.</w:t>
      </w:r>
    </w:p>
    <w:p w14:paraId="4D5170A9" w14:textId="504C7DC5" w:rsidR="00732AEC" w:rsidRDefault="00732AEC" w:rsidP="001F5FD8">
      <w:pPr>
        <w:pStyle w:val="Heading1"/>
        <w:keepNext/>
        <w:numPr>
          <w:ilvl w:val="0"/>
          <w:numId w:val="0"/>
        </w:numPr>
        <w:spacing w:before="240" w:after="0"/>
        <w:rPr>
          <w:b/>
          <w:bCs/>
        </w:rPr>
      </w:pPr>
      <w:r w:rsidRPr="000A4838">
        <w:rPr>
          <w:b/>
          <w:bCs/>
        </w:rPr>
        <w:t>Table </w:t>
      </w:r>
      <w:r w:rsidR="00C738EF">
        <w:rPr>
          <w:b/>
          <w:bCs/>
        </w:rPr>
        <w:t>6</w:t>
      </w:r>
      <w:r w:rsidRPr="000A4838">
        <w:rPr>
          <w:b/>
          <w:bCs/>
        </w:rPr>
        <w:t xml:space="preserve">. HFC consumption </w:t>
      </w:r>
      <w:r>
        <w:rPr>
          <w:b/>
          <w:bCs/>
        </w:rPr>
        <w:t xml:space="preserve">in </w:t>
      </w:r>
      <w:r w:rsidR="005515B4">
        <w:rPr>
          <w:b/>
          <w:bCs/>
        </w:rPr>
        <w:t xml:space="preserve">the </w:t>
      </w:r>
      <w:r w:rsidR="000F18C9" w:rsidRPr="002920CD">
        <w:rPr>
          <w:b/>
        </w:rPr>
        <w:t>Lao People’s Democratic Republic</w:t>
      </w:r>
      <w:r>
        <w:rPr>
          <w:b/>
          <w:bCs/>
        </w:rPr>
        <w:t xml:space="preserve"> by sector (</w:t>
      </w:r>
      <w:r w:rsidR="0015606B">
        <w:rPr>
          <w:b/>
          <w:bCs/>
        </w:rPr>
        <w:t>2022</w:t>
      </w:r>
      <w:r>
        <w:rPr>
          <w:b/>
          <w:bCs/>
        </w:rPr>
        <w:t>)</w:t>
      </w:r>
      <w:r w:rsidR="001F5FD8">
        <w:rPr>
          <w:b/>
          <w:bCs/>
        </w:rPr>
        <w:t xml:space="preserve"> </w:t>
      </w:r>
      <w:r w:rsidR="00021A2D">
        <w:rPr>
          <w:b/>
          <w:bCs/>
        </w:rPr>
        <w:t>(mt)</w:t>
      </w:r>
    </w:p>
    <w:tbl>
      <w:tblPr>
        <w:tblW w:w="5001" w:type="pct"/>
        <w:tblLayout w:type="fixed"/>
        <w:tblLook w:val="04A0" w:firstRow="1" w:lastRow="0" w:firstColumn="1" w:lastColumn="0" w:noHBand="0" w:noVBand="1"/>
      </w:tblPr>
      <w:tblGrid>
        <w:gridCol w:w="1407"/>
        <w:gridCol w:w="883"/>
        <w:gridCol w:w="883"/>
        <w:gridCol w:w="883"/>
        <w:gridCol w:w="883"/>
        <w:gridCol w:w="883"/>
        <w:gridCol w:w="883"/>
        <w:gridCol w:w="941"/>
        <w:gridCol w:w="825"/>
        <w:gridCol w:w="881"/>
      </w:tblGrid>
      <w:tr w:rsidR="001F5FD8" w:rsidRPr="002F30C7" w14:paraId="3983D8AE" w14:textId="77777777" w:rsidTr="008E4BD9">
        <w:trPr>
          <w:trHeight w:val="119"/>
        </w:trPr>
        <w:tc>
          <w:tcPr>
            <w:tcW w:w="75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4715080" w14:textId="77777777" w:rsidR="00597DC7" w:rsidRPr="002F30C7" w:rsidRDefault="00597DC7" w:rsidP="006219D7">
            <w:pPr>
              <w:jc w:val="center"/>
              <w:rPr>
                <w:b/>
                <w:bCs/>
                <w:color w:val="000000"/>
                <w:sz w:val="17"/>
                <w:szCs w:val="17"/>
                <w:lang w:eastAsia="zh-CN"/>
              </w:rPr>
            </w:pPr>
            <w:r w:rsidRPr="002F30C7">
              <w:rPr>
                <w:b/>
                <w:bCs/>
                <w:color w:val="000000"/>
                <w:sz w:val="17"/>
                <w:szCs w:val="17"/>
                <w:lang w:eastAsia="en-CA"/>
              </w:rPr>
              <w:t>Sector</w:t>
            </w:r>
          </w:p>
        </w:tc>
        <w:tc>
          <w:tcPr>
            <w:tcW w:w="472" w:type="pct"/>
            <w:tcBorders>
              <w:top w:val="single" w:sz="4" w:space="0" w:color="auto"/>
              <w:left w:val="nil"/>
              <w:bottom w:val="single" w:sz="4" w:space="0" w:color="auto"/>
              <w:right w:val="single" w:sz="4" w:space="0" w:color="auto"/>
            </w:tcBorders>
            <w:shd w:val="clear" w:color="auto" w:fill="auto"/>
            <w:noWrap/>
            <w:vAlign w:val="center"/>
            <w:hideMark/>
          </w:tcPr>
          <w:p w14:paraId="0A29EA90" w14:textId="77777777" w:rsidR="00597DC7" w:rsidRPr="002F30C7" w:rsidRDefault="00597DC7" w:rsidP="001F5FD8">
            <w:pPr>
              <w:ind w:left="-67" w:right="-66"/>
              <w:jc w:val="center"/>
              <w:rPr>
                <w:b/>
                <w:bCs/>
                <w:color w:val="000000"/>
                <w:sz w:val="17"/>
                <w:szCs w:val="17"/>
                <w:lang w:eastAsia="zh-CN"/>
              </w:rPr>
            </w:pPr>
            <w:r w:rsidRPr="002F30C7">
              <w:rPr>
                <w:b/>
                <w:bCs/>
                <w:color w:val="000000"/>
                <w:sz w:val="17"/>
                <w:szCs w:val="17"/>
                <w:lang w:val="en-US" w:eastAsia="zh-CN" w:bidi="th-TH"/>
              </w:rPr>
              <w:t>HFC-134a</w:t>
            </w:r>
          </w:p>
        </w:tc>
        <w:tc>
          <w:tcPr>
            <w:tcW w:w="472" w:type="pct"/>
            <w:tcBorders>
              <w:top w:val="single" w:sz="4" w:space="0" w:color="auto"/>
              <w:left w:val="nil"/>
              <w:bottom w:val="single" w:sz="4" w:space="0" w:color="auto"/>
              <w:right w:val="single" w:sz="4" w:space="0" w:color="auto"/>
            </w:tcBorders>
            <w:shd w:val="clear" w:color="auto" w:fill="auto"/>
            <w:noWrap/>
            <w:vAlign w:val="center"/>
            <w:hideMark/>
          </w:tcPr>
          <w:p w14:paraId="0518424D" w14:textId="77777777" w:rsidR="00597DC7" w:rsidRPr="002F30C7" w:rsidRDefault="00597DC7" w:rsidP="001F5FD8">
            <w:pPr>
              <w:ind w:left="-78" w:right="-69"/>
              <w:jc w:val="center"/>
              <w:rPr>
                <w:b/>
                <w:bCs/>
                <w:color w:val="000000"/>
                <w:sz w:val="17"/>
                <w:szCs w:val="17"/>
                <w:lang w:eastAsia="zh-CN"/>
              </w:rPr>
            </w:pPr>
            <w:r w:rsidRPr="002F30C7">
              <w:rPr>
                <w:b/>
                <w:bCs/>
                <w:color w:val="000000"/>
                <w:sz w:val="17"/>
                <w:szCs w:val="17"/>
                <w:lang w:val="en-US" w:eastAsia="zh-CN" w:bidi="th-TH"/>
              </w:rPr>
              <w:t>HFC-32</w:t>
            </w:r>
          </w:p>
        </w:tc>
        <w:tc>
          <w:tcPr>
            <w:tcW w:w="472" w:type="pct"/>
            <w:tcBorders>
              <w:top w:val="single" w:sz="4" w:space="0" w:color="auto"/>
              <w:left w:val="nil"/>
              <w:bottom w:val="single" w:sz="4" w:space="0" w:color="auto"/>
              <w:right w:val="single" w:sz="4" w:space="0" w:color="auto"/>
            </w:tcBorders>
            <w:shd w:val="clear" w:color="auto" w:fill="auto"/>
            <w:noWrap/>
            <w:vAlign w:val="center"/>
            <w:hideMark/>
          </w:tcPr>
          <w:p w14:paraId="0EB428FE" w14:textId="77777777" w:rsidR="00597DC7" w:rsidRPr="002F30C7" w:rsidRDefault="00597DC7" w:rsidP="001F5FD8">
            <w:pPr>
              <w:ind w:left="-74" w:right="-73"/>
              <w:jc w:val="center"/>
              <w:rPr>
                <w:b/>
                <w:bCs/>
                <w:color w:val="000000"/>
                <w:sz w:val="17"/>
                <w:szCs w:val="17"/>
                <w:lang w:eastAsia="zh-CN"/>
              </w:rPr>
            </w:pPr>
            <w:r w:rsidRPr="002F30C7">
              <w:rPr>
                <w:b/>
                <w:bCs/>
                <w:color w:val="000000"/>
                <w:sz w:val="17"/>
                <w:szCs w:val="17"/>
                <w:lang w:val="en-US" w:eastAsia="zh-CN" w:bidi="th-TH"/>
              </w:rPr>
              <w:t>R-404A</w:t>
            </w:r>
          </w:p>
        </w:tc>
        <w:tc>
          <w:tcPr>
            <w:tcW w:w="472" w:type="pct"/>
            <w:tcBorders>
              <w:top w:val="single" w:sz="4" w:space="0" w:color="auto"/>
              <w:left w:val="nil"/>
              <w:bottom w:val="single" w:sz="4" w:space="0" w:color="auto"/>
              <w:right w:val="single" w:sz="4" w:space="0" w:color="auto"/>
            </w:tcBorders>
            <w:shd w:val="clear" w:color="auto" w:fill="auto"/>
            <w:noWrap/>
            <w:vAlign w:val="center"/>
            <w:hideMark/>
          </w:tcPr>
          <w:p w14:paraId="30954169" w14:textId="77777777" w:rsidR="00597DC7" w:rsidRPr="002F30C7" w:rsidRDefault="00597DC7" w:rsidP="001F5FD8">
            <w:pPr>
              <w:ind w:left="-74" w:right="-73"/>
              <w:jc w:val="center"/>
              <w:rPr>
                <w:b/>
                <w:bCs/>
                <w:color w:val="000000"/>
                <w:sz w:val="17"/>
                <w:szCs w:val="17"/>
                <w:lang w:eastAsia="zh-CN"/>
              </w:rPr>
            </w:pPr>
            <w:r w:rsidRPr="002F30C7">
              <w:rPr>
                <w:b/>
                <w:bCs/>
                <w:color w:val="000000"/>
                <w:sz w:val="17"/>
                <w:szCs w:val="17"/>
                <w:lang w:val="en-US" w:eastAsia="zh-CN" w:bidi="th-TH"/>
              </w:rPr>
              <w:t>R-407C</w:t>
            </w:r>
          </w:p>
        </w:tc>
        <w:tc>
          <w:tcPr>
            <w:tcW w:w="472" w:type="pct"/>
            <w:tcBorders>
              <w:top w:val="single" w:sz="4" w:space="0" w:color="auto"/>
              <w:left w:val="nil"/>
              <w:bottom w:val="single" w:sz="4" w:space="0" w:color="auto"/>
              <w:right w:val="single" w:sz="4" w:space="0" w:color="auto"/>
            </w:tcBorders>
            <w:shd w:val="clear" w:color="auto" w:fill="auto"/>
            <w:noWrap/>
            <w:vAlign w:val="center"/>
            <w:hideMark/>
          </w:tcPr>
          <w:p w14:paraId="68FB2844" w14:textId="77777777" w:rsidR="00597DC7" w:rsidRPr="002F30C7" w:rsidRDefault="00597DC7" w:rsidP="001F5FD8">
            <w:pPr>
              <w:ind w:left="-74" w:right="-73"/>
              <w:jc w:val="center"/>
              <w:rPr>
                <w:b/>
                <w:bCs/>
                <w:color w:val="000000"/>
                <w:sz w:val="17"/>
                <w:szCs w:val="17"/>
                <w:lang w:eastAsia="zh-CN"/>
              </w:rPr>
            </w:pPr>
            <w:r w:rsidRPr="002F30C7">
              <w:rPr>
                <w:b/>
                <w:bCs/>
                <w:color w:val="000000"/>
                <w:sz w:val="17"/>
                <w:szCs w:val="17"/>
                <w:lang w:val="en-US" w:eastAsia="zh-CN" w:bidi="th-TH"/>
              </w:rPr>
              <w:t>R-410A</w:t>
            </w:r>
          </w:p>
        </w:tc>
        <w:tc>
          <w:tcPr>
            <w:tcW w:w="472" w:type="pct"/>
            <w:tcBorders>
              <w:top w:val="single" w:sz="4" w:space="0" w:color="auto"/>
              <w:left w:val="nil"/>
              <w:bottom w:val="single" w:sz="4" w:space="0" w:color="auto"/>
              <w:right w:val="single" w:sz="4" w:space="0" w:color="auto"/>
            </w:tcBorders>
            <w:shd w:val="clear" w:color="auto" w:fill="auto"/>
            <w:noWrap/>
            <w:vAlign w:val="center"/>
            <w:hideMark/>
          </w:tcPr>
          <w:p w14:paraId="0644B1B7" w14:textId="77777777" w:rsidR="00597DC7" w:rsidRPr="002F30C7" w:rsidRDefault="00597DC7" w:rsidP="001F5FD8">
            <w:pPr>
              <w:ind w:left="-74" w:right="-73"/>
              <w:jc w:val="center"/>
              <w:rPr>
                <w:b/>
                <w:bCs/>
                <w:color w:val="000000"/>
                <w:sz w:val="17"/>
                <w:szCs w:val="17"/>
                <w:lang w:eastAsia="zh-CN"/>
              </w:rPr>
            </w:pPr>
            <w:r w:rsidRPr="002F30C7">
              <w:rPr>
                <w:b/>
                <w:bCs/>
                <w:color w:val="000000"/>
                <w:sz w:val="17"/>
                <w:szCs w:val="17"/>
                <w:lang w:val="en-US" w:eastAsia="zh-CN" w:bidi="th-TH"/>
              </w:rPr>
              <w:t>R-507A</w:t>
            </w:r>
          </w:p>
        </w:tc>
        <w:tc>
          <w:tcPr>
            <w:tcW w:w="503" w:type="pct"/>
            <w:tcBorders>
              <w:top w:val="single" w:sz="4" w:space="0" w:color="auto"/>
              <w:left w:val="nil"/>
              <w:bottom w:val="single" w:sz="4" w:space="0" w:color="auto"/>
              <w:right w:val="single" w:sz="4" w:space="0" w:color="auto"/>
            </w:tcBorders>
            <w:shd w:val="clear" w:color="auto" w:fill="auto"/>
            <w:noWrap/>
            <w:vAlign w:val="center"/>
            <w:hideMark/>
          </w:tcPr>
          <w:p w14:paraId="14627A5F" w14:textId="77777777" w:rsidR="00597DC7" w:rsidRPr="002F30C7" w:rsidRDefault="00597DC7" w:rsidP="001F5FD8">
            <w:pPr>
              <w:ind w:left="-74" w:right="-73"/>
              <w:jc w:val="center"/>
              <w:rPr>
                <w:b/>
                <w:bCs/>
                <w:color w:val="000000"/>
                <w:sz w:val="17"/>
                <w:szCs w:val="17"/>
                <w:lang w:eastAsia="zh-CN"/>
              </w:rPr>
            </w:pPr>
            <w:r w:rsidRPr="002F30C7">
              <w:rPr>
                <w:b/>
                <w:bCs/>
                <w:color w:val="000000"/>
                <w:sz w:val="17"/>
                <w:szCs w:val="17"/>
                <w:lang w:val="en-US" w:eastAsia="zh-CN" w:bidi="th-TH"/>
              </w:rPr>
              <w:t>HFC-227ea</w:t>
            </w:r>
          </w:p>
        </w:tc>
        <w:tc>
          <w:tcPr>
            <w:tcW w:w="441" w:type="pct"/>
            <w:tcBorders>
              <w:top w:val="single" w:sz="4" w:space="0" w:color="auto"/>
              <w:left w:val="nil"/>
              <w:bottom w:val="single" w:sz="4" w:space="0" w:color="auto"/>
              <w:right w:val="single" w:sz="4" w:space="0" w:color="auto"/>
            </w:tcBorders>
            <w:shd w:val="clear" w:color="auto" w:fill="auto"/>
            <w:vAlign w:val="center"/>
            <w:hideMark/>
          </w:tcPr>
          <w:p w14:paraId="20FD4D87" w14:textId="77777777" w:rsidR="00597DC7" w:rsidRPr="002F30C7" w:rsidRDefault="00597DC7" w:rsidP="008E4BD9">
            <w:pPr>
              <w:ind w:left="-58" w:right="-56"/>
              <w:jc w:val="center"/>
              <w:rPr>
                <w:b/>
                <w:bCs/>
                <w:color w:val="000000"/>
                <w:sz w:val="17"/>
                <w:szCs w:val="17"/>
                <w:lang w:eastAsia="zh-CN"/>
              </w:rPr>
            </w:pPr>
            <w:r w:rsidRPr="002F30C7">
              <w:rPr>
                <w:b/>
                <w:bCs/>
                <w:color w:val="000000"/>
                <w:sz w:val="17"/>
                <w:szCs w:val="17"/>
                <w:lang w:eastAsia="en-CA"/>
              </w:rPr>
              <w:t>Total</w:t>
            </w:r>
          </w:p>
        </w:tc>
        <w:tc>
          <w:tcPr>
            <w:tcW w:w="470" w:type="pct"/>
            <w:tcBorders>
              <w:top w:val="single" w:sz="4" w:space="0" w:color="auto"/>
              <w:left w:val="nil"/>
              <w:bottom w:val="single" w:sz="4" w:space="0" w:color="auto"/>
              <w:right w:val="single" w:sz="4" w:space="0" w:color="auto"/>
            </w:tcBorders>
            <w:shd w:val="clear" w:color="auto" w:fill="auto"/>
            <w:vAlign w:val="center"/>
            <w:hideMark/>
          </w:tcPr>
          <w:p w14:paraId="309404AB" w14:textId="37FBC1B2" w:rsidR="00597DC7" w:rsidRPr="002F30C7" w:rsidRDefault="00597DC7" w:rsidP="002F30C7">
            <w:pPr>
              <w:ind w:left="-105" w:right="-107"/>
              <w:jc w:val="center"/>
              <w:rPr>
                <w:b/>
                <w:bCs/>
                <w:color w:val="000000"/>
                <w:sz w:val="17"/>
                <w:szCs w:val="17"/>
                <w:lang w:eastAsia="zh-CN"/>
              </w:rPr>
            </w:pPr>
            <w:r w:rsidRPr="002F30C7">
              <w:rPr>
                <w:b/>
                <w:bCs/>
                <w:color w:val="000000"/>
                <w:sz w:val="17"/>
                <w:szCs w:val="17"/>
                <w:lang w:eastAsia="en-CA"/>
              </w:rPr>
              <w:t>Share of total</w:t>
            </w:r>
            <w:r w:rsidR="007C1EBE" w:rsidRPr="002F30C7">
              <w:rPr>
                <w:b/>
                <w:bCs/>
                <w:color w:val="000000"/>
                <w:sz w:val="17"/>
                <w:szCs w:val="17"/>
                <w:lang w:eastAsia="en-CA"/>
              </w:rPr>
              <w:t xml:space="preserve"> (%)</w:t>
            </w:r>
          </w:p>
        </w:tc>
      </w:tr>
      <w:tr w:rsidR="007C1EBE" w:rsidRPr="002F30C7" w14:paraId="655E7843" w14:textId="77777777" w:rsidTr="00712D15">
        <w:trPr>
          <w:trHeight w:val="119"/>
        </w:trPr>
        <w:tc>
          <w:tcPr>
            <w:tcW w:w="5000" w:type="pct"/>
            <w:gridSpan w:val="10"/>
            <w:tcBorders>
              <w:top w:val="nil"/>
              <w:left w:val="single" w:sz="4" w:space="0" w:color="auto"/>
              <w:bottom w:val="single" w:sz="4" w:space="0" w:color="auto"/>
              <w:right w:val="single" w:sz="4" w:space="0" w:color="auto"/>
            </w:tcBorders>
            <w:shd w:val="clear" w:color="auto" w:fill="auto"/>
          </w:tcPr>
          <w:p w14:paraId="441499D6" w14:textId="56C3A72D" w:rsidR="007C1EBE" w:rsidRPr="002F30C7" w:rsidRDefault="007C1EBE" w:rsidP="00712D15">
            <w:pPr>
              <w:jc w:val="center"/>
              <w:rPr>
                <w:color w:val="000000"/>
                <w:sz w:val="17"/>
                <w:szCs w:val="17"/>
                <w:lang w:eastAsia="zh-CN"/>
              </w:rPr>
            </w:pPr>
            <w:r w:rsidRPr="002F30C7">
              <w:rPr>
                <w:b/>
                <w:bCs/>
                <w:color w:val="000000"/>
                <w:sz w:val="17"/>
                <w:szCs w:val="17"/>
                <w:lang w:eastAsia="en-CA"/>
              </w:rPr>
              <w:t xml:space="preserve">Refrigeration </w:t>
            </w:r>
            <w:r w:rsidR="00BF2194" w:rsidRPr="002F30C7">
              <w:rPr>
                <w:b/>
                <w:bCs/>
                <w:color w:val="000000"/>
                <w:sz w:val="17"/>
                <w:szCs w:val="17"/>
                <w:lang w:eastAsia="en-CA"/>
              </w:rPr>
              <w:t>subsector</w:t>
            </w:r>
            <w:r w:rsidR="003A5683">
              <w:rPr>
                <w:b/>
                <w:bCs/>
                <w:color w:val="000000"/>
                <w:sz w:val="17"/>
                <w:szCs w:val="17"/>
                <w:lang w:eastAsia="en-CA"/>
              </w:rPr>
              <w:t>s</w:t>
            </w:r>
          </w:p>
        </w:tc>
      </w:tr>
      <w:tr w:rsidR="001F5FD8" w:rsidRPr="002F30C7" w14:paraId="7008D3C1" w14:textId="77777777" w:rsidTr="008E4BD9">
        <w:trPr>
          <w:trHeight w:val="119"/>
        </w:trPr>
        <w:tc>
          <w:tcPr>
            <w:tcW w:w="753" w:type="pct"/>
            <w:tcBorders>
              <w:top w:val="nil"/>
              <w:left w:val="single" w:sz="4" w:space="0" w:color="auto"/>
              <w:bottom w:val="single" w:sz="4" w:space="0" w:color="auto"/>
              <w:right w:val="single" w:sz="4" w:space="0" w:color="auto"/>
            </w:tcBorders>
            <w:shd w:val="clear" w:color="auto" w:fill="auto"/>
            <w:hideMark/>
          </w:tcPr>
          <w:p w14:paraId="40F40CE9" w14:textId="4298E8F6" w:rsidR="00597DC7" w:rsidRPr="002F30C7" w:rsidRDefault="00597DC7" w:rsidP="00597DC7">
            <w:pPr>
              <w:jc w:val="left"/>
              <w:rPr>
                <w:color w:val="000000"/>
                <w:sz w:val="17"/>
                <w:szCs w:val="17"/>
                <w:lang w:eastAsia="zh-CN"/>
              </w:rPr>
            </w:pPr>
            <w:r w:rsidRPr="002F30C7">
              <w:rPr>
                <w:color w:val="000000"/>
                <w:sz w:val="17"/>
                <w:szCs w:val="17"/>
                <w:lang w:eastAsia="en-CA"/>
              </w:rPr>
              <w:t>Domestic</w:t>
            </w:r>
          </w:p>
        </w:tc>
        <w:tc>
          <w:tcPr>
            <w:tcW w:w="472" w:type="pct"/>
            <w:tcBorders>
              <w:top w:val="nil"/>
              <w:left w:val="nil"/>
              <w:bottom w:val="single" w:sz="4" w:space="0" w:color="auto"/>
              <w:right w:val="single" w:sz="4" w:space="0" w:color="auto"/>
            </w:tcBorders>
            <w:shd w:val="clear" w:color="auto" w:fill="auto"/>
            <w:hideMark/>
          </w:tcPr>
          <w:p w14:paraId="6DA00D86" w14:textId="77777777" w:rsidR="00597DC7" w:rsidRPr="002F30C7" w:rsidRDefault="00597DC7" w:rsidP="00597DC7">
            <w:pPr>
              <w:jc w:val="right"/>
              <w:rPr>
                <w:color w:val="000000"/>
                <w:sz w:val="17"/>
                <w:szCs w:val="17"/>
                <w:lang w:eastAsia="zh-CN"/>
              </w:rPr>
            </w:pPr>
            <w:r w:rsidRPr="002F30C7">
              <w:rPr>
                <w:color w:val="000000"/>
                <w:sz w:val="17"/>
                <w:szCs w:val="17"/>
                <w:lang w:eastAsia="zh-CN"/>
              </w:rPr>
              <w:t>5.43</w:t>
            </w:r>
          </w:p>
        </w:tc>
        <w:tc>
          <w:tcPr>
            <w:tcW w:w="472" w:type="pct"/>
            <w:tcBorders>
              <w:top w:val="nil"/>
              <w:left w:val="nil"/>
              <w:bottom w:val="single" w:sz="4" w:space="0" w:color="auto"/>
              <w:right w:val="single" w:sz="4" w:space="0" w:color="auto"/>
            </w:tcBorders>
            <w:shd w:val="clear" w:color="auto" w:fill="auto"/>
            <w:hideMark/>
          </w:tcPr>
          <w:p w14:paraId="3033C771" w14:textId="77777777" w:rsidR="00597DC7" w:rsidRPr="002F30C7" w:rsidRDefault="00597DC7" w:rsidP="00597DC7">
            <w:pPr>
              <w:jc w:val="right"/>
              <w:rPr>
                <w:color w:val="000000"/>
                <w:sz w:val="17"/>
                <w:szCs w:val="17"/>
                <w:lang w:eastAsia="zh-CN"/>
              </w:rPr>
            </w:pPr>
            <w:r w:rsidRPr="002F30C7">
              <w:rPr>
                <w:color w:val="000000"/>
                <w:sz w:val="17"/>
                <w:szCs w:val="17"/>
                <w:lang w:eastAsia="zh-CN"/>
              </w:rPr>
              <w:t>0.00</w:t>
            </w:r>
          </w:p>
        </w:tc>
        <w:tc>
          <w:tcPr>
            <w:tcW w:w="472" w:type="pct"/>
            <w:tcBorders>
              <w:top w:val="nil"/>
              <w:left w:val="nil"/>
              <w:bottom w:val="single" w:sz="4" w:space="0" w:color="auto"/>
              <w:right w:val="single" w:sz="4" w:space="0" w:color="auto"/>
            </w:tcBorders>
            <w:shd w:val="clear" w:color="auto" w:fill="auto"/>
            <w:hideMark/>
          </w:tcPr>
          <w:p w14:paraId="4D76F3F8" w14:textId="77777777" w:rsidR="00597DC7" w:rsidRPr="002F30C7" w:rsidRDefault="00597DC7" w:rsidP="00597DC7">
            <w:pPr>
              <w:jc w:val="right"/>
              <w:rPr>
                <w:color w:val="000000"/>
                <w:sz w:val="17"/>
                <w:szCs w:val="17"/>
                <w:lang w:eastAsia="zh-CN"/>
              </w:rPr>
            </w:pPr>
            <w:r w:rsidRPr="002F30C7">
              <w:rPr>
                <w:color w:val="000000"/>
                <w:sz w:val="17"/>
                <w:szCs w:val="17"/>
                <w:lang w:eastAsia="zh-CN"/>
              </w:rPr>
              <w:t>0.00</w:t>
            </w:r>
          </w:p>
        </w:tc>
        <w:tc>
          <w:tcPr>
            <w:tcW w:w="472" w:type="pct"/>
            <w:tcBorders>
              <w:top w:val="nil"/>
              <w:left w:val="nil"/>
              <w:bottom w:val="single" w:sz="4" w:space="0" w:color="auto"/>
              <w:right w:val="single" w:sz="4" w:space="0" w:color="auto"/>
            </w:tcBorders>
            <w:shd w:val="clear" w:color="auto" w:fill="auto"/>
            <w:hideMark/>
          </w:tcPr>
          <w:p w14:paraId="677A5A97" w14:textId="77777777" w:rsidR="00597DC7" w:rsidRPr="002F30C7" w:rsidRDefault="00597DC7" w:rsidP="00597DC7">
            <w:pPr>
              <w:jc w:val="right"/>
              <w:rPr>
                <w:color w:val="000000"/>
                <w:sz w:val="17"/>
                <w:szCs w:val="17"/>
                <w:lang w:eastAsia="zh-CN"/>
              </w:rPr>
            </w:pPr>
            <w:r w:rsidRPr="002F30C7">
              <w:rPr>
                <w:color w:val="000000"/>
                <w:sz w:val="17"/>
                <w:szCs w:val="17"/>
                <w:lang w:eastAsia="zh-CN"/>
              </w:rPr>
              <w:t>0.00</w:t>
            </w:r>
          </w:p>
        </w:tc>
        <w:tc>
          <w:tcPr>
            <w:tcW w:w="472" w:type="pct"/>
            <w:tcBorders>
              <w:top w:val="nil"/>
              <w:left w:val="nil"/>
              <w:bottom w:val="single" w:sz="4" w:space="0" w:color="auto"/>
              <w:right w:val="single" w:sz="4" w:space="0" w:color="auto"/>
            </w:tcBorders>
            <w:shd w:val="clear" w:color="auto" w:fill="auto"/>
            <w:hideMark/>
          </w:tcPr>
          <w:p w14:paraId="5BF24977" w14:textId="77777777" w:rsidR="00597DC7" w:rsidRPr="002F30C7" w:rsidRDefault="00597DC7" w:rsidP="00597DC7">
            <w:pPr>
              <w:jc w:val="right"/>
              <w:rPr>
                <w:color w:val="000000"/>
                <w:sz w:val="17"/>
                <w:szCs w:val="17"/>
                <w:lang w:eastAsia="zh-CN"/>
              </w:rPr>
            </w:pPr>
            <w:r w:rsidRPr="002F30C7">
              <w:rPr>
                <w:color w:val="000000"/>
                <w:sz w:val="17"/>
                <w:szCs w:val="17"/>
                <w:lang w:eastAsia="zh-CN"/>
              </w:rPr>
              <w:t>0.00</w:t>
            </w:r>
          </w:p>
        </w:tc>
        <w:tc>
          <w:tcPr>
            <w:tcW w:w="472" w:type="pct"/>
            <w:tcBorders>
              <w:top w:val="nil"/>
              <w:left w:val="nil"/>
              <w:bottom w:val="single" w:sz="4" w:space="0" w:color="auto"/>
              <w:right w:val="single" w:sz="4" w:space="0" w:color="auto"/>
            </w:tcBorders>
            <w:shd w:val="clear" w:color="auto" w:fill="auto"/>
            <w:hideMark/>
          </w:tcPr>
          <w:p w14:paraId="78F948AC" w14:textId="77777777" w:rsidR="00597DC7" w:rsidRPr="002F30C7" w:rsidRDefault="00597DC7" w:rsidP="00597DC7">
            <w:pPr>
              <w:jc w:val="right"/>
              <w:rPr>
                <w:color w:val="000000"/>
                <w:sz w:val="17"/>
                <w:szCs w:val="17"/>
                <w:lang w:eastAsia="zh-CN"/>
              </w:rPr>
            </w:pPr>
            <w:r w:rsidRPr="002F30C7">
              <w:rPr>
                <w:color w:val="000000"/>
                <w:sz w:val="17"/>
                <w:szCs w:val="17"/>
                <w:lang w:eastAsia="zh-CN"/>
              </w:rPr>
              <w:t>0.00</w:t>
            </w:r>
          </w:p>
        </w:tc>
        <w:tc>
          <w:tcPr>
            <w:tcW w:w="503" w:type="pct"/>
            <w:tcBorders>
              <w:top w:val="nil"/>
              <w:left w:val="nil"/>
              <w:bottom w:val="single" w:sz="4" w:space="0" w:color="auto"/>
              <w:right w:val="single" w:sz="4" w:space="0" w:color="auto"/>
            </w:tcBorders>
            <w:shd w:val="clear" w:color="auto" w:fill="auto"/>
            <w:hideMark/>
          </w:tcPr>
          <w:p w14:paraId="0E65E4A6" w14:textId="77777777" w:rsidR="00597DC7" w:rsidRPr="002F30C7" w:rsidRDefault="00597DC7" w:rsidP="00597DC7">
            <w:pPr>
              <w:jc w:val="right"/>
              <w:rPr>
                <w:color w:val="000000"/>
                <w:sz w:val="17"/>
                <w:szCs w:val="17"/>
                <w:lang w:eastAsia="zh-CN"/>
              </w:rPr>
            </w:pPr>
            <w:r w:rsidRPr="002F30C7">
              <w:rPr>
                <w:color w:val="000000"/>
                <w:sz w:val="17"/>
                <w:szCs w:val="17"/>
                <w:lang w:eastAsia="zh-CN"/>
              </w:rPr>
              <w:t>0.00</w:t>
            </w:r>
          </w:p>
        </w:tc>
        <w:tc>
          <w:tcPr>
            <w:tcW w:w="441" w:type="pct"/>
            <w:tcBorders>
              <w:top w:val="nil"/>
              <w:left w:val="nil"/>
              <w:bottom w:val="single" w:sz="4" w:space="0" w:color="auto"/>
              <w:right w:val="single" w:sz="4" w:space="0" w:color="auto"/>
            </w:tcBorders>
            <w:shd w:val="clear" w:color="auto" w:fill="auto"/>
            <w:hideMark/>
          </w:tcPr>
          <w:p w14:paraId="76017903" w14:textId="77777777" w:rsidR="00597DC7" w:rsidRPr="002F30C7" w:rsidRDefault="00597DC7" w:rsidP="00597DC7">
            <w:pPr>
              <w:jc w:val="right"/>
              <w:rPr>
                <w:color w:val="000000"/>
                <w:sz w:val="17"/>
                <w:szCs w:val="17"/>
                <w:lang w:eastAsia="zh-CN"/>
              </w:rPr>
            </w:pPr>
            <w:r w:rsidRPr="002F30C7">
              <w:rPr>
                <w:color w:val="000000"/>
                <w:sz w:val="17"/>
                <w:szCs w:val="17"/>
                <w:lang w:eastAsia="zh-CN"/>
              </w:rPr>
              <w:t>5.43</w:t>
            </w:r>
          </w:p>
        </w:tc>
        <w:tc>
          <w:tcPr>
            <w:tcW w:w="470" w:type="pct"/>
            <w:tcBorders>
              <w:top w:val="nil"/>
              <w:left w:val="nil"/>
              <w:bottom w:val="single" w:sz="4" w:space="0" w:color="auto"/>
              <w:right w:val="single" w:sz="4" w:space="0" w:color="auto"/>
            </w:tcBorders>
            <w:shd w:val="clear" w:color="auto" w:fill="auto"/>
            <w:hideMark/>
          </w:tcPr>
          <w:p w14:paraId="318C5796" w14:textId="54E75AD3" w:rsidR="00597DC7" w:rsidRPr="002F30C7" w:rsidRDefault="00597DC7" w:rsidP="00597DC7">
            <w:pPr>
              <w:jc w:val="right"/>
              <w:rPr>
                <w:color w:val="000000"/>
                <w:sz w:val="17"/>
                <w:szCs w:val="17"/>
                <w:lang w:eastAsia="zh-CN"/>
              </w:rPr>
            </w:pPr>
            <w:r w:rsidRPr="002F30C7">
              <w:rPr>
                <w:color w:val="000000"/>
                <w:sz w:val="17"/>
                <w:szCs w:val="17"/>
                <w:lang w:eastAsia="zh-CN"/>
              </w:rPr>
              <w:t>3.1</w:t>
            </w:r>
          </w:p>
        </w:tc>
      </w:tr>
      <w:tr w:rsidR="001F5FD8" w:rsidRPr="002F30C7" w14:paraId="2E865A1C" w14:textId="77777777" w:rsidTr="008E4BD9">
        <w:trPr>
          <w:trHeight w:val="119"/>
        </w:trPr>
        <w:tc>
          <w:tcPr>
            <w:tcW w:w="753" w:type="pct"/>
            <w:tcBorders>
              <w:top w:val="nil"/>
              <w:left w:val="single" w:sz="4" w:space="0" w:color="auto"/>
              <w:bottom w:val="single" w:sz="4" w:space="0" w:color="auto"/>
              <w:right w:val="single" w:sz="4" w:space="0" w:color="auto"/>
            </w:tcBorders>
            <w:shd w:val="clear" w:color="auto" w:fill="auto"/>
            <w:hideMark/>
          </w:tcPr>
          <w:p w14:paraId="1DB09125" w14:textId="78037054" w:rsidR="00597DC7" w:rsidRPr="002F30C7" w:rsidRDefault="00597DC7" w:rsidP="00597DC7">
            <w:pPr>
              <w:jc w:val="left"/>
              <w:rPr>
                <w:color w:val="000000"/>
                <w:sz w:val="17"/>
                <w:szCs w:val="17"/>
                <w:lang w:eastAsia="zh-CN"/>
              </w:rPr>
            </w:pPr>
            <w:r w:rsidRPr="002F30C7">
              <w:rPr>
                <w:color w:val="000000"/>
                <w:sz w:val="17"/>
                <w:szCs w:val="17"/>
                <w:lang w:eastAsia="en-CA"/>
              </w:rPr>
              <w:t>Commercial</w:t>
            </w:r>
          </w:p>
        </w:tc>
        <w:tc>
          <w:tcPr>
            <w:tcW w:w="472" w:type="pct"/>
            <w:tcBorders>
              <w:top w:val="nil"/>
              <w:left w:val="nil"/>
              <w:bottom w:val="single" w:sz="4" w:space="0" w:color="auto"/>
              <w:right w:val="single" w:sz="4" w:space="0" w:color="auto"/>
            </w:tcBorders>
            <w:shd w:val="clear" w:color="auto" w:fill="auto"/>
            <w:hideMark/>
          </w:tcPr>
          <w:p w14:paraId="19BD0000" w14:textId="77777777" w:rsidR="00597DC7" w:rsidRPr="002F30C7" w:rsidRDefault="00597DC7" w:rsidP="00597DC7">
            <w:pPr>
              <w:jc w:val="right"/>
              <w:rPr>
                <w:color w:val="000000"/>
                <w:sz w:val="17"/>
                <w:szCs w:val="17"/>
                <w:lang w:eastAsia="zh-CN"/>
              </w:rPr>
            </w:pPr>
            <w:r w:rsidRPr="002F30C7">
              <w:rPr>
                <w:color w:val="000000"/>
                <w:sz w:val="17"/>
                <w:szCs w:val="17"/>
                <w:lang w:eastAsia="en-CA"/>
              </w:rPr>
              <w:t>3.20</w:t>
            </w:r>
          </w:p>
        </w:tc>
        <w:tc>
          <w:tcPr>
            <w:tcW w:w="472" w:type="pct"/>
            <w:tcBorders>
              <w:top w:val="nil"/>
              <w:left w:val="nil"/>
              <w:bottom w:val="single" w:sz="4" w:space="0" w:color="auto"/>
              <w:right w:val="single" w:sz="4" w:space="0" w:color="auto"/>
            </w:tcBorders>
            <w:shd w:val="clear" w:color="auto" w:fill="auto"/>
            <w:hideMark/>
          </w:tcPr>
          <w:p w14:paraId="02B5C563" w14:textId="77777777" w:rsidR="00597DC7" w:rsidRPr="002F30C7" w:rsidRDefault="00597DC7" w:rsidP="00597DC7">
            <w:pPr>
              <w:jc w:val="right"/>
              <w:rPr>
                <w:color w:val="000000"/>
                <w:sz w:val="17"/>
                <w:szCs w:val="17"/>
                <w:lang w:eastAsia="zh-CN"/>
              </w:rPr>
            </w:pPr>
            <w:r w:rsidRPr="002F30C7">
              <w:rPr>
                <w:color w:val="000000"/>
                <w:sz w:val="17"/>
                <w:szCs w:val="17"/>
                <w:lang w:eastAsia="en-CA"/>
              </w:rPr>
              <w:t>0.00</w:t>
            </w:r>
          </w:p>
        </w:tc>
        <w:tc>
          <w:tcPr>
            <w:tcW w:w="472" w:type="pct"/>
            <w:tcBorders>
              <w:top w:val="nil"/>
              <w:left w:val="nil"/>
              <w:bottom w:val="single" w:sz="4" w:space="0" w:color="auto"/>
              <w:right w:val="single" w:sz="4" w:space="0" w:color="auto"/>
            </w:tcBorders>
            <w:shd w:val="clear" w:color="auto" w:fill="auto"/>
            <w:hideMark/>
          </w:tcPr>
          <w:p w14:paraId="12622216" w14:textId="77777777" w:rsidR="00597DC7" w:rsidRPr="002F30C7" w:rsidRDefault="00597DC7" w:rsidP="00597DC7">
            <w:pPr>
              <w:jc w:val="right"/>
              <w:rPr>
                <w:color w:val="000000"/>
                <w:sz w:val="17"/>
                <w:szCs w:val="17"/>
                <w:lang w:eastAsia="zh-CN"/>
              </w:rPr>
            </w:pPr>
            <w:r w:rsidRPr="002F30C7">
              <w:rPr>
                <w:color w:val="000000"/>
                <w:sz w:val="17"/>
                <w:szCs w:val="17"/>
                <w:lang w:eastAsia="en-CA"/>
              </w:rPr>
              <w:t>1.54</w:t>
            </w:r>
          </w:p>
        </w:tc>
        <w:tc>
          <w:tcPr>
            <w:tcW w:w="472" w:type="pct"/>
            <w:tcBorders>
              <w:top w:val="nil"/>
              <w:left w:val="nil"/>
              <w:bottom w:val="single" w:sz="4" w:space="0" w:color="auto"/>
              <w:right w:val="single" w:sz="4" w:space="0" w:color="auto"/>
            </w:tcBorders>
            <w:shd w:val="clear" w:color="auto" w:fill="auto"/>
            <w:hideMark/>
          </w:tcPr>
          <w:p w14:paraId="59C26588" w14:textId="77777777" w:rsidR="00597DC7" w:rsidRPr="002F30C7" w:rsidRDefault="00597DC7" w:rsidP="00597DC7">
            <w:pPr>
              <w:jc w:val="right"/>
              <w:rPr>
                <w:color w:val="000000"/>
                <w:sz w:val="17"/>
                <w:szCs w:val="17"/>
                <w:lang w:eastAsia="zh-CN"/>
              </w:rPr>
            </w:pPr>
            <w:r w:rsidRPr="002F30C7">
              <w:rPr>
                <w:color w:val="000000"/>
                <w:sz w:val="17"/>
                <w:szCs w:val="17"/>
                <w:lang w:eastAsia="en-CA"/>
              </w:rPr>
              <w:t>0.00</w:t>
            </w:r>
          </w:p>
        </w:tc>
        <w:tc>
          <w:tcPr>
            <w:tcW w:w="472" w:type="pct"/>
            <w:tcBorders>
              <w:top w:val="nil"/>
              <w:left w:val="nil"/>
              <w:bottom w:val="single" w:sz="4" w:space="0" w:color="auto"/>
              <w:right w:val="single" w:sz="4" w:space="0" w:color="auto"/>
            </w:tcBorders>
            <w:shd w:val="clear" w:color="auto" w:fill="auto"/>
            <w:hideMark/>
          </w:tcPr>
          <w:p w14:paraId="11BE0473" w14:textId="77777777" w:rsidR="00597DC7" w:rsidRPr="002F30C7" w:rsidRDefault="00597DC7" w:rsidP="00597DC7">
            <w:pPr>
              <w:jc w:val="right"/>
              <w:rPr>
                <w:color w:val="000000"/>
                <w:sz w:val="17"/>
                <w:szCs w:val="17"/>
                <w:lang w:eastAsia="zh-CN"/>
              </w:rPr>
            </w:pPr>
            <w:r w:rsidRPr="002F30C7">
              <w:rPr>
                <w:color w:val="000000"/>
                <w:sz w:val="17"/>
                <w:szCs w:val="17"/>
                <w:lang w:eastAsia="en-CA"/>
              </w:rPr>
              <w:t>0.00</w:t>
            </w:r>
          </w:p>
        </w:tc>
        <w:tc>
          <w:tcPr>
            <w:tcW w:w="472" w:type="pct"/>
            <w:tcBorders>
              <w:top w:val="nil"/>
              <w:left w:val="nil"/>
              <w:bottom w:val="single" w:sz="4" w:space="0" w:color="auto"/>
              <w:right w:val="single" w:sz="4" w:space="0" w:color="auto"/>
            </w:tcBorders>
            <w:shd w:val="clear" w:color="auto" w:fill="auto"/>
            <w:hideMark/>
          </w:tcPr>
          <w:p w14:paraId="41BD74C9" w14:textId="77777777" w:rsidR="00597DC7" w:rsidRPr="002F30C7" w:rsidRDefault="00597DC7" w:rsidP="00597DC7">
            <w:pPr>
              <w:jc w:val="right"/>
              <w:rPr>
                <w:color w:val="000000"/>
                <w:sz w:val="17"/>
                <w:szCs w:val="17"/>
                <w:lang w:eastAsia="zh-CN"/>
              </w:rPr>
            </w:pPr>
            <w:r w:rsidRPr="002F30C7">
              <w:rPr>
                <w:color w:val="000000"/>
                <w:sz w:val="17"/>
                <w:szCs w:val="17"/>
                <w:lang w:eastAsia="en-CA"/>
              </w:rPr>
              <w:t>0.12</w:t>
            </w:r>
          </w:p>
        </w:tc>
        <w:tc>
          <w:tcPr>
            <w:tcW w:w="503" w:type="pct"/>
            <w:tcBorders>
              <w:top w:val="nil"/>
              <w:left w:val="nil"/>
              <w:bottom w:val="single" w:sz="4" w:space="0" w:color="auto"/>
              <w:right w:val="single" w:sz="4" w:space="0" w:color="auto"/>
            </w:tcBorders>
            <w:shd w:val="clear" w:color="auto" w:fill="auto"/>
            <w:hideMark/>
          </w:tcPr>
          <w:p w14:paraId="1C362806" w14:textId="77777777" w:rsidR="00597DC7" w:rsidRPr="002F30C7" w:rsidRDefault="00597DC7" w:rsidP="00597DC7">
            <w:pPr>
              <w:jc w:val="right"/>
              <w:rPr>
                <w:color w:val="000000"/>
                <w:sz w:val="17"/>
                <w:szCs w:val="17"/>
                <w:lang w:eastAsia="zh-CN"/>
              </w:rPr>
            </w:pPr>
            <w:r w:rsidRPr="002F30C7">
              <w:rPr>
                <w:color w:val="000000"/>
                <w:sz w:val="17"/>
                <w:szCs w:val="17"/>
                <w:lang w:eastAsia="zh-CN"/>
              </w:rPr>
              <w:t>0.00</w:t>
            </w:r>
          </w:p>
        </w:tc>
        <w:tc>
          <w:tcPr>
            <w:tcW w:w="441" w:type="pct"/>
            <w:tcBorders>
              <w:top w:val="nil"/>
              <w:left w:val="nil"/>
              <w:bottom w:val="single" w:sz="4" w:space="0" w:color="auto"/>
              <w:right w:val="single" w:sz="4" w:space="0" w:color="auto"/>
            </w:tcBorders>
            <w:shd w:val="clear" w:color="auto" w:fill="auto"/>
            <w:hideMark/>
          </w:tcPr>
          <w:p w14:paraId="64AA4252" w14:textId="77777777" w:rsidR="00597DC7" w:rsidRPr="002F30C7" w:rsidRDefault="00597DC7" w:rsidP="00597DC7">
            <w:pPr>
              <w:jc w:val="right"/>
              <w:rPr>
                <w:color w:val="000000"/>
                <w:sz w:val="17"/>
                <w:szCs w:val="17"/>
                <w:lang w:eastAsia="zh-CN"/>
              </w:rPr>
            </w:pPr>
            <w:r w:rsidRPr="002F30C7">
              <w:rPr>
                <w:color w:val="000000"/>
                <w:sz w:val="17"/>
                <w:szCs w:val="17"/>
                <w:lang w:eastAsia="en-CA"/>
              </w:rPr>
              <w:t>4.86</w:t>
            </w:r>
          </w:p>
        </w:tc>
        <w:tc>
          <w:tcPr>
            <w:tcW w:w="470" w:type="pct"/>
            <w:tcBorders>
              <w:top w:val="nil"/>
              <w:left w:val="nil"/>
              <w:bottom w:val="single" w:sz="4" w:space="0" w:color="auto"/>
              <w:right w:val="single" w:sz="4" w:space="0" w:color="auto"/>
            </w:tcBorders>
            <w:shd w:val="clear" w:color="auto" w:fill="auto"/>
            <w:hideMark/>
          </w:tcPr>
          <w:p w14:paraId="72BF4350" w14:textId="718AEFCD" w:rsidR="00597DC7" w:rsidRPr="002F30C7" w:rsidRDefault="00597DC7" w:rsidP="00597DC7">
            <w:pPr>
              <w:jc w:val="right"/>
              <w:rPr>
                <w:color w:val="000000"/>
                <w:sz w:val="17"/>
                <w:szCs w:val="17"/>
                <w:lang w:eastAsia="zh-CN"/>
              </w:rPr>
            </w:pPr>
            <w:r w:rsidRPr="002F30C7">
              <w:rPr>
                <w:color w:val="000000"/>
                <w:sz w:val="17"/>
                <w:szCs w:val="17"/>
                <w:lang w:eastAsia="zh-CN"/>
              </w:rPr>
              <w:t>2.</w:t>
            </w:r>
            <w:r w:rsidR="005D0BB0">
              <w:rPr>
                <w:color w:val="000000"/>
                <w:sz w:val="17"/>
                <w:szCs w:val="17"/>
                <w:lang w:eastAsia="zh-CN"/>
              </w:rPr>
              <w:t>8</w:t>
            </w:r>
          </w:p>
        </w:tc>
      </w:tr>
      <w:tr w:rsidR="001F5FD8" w:rsidRPr="002F30C7" w14:paraId="4A6C40B7" w14:textId="77777777" w:rsidTr="008E4BD9">
        <w:trPr>
          <w:trHeight w:val="119"/>
        </w:trPr>
        <w:tc>
          <w:tcPr>
            <w:tcW w:w="753" w:type="pct"/>
            <w:tcBorders>
              <w:top w:val="nil"/>
              <w:left w:val="single" w:sz="4" w:space="0" w:color="auto"/>
              <w:bottom w:val="single" w:sz="4" w:space="0" w:color="auto"/>
              <w:right w:val="single" w:sz="4" w:space="0" w:color="auto"/>
            </w:tcBorders>
            <w:shd w:val="clear" w:color="auto" w:fill="auto"/>
            <w:hideMark/>
          </w:tcPr>
          <w:p w14:paraId="733BBC5C" w14:textId="057DD623" w:rsidR="00597DC7" w:rsidRPr="002F30C7" w:rsidRDefault="00597DC7" w:rsidP="00597DC7">
            <w:pPr>
              <w:jc w:val="left"/>
              <w:rPr>
                <w:color w:val="000000"/>
                <w:sz w:val="17"/>
                <w:szCs w:val="17"/>
                <w:lang w:eastAsia="zh-CN"/>
              </w:rPr>
            </w:pPr>
            <w:r w:rsidRPr="002F30C7">
              <w:rPr>
                <w:color w:val="000000"/>
                <w:sz w:val="17"/>
                <w:szCs w:val="17"/>
                <w:lang w:eastAsia="en-CA"/>
              </w:rPr>
              <w:t>Industrial</w:t>
            </w:r>
          </w:p>
        </w:tc>
        <w:tc>
          <w:tcPr>
            <w:tcW w:w="472" w:type="pct"/>
            <w:tcBorders>
              <w:top w:val="nil"/>
              <w:left w:val="nil"/>
              <w:bottom w:val="single" w:sz="4" w:space="0" w:color="auto"/>
              <w:right w:val="single" w:sz="4" w:space="0" w:color="auto"/>
            </w:tcBorders>
            <w:shd w:val="clear" w:color="auto" w:fill="auto"/>
            <w:hideMark/>
          </w:tcPr>
          <w:p w14:paraId="55B60D9B" w14:textId="77777777" w:rsidR="00597DC7" w:rsidRPr="002F30C7" w:rsidRDefault="00597DC7" w:rsidP="00597DC7">
            <w:pPr>
              <w:jc w:val="right"/>
              <w:rPr>
                <w:color w:val="000000"/>
                <w:sz w:val="17"/>
                <w:szCs w:val="17"/>
                <w:lang w:eastAsia="zh-CN"/>
              </w:rPr>
            </w:pPr>
            <w:r w:rsidRPr="002F30C7">
              <w:rPr>
                <w:color w:val="000000"/>
                <w:sz w:val="17"/>
                <w:szCs w:val="17"/>
                <w:lang w:eastAsia="en-CA"/>
              </w:rPr>
              <w:t>0.00</w:t>
            </w:r>
          </w:p>
        </w:tc>
        <w:tc>
          <w:tcPr>
            <w:tcW w:w="472" w:type="pct"/>
            <w:tcBorders>
              <w:top w:val="nil"/>
              <w:left w:val="nil"/>
              <w:bottom w:val="single" w:sz="4" w:space="0" w:color="auto"/>
              <w:right w:val="single" w:sz="4" w:space="0" w:color="auto"/>
            </w:tcBorders>
            <w:shd w:val="clear" w:color="auto" w:fill="auto"/>
            <w:hideMark/>
          </w:tcPr>
          <w:p w14:paraId="4434DAA3" w14:textId="77777777" w:rsidR="00597DC7" w:rsidRPr="002F30C7" w:rsidRDefault="00597DC7" w:rsidP="00597DC7">
            <w:pPr>
              <w:jc w:val="right"/>
              <w:rPr>
                <w:color w:val="000000"/>
                <w:sz w:val="17"/>
                <w:szCs w:val="17"/>
                <w:lang w:eastAsia="zh-CN"/>
              </w:rPr>
            </w:pPr>
            <w:r w:rsidRPr="002F30C7">
              <w:rPr>
                <w:color w:val="000000"/>
                <w:sz w:val="17"/>
                <w:szCs w:val="17"/>
                <w:lang w:eastAsia="en-CA"/>
              </w:rPr>
              <w:t>0.00</w:t>
            </w:r>
          </w:p>
        </w:tc>
        <w:tc>
          <w:tcPr>
            <w:tcW w:w="472" w:type="pct"/>
            <w:tcBorders>
              <w:top w:val="nil"/>
              <w:left w:val="nil"/>
              <w:bottom w:val="single" w:sz="4" w:space="0" w:color="auto"/>
              <w:right w:val="single" w:sz="4" w:space="0" w:color="auto"/>
            </w:tcBorders>
            <w:shd w:val="clear" w:color="auto" w:fill="auto"/>
            <w:hideMark/>
          </w:tcPr>
          <w:p w14:paraId="3AB46533" w14:textId="77777777" w:rsidR="00597DC7" w:rsidRPr="002F30C7" w:rsidRDefault="00597DC7" w:rsidP="00597DC7">
            <w:pPr>
              <w:jc w:val="right"/>
              <w:rPr>
                <w:color w:val="000000"/>
                <w:sz w:val="17"/>
                <w:szCs w:val="17"/>
                <w:lang w:eastAsia="zh-CN"/>
              </w:rPr>
            </w:pPr>
            <w:r w:rsidRPr="002F30C7">
              <w:rPr>
                <w:color w:val="000000"/>
                <w:sz w:val="17"/>
                <w:szCs w:val="17"/>
                <w:lang w:eastAsia="en-CA"/>
              </w:rPr>
              <w:t>0.09</w:t>
            </w:r>
          </w:p>
        </w:tc>
        <w:tc>
          <w:tcPr>
            <w:tcW w:w="472" w:type="pct"/>
            <w:tcBorders>
              <w:top w:val="nil"/>
              <w:left w:val="nil"/>
              <w:bottom w:val="single" w:sz="4" w:space="0" w:color="auto"/>
              <w:right w:val="single" w:sz="4" w:space="0" w:color="auto"/>
            </w:tcBorders>
            <w:shd w:val="clear" w:color="auto" w:fill="auto"/>
            <w:hideMark/>
          </w:tcPr>
          <w:p w14:paraId="359B2208" w14:textId="77777777" w:rsidR="00597DC7" w:rsidRPr="002F30C7" w:rsidRDefault="00597DC7" w:rsidP="00597DC7">
            <w:pPr>
              <w:jc w:val="right"/>
              <w:rPr>
                <w:color w:val="000000"/>
                <w:sz w:val="17"/>
                <w:szCs w:val="17"/>
                <w:lang w:eastAsia="zh-CN"/>
              </w:rPr>
            </w:pPr>
            <w:r w:rsidRPr="002F30C7">
              <w:rPr>
                <w:color w:val="000000"/>
                <w:sz w:val="17"/>
                <w:szCs w:val="17"/>
                <w:lang w:eastAsia="zh-CN"/>
              </w:rPr>
              <w:t>0.00</w:t>
            </w:r>
          </w:p>
        </w:tc>
        <w:tc>
          <w:tcPr>
            <w:tcW w:w="472" w:type="pct"/>
            <w:tcBorders>
              <w:top w:val="nil"/>
              <w:left w:val="nil"/>
              <w:bottom w:val="single" w:sz="4" w:space="0" w:color="auto"/>
              <w:right w:val="single" w:sz="4" w:space="0" w:color="auto"/>
            </w:tcBorders>
            <w:shd w:val="clear" w:color="auto" w:fill="auto"/>
            <w:hideMark/>
          </w:tcPr>
          <w:p w14:paraId="1B7551D8" w14:textId="77777777" w:rsidR="00597DC7" w:rsidRPr="002F30C7" w:rsidRDefault="00597DC7" w:rsidP="00597DC7">
            <w:pPr>
              <w:jc w:val="right"/>
              <w:rPr>
                <w:color w:val="000000"/>
                <w:sz w:val="17"/>
                <w:szCs w:val="17"/>
                <w:lang w:eastAsia="zh-CN"/>
              </w:rPr>
            </w:pPr>
            <w:r w:rsidRPr="002F30C7">
              <w:rPr>
                <w:color w:val="000000"/>
                <w:sz w:val="17"/>
                <w:szCs w:val="17"/>
                <w:lang w:eastAsia="en-CA"/>
              </w:rPr>
              <w:t>0.00</w:t>
            </w:r>
          </w:p>
        </w:tc>
        <w:tc>
          <w:tcPr>
            <w:tcW w:w="472" w:type="pct"/>
            <w:tcBorders>
              <w:top w:val="nil"/>
              <w:left w:val="nil"/>
              <w:bottom w:val="single" w:sz="4" w:space="0" w:color="auto"/>
              <w:right w:val="single" w:sz="4" w:space="0" w:color="auto"/>
            </w:tcBorders>
            <w:shd w:val="clear" w:color="auto" w:fill="auto"/>
            <w:hideMark/>
          </w:tcPr>
          <w:p w14:paraId="7ED18323" w14:textId="77777777" w:rsidR="00597DC7" w:rsidRPr="002F30C7" w:rsidRDefault="00597DC7" w:rsidP="00597DC7">
            <w:pPr>
              <w:jc w:val="right"/>
              <w:rPr>
                <w:color w:val="000000"/>
                <w:sz w:val="17"/>
                <w:szCs w:val="17"/>
                <w:lang w:eastAsia="zh-CN"/>
              </w:rPr>
            </w:pPr>
            <w:r w:rsidRPr="002F30C7">
              <w:rPr>
                <w:color w:val="000000"/>
                <w:sz w:val="17"/>
                <w:szCs w:val="17"/>
                <w:lang w:eastAsia="en-CA"/>
              </w:rPr>
              <w:t>0.00</w:t>
            </w:r>
          </w:p>
        </w:tc>
        <w:tc>
          <w:tcPr>
            <w:tcW w:w="503" w:type="pct"/>
            <w:tcBorders>
              <w:top w:val="nil"/>
              <w:left w:val="nil"/>
              <w:bottom w:val="single" w:sz="4" w:space="0" w:color="auto"/>
              <w:right w:val="single" w:sz="4" w:space="0" w:color="auto"/>
            </w:tcBorders>
            <w:shd w:val="clear" w:color="auto" w:fill="auto"/>
            <w:hideMark/>
          </w:tcPr>
          <w:p w14:paraId="46A0D458" w14:textId="77777777" w:rsidR="00597DC7" w:rsidRPr="002F30C7" w:rsidRDefault="00597DC7" w:rsidP="00597DC7">
            <w:pPr>
              <w:jc w:val="right"/>
              <w:rPr>
                <w:color w:val="000000"/>
                <w:sz w:val="17"/>
                <w:szCs w:val="17"/>
                <w:lang w:eastAsia="zh-CN"/>
              </w:rPr>
            </w:pPr>
            <w:r w:rsidRPr="002F30C7">
              <w:rPr>
                <w:color w:val="000000"/>
                <w:sz w:val="17"/>
                <w:szCs w:val="17"/>
                <w:lang w:eastAsia="en-CA"/>
              </w:rPr>
              <w:t>0.00</w:t>
            </w:r>
          </w:p>
        </w:tc>
        <w:tc>
          <w:tcPr>
            <w:tcW w:w="441" w:type="pct"/>
            <w:tcBorders>
              <w:top w:val="nil"/>
              <w:left w:val="nil"/>
              <w:bottom w:val="single" w:sz="4" w:space="0" w:color="auto"/>
              <w:right w:val="single" w:sz="4" w:space="0" w:color="auto"/>
            </w:tcBorders>
            <w:shd w:val="clear" w:color="auto" w:fill="auto"/>
            <w:hideMark/>
          </w:tcPr>
          <w:p w14:paraId="22FF0CE9" w14:textId="77777777" w:rsidR="00597DC7" w:rsidRPr="002F30C7" w:rsidRDefault="00597DC7" w:rsidP="00597DC7">
            <w:pPr>
              <w:jc w:val="right"/>
              <w:rPr>
                <w:color w:val="000000"/>
                <w:sz w:val="17"/>
                <w:szCs w:val="17"/>
                <w:lang w:eastAsia="zh-CN"/>
              </w:rPr>
            </w:pPr>
            <w:r w:rsidRPr="002F30C7">
              <w:rPr>
                <w:color w:val="000000"/>
                <w:sz w:val="17"/>
                <w:szCs w:val="17"/>
                <w:lang w:eastAsia="en-CA"/>
              </w:rPr>
              <w:t>0.09</w:t>
            </w:r>
          </w:p>
        </w:tc>
        <w:tc>
          <w:tcPr>
            <w:tcW w:w="470" w:type="pct"/>
            <w:tcBorders>
              <w:top w:val="nil"/>
              <w:left w:val="nil"/>
              <w:bottom w:val="single" w:sz="4" w:space="0" w:color="auto"/>
              <w:right w:val="single" w:sz="4" w:space="0" w:color="auto"/>
            </w:tcBorders>
            <w:shd w:val="clear" w:color="auto" w:fill="auto"/>
            <w:hideMark/>
          </w:tcPr>
          <w:p w14:paraId="2D9F116D" w14:textId="0C7DD582" w:rsidR="00597DC7" w:rsidRPr="002F30C7" w:rsidRDefault="00597DC7" w:rsidP="00597DC7">
            <w:pPr>
              <w:jc w:val="right"/>
              <w:rPr>
                <w:color w:val="000000"/>
                <w:sz w:val="17"/>
                <w:szCs w:val="17"/>
                <w:lang w:eastAsia="zh-CN"/>
              </w:rPr>
            </w:pPr>
            <w:r w:rsidRPr="002F30C7">
              <w:rPr>
                <w:color w:val="000000"/>
                <w:sz w:val="17"/>
                <w:szCs w:val="17"/>
                <w:lang w:eastAsia="zh-CN"/>
              </w:rPr>
              <w:t>0.</w:t>
            </w:r>
            <w:r w:rsidR="005D0BB0">
              <w:rPr>
                <w:color w:val="000000"/>
                <w:sz w:val="17"/>
                <w:szCs w:val="17"/>
                <w:lang w:eastAsia="zh-CN"/>
              </w:rPr>
              <w:t>1</w:t>
            </w:r>
          </w:p>
        </w:tc>
      </w:tr>
      <w:tr w:rsidR="00597DC7" w:rsidRPr="002F30C7" w14:paraId="0AF2C545" w14:textId="77777777" w:rsidTr="00712D15">
        <w:trPr>
          <w:trHeight w:val="119"/>
        </w:trPr>
        <w:tc>
          <w:tcPr>
            <w:tcW w:w="5000" w:type="pct"/>
            <w:gridSpan w:val="10"/>
            <w:tcBorders>
              <w:top w:val="single" w:sz="4" w:space="0" w:color="auto"/>
              <w:left w:val="single" w:sz="4" w:space="0" w:color="auto"/>
              <w:bottom w:val="single" w:sz="4" w:space="0" w:color="auto"/>
              <w:right w:val="single" w:sz="4" w:space="0" w:color="auto"/>
            </w:tcBorders>
            <w:shd w:val="clear" w:color="auto" w:fill="auto"/>
            <w:hideMark/>
          </w:tcPr>
          <w:p w14:paraId="35FB7636" w14:textId="2AF14FB4" w:rsidR="00597DC7" w:rsidRPr="002F30C7" w:rsidRDefault="00597DC7" w:rsidP="00712D15">
            <w:pPr>
              <w:jc w:val="center"/>
              <w:rPr>
                <w:b/>
                <w:bCs/>
                <w:color w:val="000000"/>
                <w:sz w:val="17"/>
                <w:szCs w:val="17"/>
                <w:lang w:eastAsia="zh-CN"/>
              </w:rPr>
            </w:pPr>
            <w:r w:rsidRPr="002F30C7">
              <w:rPr>
                <w:b/>
                <w:bCs/>
                <w:color w:val="000000"/>
                <w:sz w:val="17"/>
                <w:szCs w:val="17"/>
                <w:lang w:eastAsia="en-CA"/>
              </w:rPr>
              <w:t>Air-conditioning subsector</w:t>
            </w:r>
            <w:r w:rsidR="00505CC0">
              <w:rPr>
                <w:b/>
                <w:bCs/>
                <w:color w:val="000000"/>
                <w:sz w:val="17"/>
                <w:szCs w:val="17"/>
                <w:lang w:eastAsia="en-CA"/>
              </w:rPr>
              <w:t>s</w:t>
            </w:r>
          </w:p>
        </w:tc>
      </w:tr>
      <w:tr w:rsidR="001F5FD8" w:rsidRPr="002F30C7" w14:paraId="6FBABB44" w14:textId="77777777" w:rsidTr="008E4BD9">
        <w:trPr>
          <w:trHeight w:val="119"/>
        </w:trPr>
        <w:tc>
          <w:tcPr>
            <w:tcW w:w="753" w:type="pct"/>
            <w:tcBorders>
              <w:top w:val="nil"/>
              <w:left w:val="single" w:sz="4" w:space="0" w:color="auto"/>
              <w:bottom w:val="single" w:sz="4" w:space="0" w:color="auto"/>
              <w:right w:val="single" w:sz="4" w:space="0" w:color="auto"/>
            </w:tcBorders>
            <w:shd w:val="clear" w:color="auto" w:fill="auto"/>
            <w:hideMark/>
          </w:tcPr>
          <w:p w14:paraId="1E869EC4" w14:textId="77777777" w:rsidR="00597DC7" w:rsidRPr="002F30C7" w:rsidRDefault="00597DC7" w:rsidP="00597DC7">
            <w:pPr>
              <w:jc w:val="left"/>
              <w:rPr>
                <w:color w:val="000000"/>
                <w:sz w:val="17"/>
                <w:szCs w:val="17"/>
                <w:lang w:eastAsia="zh-CN"/>
              </w:rPr>
            </w:pPr>
            <w:r w:rsidRPr="002F30C7">
              <w:rPr>
                <w:color w:val="000000"/>
                <w:sz w:val="17"/>
                <w:szCs w:val="17"/>
                <w:lang w:eastAsia="en-CA"/>
              </w:rPr>
              <w:t>Residential</w:t>
            </w:r>
          </w:p>
        </w:tc>
        <w:tc>
          <w:tcPr>
            <w:tcW w:w="472" w:type="pct"/>
            <w:tcBorders>
              <w:top w:val="nil"/>
              <w:left w:val="nil"/>
              <w:bottom w:val="single" w:sz="4" w:space="0" w:color="auto"/>
              <w:right w:val="single" w:sz="4" w:space="0" w:color="auto"/>
            </w:tcBorders>
            <w:shd w:val="clear" w:color="auto" w:fill="auto"/>
            <w:hideMark/>
          </w:tcPr>
          <w:p w14:paraId="2D858F9C" w14:textId="77777777" w:rsidR="00597DC7" w:rsidRPr="002F30C7" w:rsidRDefault="00597DC7" w:rsidP="00597DC7">
            <w:pPr>
              <w:jc w:val="right"/>
              <w:rPr>
                <w:color w:val="000000"/>
                <w:sz w:val="17"/>
                <w:szCs w:val="17"/>
                <w:lang w:eastAsia="zh-CN"/>
              </w:rPr>
            </w:pPr>
            <w:r w:rsidRPr="002F30C7">
              <w:rPr>
                <w:color w:val="000000"/>
                <w:sz w:val="17"/>
                <w:szCs w:val="17"/>
                <w:lang w:eastAsia="en-CA"/>
              </w:rPr>
              <w:t>0.00</w:t>
            </w:r>
          </w:p>
        </w:tc>
        <w:tc>
          <w:tcPr>
            <w:tcW w:w="472" w:type="pct"/>
            <w:tcBorders>
              <w:top w:val="nil"/>
              <w:left w:val="nil"/>
              <w:bottom w:val="single" w:sz="4" w:space="0" w:color="auto"/>
              <w:right w:val="single" w:sz="4" w:space="0" w:color="auto"/>
            </w:tcBorders>
            <w:shd w:val="clear" w:color="auto" w:fill="auto"/>
            <w:hideMark/>
          </w:tcPr>
          <w:p w14:paraId="77E3154E" w14:textId="77777777" w:rsidR="00597DC7" w:rsidRPr="002F30C7" w:rsidRDefault="00597DC7" w:rsidP="00597DC7">
            <w:pPr>
              <w:jc w:val="right"/>
              <w:rPr>
                <w:color w:val="000000"/>
                <w:sz w:val="17"/>
                <w:szCs w:val="17"/>
                <w:lang w:eastAsia="zh-CN"/>
              </w:rPr>
            </w:pPr>
            <w:r w:rsidRPr="002F30C7">
              <w:rPr>
                <w:color w:val="000000"/>
                <w:sz w:val="17"/>
                <w:szCs w:val="17"/>
                <w:lang w:eastAsia="zh-CN"/>
              </w:rPr>
              <w:t>14.71</w:t>
            </w:r>
          </w:p>
        </w:tc>
        <w:tc>
          <w:tcPr>
            <w:tcW w:w="472" w:type="pct"/>
            <w:tcBorders>
              <w:top w:val="nil"/>
              <w:left w:val="nil"/>
              <w:bottom w:val="single" w:sz="4" w:space="0" w:color="auto"/>
              <w:right w:val="single" w:sz="4" w:space="0" w:color="auto"/>
            </w:tcBorders>
            <w:shd w:val="clear" w:color="auto" w:fill="auto"/>
            <w:hideMark/>
          </w:tcPr>
          <w:p w14:paraId="5DB55608" w14:textId="77777777" w:rsidR="00597DC7" w:rsidRPr="002F30C7" w:rsidRDefault="00597DC7" w:rsidP="00597DC7">
            <w:pPr>
              <w:jc w:val="right"/>
              <w:rPr>
                <w:color w:val="000000"/>
                <w:sz w:val="17"/>
                <w:szCs w:val="17"/>
                <w:lang w:eastAsia="zh-CN"/>
              </w:rPr>
            </w:pPr>
            <w:r w:rsidRPr="002F30C7">
              <w:rPr>
                <w:color w:val="000000"/>
                <w:sz w:val="17"/>
                <w:szCs w:val="17"/>
                <w:lang w:eastAsia="en-CA"/>
              </w:rPr>
              <w:t>0.00</w:t>
            </w:r>
          </w:p>
        </w:tc>
        <w:tc>
          <w:tcPr>
            <w:tcW w:w="472" w:type="pct"/>
            <w:tcBorders>
              <w:top w:val="nil"/>
              <w:left w:val="nil"/>
              <w:bottom w:val="single" w:sz="4" w:space="0" w:color="auto"/>
              <w:right w:val="single" w:sz="4" w:space="0" w:color="auto"/>
            </w:tcBorders>
            <w:shd w:val="clear" w:color="auto" w:fill="auto"/>
            <w:hideMark/>
          </w:tcPr>
          <w:p w14:paraId="10B26520" w14:textId="77777777" w:rsidR="00597DC7" w:rsidRPr="002F30C7" w:rsidRDefault="00597DC7" w:rsidP="00597DC7">
            <w:pPr>
              <w:jc w:val="right"/>
              <w:rPr>
                <w:color w:val="000000"/>
                <w:sz w:val="17"/>
                <w:szCs w:val="17"/>
                <w:lang w:eastAsia="zh-CN"/>
              </w:rPr>
            </w:pPr>
            <w:r w:rsidRPr="002F30C7">
              <w:rPr>
                <w:color w:val="000000"/>
                <w:sz w:val="17"/>
                <w:szCs w:val="17"/>
                <w:lang w:eastAsia="en-CA"/>
              </w:rPr>
              <w:t>0.42</w:t>
            </w:r>
          </w:p>
        </w:tc>
        <w:tc>
          <w:tcPr>
            <w:tcW w:w="472" w:type="pct"/>
            <w:tcBorders>
              <w:top w:val="nil"/>
              <w:left w:val="nil"/>
              <w:bottom w:val="single" w:sz="4" w:space="0" w:color="auto"/>
              <w:right w:val="single" w:sz="4" w:space="0" w:color="auto"/>
            </w:tcBorders>
            <w:shd w:val="clear" w:color="auto" w:fill="auto"/>
            <w:hideMark/>
          </w:tcPr>
          <w:p w14:paraId="26DE258A" w14:textId="77777777" w:rsidR="00597DC7" w:rsidRPr="002F30C7" w:rsidRDefault="00597DC7" w:rsidP="00597DC7">
            <w:pPr>
              <w:jc w:val="right"/>
              <w:rPr>
                <w:color w:val="000000"/>
                <w:sz w:val="17"/>
                <w:szCs w:val="17"/>
                <w:lang w:eastAsia="zh-CN"/>
              </w:rPr>
            </w:pPr>
            <w:r w:rsidRPr="002F30C7">
              <w:rPr>
                <w:color w:val="000000"/>
                <w:sz w:val="17"/>
                <w:szCs w:val="17"/>
                <w:lang w:eastAsia="zh-CN"/>
              </w:rPr>
              <w:t>41.04</w:t>
            </w:r>
          </w:p>
        </w:tc>
        <w:tc>
          <w:tcPr>
            <w:tcW w:w="472" w:type="pct"/>
            <w:tcBorders>
              <w:top w:val="nil"/>
              <w:left w:val="nil"/>
              <w:bottom w:val="single" w:sz="4" w:space="0" w:color="auto"/>
              <w:right w:val="single" w:sz="4" w:space="0" w:color="auto"/>
            </w:tcBorders>
            <w:shd w:val="clear" w:color="auto" w:fill="auto"/>
            <w:hideMark/>
          </w:tcPr>
          <w:p w14:paraId="3352D95A" w14:textId="77777777" w:rsidR="00597DC7" w:rsidRPr="002F30C7" w:rsidRDefault="00597DC7" w:rsidP="00597DC7">
            <w:pPr>
              <w:jc w:val="right"/>
              <w:rPr>
                <w:color w:val="000000"/>
                <w:sz w:val="17"/>
                <w:szCs w:val="17"/>
                <w:lang w:eastAsia="zh-CN"/>
              </w:rPr>
            </w:pPr>
            <w:r w:rsidRPr="002F30C7">
              <w:rPr>
                <w:color w:val="000000"/>
                <w:sz w:val="17"/>
                <w:szCs w:val="17"/>
                <w:lang w:eastAsia="zh-CN"/>
              </w:rPr>
              <w:t>0.00</w:t>
            </w:r>
          </w:p>
        </w:tc>
        <w:tc>
          <w:tcPr>
            <w:tcW w:w="503" w:type="pct"/>
            <w:tcBorders>
              <w:top w:val="nil"/>
              <w:left w:val="nil"/>
              <w:bottom w:val="single" w:sz="4" w:space="0" w:color="auto"/>
              <w:right w:val="single" w:sz="4" w:space="0" w:color="auto"/>
            </w:tcBorders>
            <w:shd w:val="clear" w:color="auto" w:fill="auto"/>
            <w:hideMark/>
          </w:tcPr>
          <w:p w14:paraId="0C6930B5" w14:textId="77777777" w:rsidR="00597DC7" w:rsidRPr="002F30C7" w:rsidRDefault="00597DC7" w:rsidP="00597DC7">
            <w:pPr>
              <w:jc w:val="right"/>
              <w:rPr>
                <w:color w:val="000000"/>
                <w:sz w:val="17"/>
                <w:szCs w:val="17"/>
                <w:lang w:eastAsia="zh-CN"/>
              </w:rPr>
            </w:pPr>
            <w:r w:rsidRPr="002F30C7">
              <w:rPr>
                <w:color w:val="000000"/>
                <w:sz w:val="17"/>
                <w:szCs w:val="17"/>
                <w:lang w:eastAsia="en-CA"/>
              </w:rPr>
              <w:t>0.00</w:t>
            </w:r>
          </w:p>
        </w:tc>
        <w:tc>
          <w:tcPr>
            <w:tcW w:w="441" w:type="pct"/>
            <w:tcBorders>
              <w:top w:val="nil"/>
              <w:left w:val="nil"/>
              <w:bottom w:val="single" w:sz="4" w:space="0" w:color="auto"/>
              <w:right w:val="single" w:sz="4" w:space="0" w:color="auto"/>
            </w:tcBorders>
            <w:shd w:val="clear" w:color="auto" w:fill="auto"/>
            <w:hideMark/>
          </w:tcPr>
          <w:p w14:paraId="3A7E4F85" w14:textId="77777777" w:rsidR="00597DC7" w:rsidRPr="002F30C7" w:rsidRDefault="00597DC7" w:rsidP="00597DC7">
            <w:pPr>
              <w:jc w:val="right"/>
              <w:rPr>
                <w:color w:val="000000"/>
                <w:sz w:val="17"/>
                <w:szCs w:val="17"/>
                <w:lang w:eastAsia="zh-CN"/>
              </w:rPr>
            </w:pPr>
            <w:r w:rsidRPr="002F30C7">
              <w:rPr>
                <w:color w:val="000000"/>
                <w:sz w:val="17"/>
                <w:szCs w:val="17"/>
                <w:lang w:eastAsia="en-CA"/>
              </w:rPr>
              <w:t>56.17</w:t>
            </w:r>
          </w:p>
        </w:tc>
        <w:tc>
          <w:tcPr>
            <w:tcW w:w="470" w:type="pct"/>
            <w:tcBorders>
              <w:top w:val="nil"/>
              <w:left w:val="nil"/>
              <w:bottom w:val="single" w:sz="4" w:space="0" w:color="auto"/>
              <w:right w:val="single" w:sz="4" w:space="0" w:color="auto"/>
            </w:tcBorders>
            <w:shd w:val="clear" w:color="auto" w:fill="auto"/>
            <w:hideMark/>
          </w:tcPr>
          <w:p w14:paraId="1ABD6AE6" w14:textId="2411C414" w:rsidR="00597DC7" w:rsidRPr="002F30C7" w:rsidRDefault="00597DC7" w:rsidP="00597DC7">
            <w:pPr>
              <w:jc w:val="right"/>
              <w:rPr>
                <w:color w:val="000000"/>
                <w:sz w:val="17"/>
                <w:szCs w:val="17"/>
                <w:lang w:eastAsia="zh-CN"/>
              </w:rPr>
            </w:pPr>
            <w:r w:rsidRPr="002F30C7">
              <w:rPr>
                <w:color w:val="000000"/>
                <w:sz w:val="17"/>
                <w:szCs w:val="17"/>
                <w:lang w:eastAsia="zh-CN"/>
              </w:rPr>
              <w:t>32.1</w:t>
            </w:r>
          </w:p>
        </w:tc>
      </w:tr>
      <w:tr w:rsidR="001F5FD8" w:rsidRPr="002F30C7" w14:paraId="57A3E160" w14:textId="77777777" w:rsidTr="008E4BD9">
        <w:trPr>
          <w:trHeight w:val="119"/>
        </w:trPr>
        <w:tc>
          <w:tcPr>
            <w:tcW w:w="753" w:type="pct"/>
            <w:tcBorders>
              <w:top w:val="nil"/>
              <w:left w:val="single" w:sz="4" w:space="0" w:color="auto"/>
              <w:bottom w:val="single" w:sz="4" w:space="0" w:color="auto"/>
              <w:right w:val="single" w:sz="4" w:space="0" w:color="auto"/>
            </w:tcBorders>
            <w:shd w:val="clear" w:color="auto" w:fill="auto"/>
            <w:hideMark/>
          </w:tcPr>
          <w:p w14:paraId="69AF0501" w14:textId="7E095F99" w:rsidR="00597DC7" w:rsidRPr="002F30C7" w:rsidRDefault="00597DC7" w:rsidP="00597DC7">
            <w:pPr>
              <w:jc w:val="left"/>
              <w:rPr>
                <w:color w:val="000000"/>
                <w:sz w:val="17"/>
                <w:szCs w:val="17"/>
                <w:lang w:eastAsia="zh-CN"/>
              </w:rPr>
            </w:pPr>
            <w:r w:rsidRPr="002F30C7">
              <w:rPr>
                <w:color w:val="000000"/>
                <w:sz w:val="17"/>
                <w:szCs w:val="17"/>
                <w:lang w:eastAsia="en-CA"/>
              </w:rPr>
              <w:t>Commercial</w:t>
            </w:r>
          </w:p>
        </w:tc>
        <w:tc>
          <w:tcPr>
            <w:tcW w:w="472" w:type="pct"/>
            <w:tcBorders>
              <w:top w:val="nil"/>
              <w:left w:val="nil"/>
              <w:bottom w:val="single" w:sz="4" w:space="0" w:color="auto"/>
              <w:right w:val="single" w:sz="4" w:space="0" w:color="auto"/>
            </w:tcBorders>
            <w:shd w:val="clear" w:color="auto" w:fill="auto"/>
            <w:hideMark/>
          </w:tcPr>
          <w:p w14:paraId="7A5FE761" w14:textId="77777777" w:rsidR="00597DC7" w:rsidRPr="002F30C7" w:rsidRDefault="00597DC7" w:rsidP="00597DC7">
            <w:pPr>
              <w:jc w:val="right"/>
              <w:rPr>
                <w:color w:val="000000"/>
                <w:sz w:val="17"/>
                <w:szCs w:val="17"/>
                <w:lang w:eastAsia="zh-CN"/>
              </w:rPr>
            </w:pPr>
            <w:r w:rsidRPr="002F30C7">
              <w:rPr>
                <w:color w:val="000000"/>
                <w:sz w:val="17"/>
                <w:szCs w:val="17"/>
                <w:lang w:eastAsia="zh-CN"/>
              </w:rPr>
              <w:t>0.00</w:t>
            </w:r>
          </w:p>
        </w:tc>
        <w:tc>
          <w:tcPr>
            <w:tcW w:w="472" w:type="pct"/>
            <w:tcBorders>
              <w:top w:val="nil"/>
              <w:left w:val="nil"/>
              <w:bottom w:val="single" w:sz="4" w:space="0" w:color="auto"/>
              <w:right w:val="single" w:sz="4" w:space="0" w:color="auto"/>
            </w:tcBorders>
            <w:shd w:val="clear" w:color="auto" w:fill="auto"/>
            <w:hideMark/>
          </w:tcPr>
          <w:p w14:paraId="4C3C6348" w14:textId="77777777" w:rsidR="00597DC7" w:rsidRPr="002F30C7" w:rsidRDefault="00597DC7" w:rsidP="00597DC7">
            <w:pPr>
              <w:jc w:val="right"/>
              <w:rPr>
                <w:color w:val="000000"/>
                <w:sz w:val="17"/>
                <w:szCs w:val="17"/>
                <w:lang w:eastAsia="zh-CN"/>
              </w:rPr>
            </w:pPr>
            <w:r w:rsidRPr="002F30C7">
              <w:rPr>
                <w:color w:val="000000"/>
                <w:sz w:val="17"/>
                <w:szCs w:val="17"/>
                <w:lang w:eastAsia="zh-CN"/>
              </w:rPr>
              <w:t>0.00</w:t>
            </w:r>
          </w:p>
        </w:tc>
        <w:tc>
          <w:tcPr>
            <w:tcW w:w="472" w:type="pct"/>
            <w:tcBorders>
              <w:top w:val="nil"/>
              <w:left w:val="nil"/>
              <w:bottom w:val="single" w:sz="4" w:space="0" w:color="auto"/>
              <w:right w:val="single" w:sz="4" w:space="0" w:color="auto"/>
            </w:tcBorders>
            <w:shd w:val="clear" w:color="auto" w:fill="auto"/>
            <w:hideMark/>
          </w:tcPr>
          <w:p w14:paraId="43B9A27D" w14:textId="77777777" w:rsidR="00597DC7" w:rsidRPr="002F30C7" w:rsidRDefault="00597DC7" w:rsidP="00597DC7">
            <w:pPr>
              <w:jc w:val="right"/>
              <w:rPr>
                <w:color w:val="000000"/>
                <w:sz w:val="17"/>
                <w:szCs w:val="17"/>
                <w:lang w:eastAsia="zh-CN"/>
              </w:rPr>
            </w:pPr>
            <w:r w:rsidRPr="002F30C7">
              <w:rPr>
                <w:color w:val="000000"/>
                <w:sz w:val="17"/>
                <w:szCs w:val="17"/>
                <w:lang w:eastAsia="zh-CN"/>
              </w:rPr>
              <w:t>0.00</w:t>
            </w:r>
          </w:p>
        </w:tc>
        <w:tc>
          <w:tcPr>
            <w:tcW w:w="472" w:type="pct"/>
            <w:tcBorders>
              <w:top w:val="nil"/>
              <w:left w:val="nil"/>
              <w:bottom w:val="single" w:sz="4" w:space="0" w:color="auto"/>
              <w:right w:val="single" w:sz="4" w:space="0" w:color="auto"/>
            </w:tcBorders>
            <w:shd w:val="clear" w:color="auto" w:fill="auto"/>
            <w:hideMark/>
          </w:tcPr>
          <w:p w14:paraId="439B6D60" w14:textId="77777777" w:rsidR="00597DC7" w:rsidRPr="002F30C7" w:rsidRDefault="00597DC7" w:rsidP="00597DC7">
            <w:pPr>
              <w:jc w:val="right"/>
              <w:rPr>
                <w:color w:val="000000"/>
                <w:sz w:val="17"/>
                <w:szCs w:val="17"/>
                <w:lang w:eastAsia="zh-CN"/>
              </w:rPr>
            </w:pPr>
            <w:r w:rsidRPr="002F30C7">
              <w:rPr>
                <w:color w:val="000000"/>
                <w:sz w:val="17"/>
                <w:szCs w:val="17"/>
                <w:lang w:eastAsia="zh-CN"/>
              </w:rPr>
              <w:t>0.00</w:t>
            </w:r>
          </w:p>
        </w:tc>
        <w:tc>
          <w:tcPr>
            <w:tcW w:w="472" w:type="pct"/>
            <w:tcBorders>
              <w:top w:val="nil"/>
              <w:left w:val="nil"/>
              <w:bottom w:val="single" w:sz="4" w:space="0" w:color="auto"/>
              <w:right w:val="single" w:sz="4" w:space="0" w:color="auto"/>
            </w:tcBorders>
            <w:shd w:val="clear" w:color="auto" w:fill="auto"/>
            <w:hideMark/>
          </w:tcPr>
          <w:p w14:paraId="3CBFDF28" w14:textId="77777777" w:rsidR="00597DC7" w:rsidRPr="002F30C7" w:rsidRDefault="00597DC7" w:rsidP="00597DC7">
            <w:pPr>
              <w:jc w:val="right"/>
              <w:rPr>
                <w:color w:val="000000"/>
                <w:sz w:val="17"/>
                <w:szCs w:val="17"/>
                <w:lang w:eastAsia="zh-CN"/>
              </w:rPr>
            </w:pPr>
            <w:r w:rsidRPr="002F30C7">
              <w:rPr>
                <w:color w:val="000000"/>
                <w:sz w:val="17"/>
                <w:szCs w:val="17"/>
                <w:lang w:eastAsia="zh-CN"/>
              </w:rPr>
              <w:t>10.47</w:t>
            </w:r>
          </w:p>
        </w:tc>
        <w:tc>
          <w:tcPr>
            <w:tcW w:w="472" w:type="pct"/>
            <w:tcBorders>
              <w:top w:val="nil"/>
              <w:left w:val="nil"/>
              <w:bottom w:val="single" w:sz="4" w:space="0" w:color="auto"/>
              <w:right w:val="single" w:sz="4" w:space="0" w:color="auto"/>
            </w:tcBorders>
            <w:shd w:val="clear" w:color="auto" w:fill="auto"/>
            <w:hideMark/>
          </w:tcPr>
          <w:p w14:paraId="27E0CEDC" w14:textId="77777777" w:rsidR="00597DC7" w:rsidRPr="002F30C7" w:rsidRDefault="00597DC7" w:rsidP="00597DC7">
            <w:pPr>
              <w:jc w:val="right"/>
              <w:rPr>
                <w:color w:val="000000"/>
                <w:sz w:val="17"/>
                <w:szCs w:val="17"/>
                <w:lang w:eastAsia="zh-CN"/>
              </w:rPr>
            </w:pPr>
            <w:r w:rsidRPr="002F30C7">
              <w:rPr>
                <w:color w:val="000000"/>
                <w:sz w:val="17"/>
                <w:szCs w:val="17"/>
                <w:lang w:eastAsia="zh-CN"/>
              </w:rPr>
              <w:t>0.00</w:t>
            </w:r>
          </w:p>
        </w:tc>
        <w:tc>
          <w:tcPr>
            <w:tcW w:w="503" w:type="pct"/>
            <w:tcBorders>
              <w:top w:val="nil"/>
              <w:left w:val="nil"/>
              <w:bottom w:val="single" w:sz="4" w:space="0" w:color="auto"/>
              <w:right w:val="single" w:sz="4" w:space="0" w:color="auto"/>
            </w:tcBorders>
            <w:shd w:val="clear" w:color="auto" w:fill="auto"/>
            <w:hideMark/>
          </w:tcPr>
          <w:p w14:paraId="766C92C7" w14:textId="77777777" w:rsidR="00597DC7" w:rsidRPr="002F30C7" w:rsidRDefault="00597DC7" w:rsidP="00597DC7">
            <w:pPr>
              <w:jc w:val="right"/>
              <w:rPr>
                <w:color w:val="000000"/>
                <w:sz w:val="17"/>
                <w:szCs w:val="17"/>
                <w:lang w:eastAsia="zh-CN"/>
              </w:rPr>
            </w:pPr>
            <w:r w:rsidRPr="002F30C7">
              <w:rPr>
                <w:color w:val="000000"/>
                <w:sz w:val="17"/>
                <w:szCs w:val="17"/>
                <w:lang w:eastAsia="zh-CN"/>
              </w:rPr>
              <w:t>0.00</w:t>
            </w:r>
          </w:p>
        </w:tc>
        <w:tc>
          <w:tcPr>
            <w:tcW w:w="441" w:type="pct"/>
            <w:tcBorders>
              <w:top w:val="nil"/>
              <w:left w:val="nil"/>
              <w:bottom w:val="single" w:sz="4" w:space="0" w:color="auto"/>
              <w:right w:val="single" w:sz="4" w:space="0" w:color="auto"/>
            </w:tcBorders>
            <w:shd w:val="clear" w:color="auto" w:fill="auto"/>
            <w:hideMark/>
          </w:tcPr>
          <w:p w14:paraId="3E47D9B9" w14:textId="77777777" w:rsidR="00597DC7" w:rsidRPr="002F30C7" w:rsidRDefault="00597DC7" w:rsidP="00597DC7">
            <w:pPr>
              <w:jc w:val="right"/>
              <w:rPr>
                <w:color w:val="000000"/>
                <w:sz w:val="17"/>
                <w:szCs w:val="17"/>
                <w:lang w:eastAsia="zh-CN"/>
              </w:rPr>
            </w:pPr>
            <w:r w:rsidRPr="002F30C7">
              <w:rPr>
                <w:color w:val="000000"/>
                <w:sz w:val="17"/>
                <w:szCs w:val="17"/>
                <w:lang w:eastAsia="en-CA"/>
              </w:rPr>
              <w:t>10.47</w:t>
            </w:r>
          </w:p>
        </w:tc>
        <w:tc>
          <w:tcPr>
            <w:tcW w:w="470" w:type="pct"/>
            <w:tcBorders>
              <w:top w:val="nil"/>
              <w:left w:val="nil"/>
              <w:bottom w:val="single" w:sz="4" w:space="0" w:color="auto"/>
              <w:right w:val="single" w:sz="4" w:space="0" w:color="auto"/>
            </w:tcBorders>
            <w:shd w:val="clear" w:color="auto" w:fill="auto"/>
            <w:hideMark/>
          </w:tcPr>
          <w:p w14:paraId="65786ABE" w14:textId="155C1613" w:rsidR="00597DC7" w:rsidRPr="002F30C7" w:rsidRDefault="000C3219" w:rsidP="00597DC7">
            <w:pPr>
              <w:jc w:val="right"/>
              <w:rPr>
                <w:color w:val="000000"/>
                <w:sz w:val="17"/>
                <w:szCs w:val="17"/>
                <w:lang w:eastAsia="zh-CN"/>
              </w:rPr>
            </w:pPr>
            <w:r>
              <w:rPr>
                <w:color w:val="000000"/>
                <w:sz w:val="17"/>
                <w:szCs w:val="17"/>
                <w:lang w:eastAsia="zh-CN"/>
              </w:rPr>
              <w:t>6.0</w:t>
            </w:r>
          </w:p>
        </w:tc>
      </w:tr>
      <w:tr w:rsidR="001F5FD8" w:rsidRPr="002F30C7" w14:paraId="30075A75" w14:textId="77777777" w:rsidTr="008E4BD9">
        <w:trPr>
          <w:trHeight w:val="119"/>
        </w:trPr>
        <w:tc>
          <w:tcPr>
            <w:tcW w:w="753" w:type="pct"/>
            <w:tcBorders>
              <w:top w:val="nil"/>
              <w:left w:val="single" w:sz="4" w:space="0" w:color="auto"/>
              <w:bottom w:val="single" w:sz="4" w:space="0" w:color="auto"/>
              <w:right w:val="single" w:sz="4" w:space="0" w:color="auto"/>
            </w:tcBorders>
            <w:shd w:val="clear" w:color="auto" w:fill="auto"/>
            <w:hideMark/>
          </w:tcPr>
          <w:p w14:paraId="4509FE5C" w14:textId="77777777" w:rsidR="00597DC7" w:rsidRPr="002F30C7" w:rsidRDefault="00597DC7" w:rsidP="00597DC7">
            <w:pPr>
              <w:jc w:val="left"/>
              <w:rPr>
                <w:color w:val="000000"/>
                <w:sz w:val="17"/>
                <w:szCs w:val="17"/>
                <w:lang w:eastAsia="zh-CN"/>
              </w:rPr>
            </w:pPr>
            <w:r w:rsidRPr="002F30C7">
              <w:rPr>
                <w:color w:val="000000"/>
                <w:sz w:val="17"/>
                <w:szCs w:val="17"/>
                <w:lang w:eastAsia="zh-CN"/>
              </w:rPr>
              <w:t>Chillers</w:t>
            </w:r>
          </w:p>
        </w:tc>
        <w:tc>
          <w:tcPr>
            <w:tcW w:w="472" w:type="pct"/>
            <w:tcBorders>
              <w:top w:val="nil"/>
              <w:left w:val="nil"/>
              <w:bottom w:val="single" w:sz="4" w:space="0" w:color="auto"/>
              <w:right w:val="single" w:sz="4" w:space="0" w:color="auto"/>
            </w:tcBorders>
            <w:shd w:val="clear" w:color="auto" w:fill="auto"/>
            <w:hideMark/>
          </w:tcPr>
          <w:p w14:paraId="2B6FEB23" w14:textId="77777777" w:rsidR="00597DC7" w:rsidRPr="002F30C7" w:rsidRDefault="00597DC7" w:rsidP="00597DC7">
            <w:pPr>
              <w:jc w:val="right"/>
              <w:rPr>
                <w:color w:val="000000"/>
                <w:sz w:val="17"/>
                <w:szCs w:val="17"/>
                <w:lang w:eastAsia="zh-CN"/>
              </w:rPr>
            </w:pPr>
            <w:r w:rsidRPr="002F30C7">
              <w:rPr>
                <w:color w:val="000000"/>
                <w:sz w:val="17"/>
                <w:szCs w:val="17"/>
                <w:lang w:eastAsia="zh-CN"/>
              </w:rPr>
              <w:t>2.27</w:t>
            </w:r>
          </w:p>
        </w:tc>
        <w:tc>
          <w:tcPr>
            <w:tcW w:w="472" w:type="pct"/>
            <w:tcBorders>
              <w:top w:val="nil"/>
              <w:left w:val="nil"/>
              <w:bottom w:val="single" w:sz="4" w:space="0" w:color="auto"/>
              <w:right w:val="single" w:sz="4" w:space="0" w:color="auto"/>
            </w:tcBorders>
            <w:shd w:val="clear" w:color="auto" w:fill="auto"/>
            <w:hideMark/>
          </w:tcPr>
          <w:p w14:paraId="7F9C5DC6" w14:textId="77777777" w:rsidR="00597DC7" w:rsidRPr="002F30C7" w:rsidRDefault="00597DC7" w:rsidP="00597DC7">
            <w:pPr>
              <w:jc w:val="right"/>
              <w:rPr>
                <w:color w:val="000000"/>
                <w:sz w:val="17"/>
                <w:szCs w:val="17"/>
                <w:lang w:eastAsia="zh-CN"/>
              </w:rPr>
            </w:pPr>
            <w:r w:rsidRPr="002F30C7">
              <w:rPr>
                <w:color w:val="000000"/>
                <w:sz w:val="17"/>
                <w:szCs w:val="17"/>
                <w:lang w:eastAsia="zh-CN"/>
              </w:rPr>
              <w:t>0.00</w:t>
            </w:r>
          </w:p>
        </w:tc>
        <w:tc>
          <w:tcPr>
            <w:tcW w:w="472" w:type="pct"/>
            <w:tcBorders>
              <w:top w:val="nil"/>
              <w:left w:val="nil"/>
              <w:bottom w:val="single" w:sz="4" w:space="0" w:color="auto"/>
              <w:right w:val="single" w:sz="4" w:space="0" w:color="auto"/>
            </w:tcBorders>
            <w:shd w:val="clear" w:color="auto" w:fill="auto"/>
            <w:hideMark/>
          </w:tcPr>
          <w:p w14:paraId="2CC680BF" w14:textId="77777777" w:rsidR="00597DC7" w:rsidRPr="002F30C7" w:rsidRDefault="00597DC7" w:rsidP="00597DC7">
            <w:pPr>
              <w:jc w:val="right"/>
              <w:rPr>
                <w:color w:val="000000"/>
                <w:sz w:val="17"/>
                <w:szCs w:val="17"/>
                <w:lang w:eastAsia="zh-CN"/>
              </w:rPr>
            </w:pPr>
            <w:r w:rsidRPr="002F30C7">
              <w:rPr>
                <w:color w:val="000000"/>
                <w:sz w:val="17"/>
                <w:szCs w:val="17"/>
                <w:lang w:eastAsia="zh-CN"/>
              </w:rPr>
              <w:t>0.00</w:t>
            </w:r>
          </w:p>
        </w:tc>
        <w:tc>
          <w:tcPr>
            <w:tcW w:w="472" w:type="pct"/>
            <w:tcBorders>
              <w:top w:val="nil"/>
              <w:left w:val="nil"/>
              <w:bottom w:val="single" w:sz="4" w:space="0" w:color="auto"/>
              <w:right w:val="single" w:sz="4" w:space="0" w:color="auto"/>
            </w:tcBorders>
            <w:shd w:val="clear" w:color="auto" w:fill="auto"/>
            <w:hideMark/>
          </w:tcPr>
          <w:p w14:paraId="5645F720" w14:textId="77777777" w:rsidR="00597DC7" w:rsidRPr="002F30C7" w:rsidRDefault="00597DC7" w:rsidP="00597DC7">
            <w:pPr>
              <w:jc w:val="right"/>
              <w:rPr>
                <w:color w:val="000000"/>
                <w:sz w:val="17"/>
                <w:szCs w:val="17"/>
                <w:lang w:eastAsia="zh-CN"/>
              </w:rPr>
            </w:pPr>
            <w:r w:rsidRPr="002F30C7">
              <w:rPr>
                <w:color w:val="000000"/>
                <w:sz w:val="17"/>
                <w:szCs w:val="17"/>
                <w:lang w:eastAsia="zh-CN"/>
              </w:rPr>
              <w:t>0.00</w:t>
            </w:r>
          </w:p>
        </w:tc>
        <w:tc>
          <w:tcPr>
            <w:tcW w:w="472" w:type="pct"/>
            <w:tcBorders>
              <w:top w:val="nil"/>
              <w:left w:val="nil"/>
              <w:bottom w:val="single" w:sz="4" w:space="0" w:color="auto"/>
              <w:right w:val="single" w:sz="4" w:space="0" w:color="auto"/>
            </w:tcBorders>
            <w:shd w:val="clear" w:color="auto" w:fill="auto"/>
            <w:hideMark/>
          </w:tcPr>
          <w:p w14:paraId="55267B5D" w14:textId="77777777" w:rsidR="00597DC7" w:rsidRPr="002F30C7" w:rsidRDefault="00597DC7" w:rsidP="00597DC7">
            <w:pPr>
              <w:jc w:val="right"/>
              <w:rPr>
                <w:color w:val="000000"/>
                <w:sz w:val="17"/>
                <w:szCs w:val="17"/>
                <w:lang w:eastAsia="zh-CN"/>
              </w:rPr>
            </w:pPr>
            <w:r w:rsidRPr="002F30C7">
              <w:rPr>
                <w:color w:val="000000"/>
                <w:sz w:val="17"/>
                <w:szCs w:val="17"/>
                <w:lang w:eastAsia="zh-CN"/>
              </w:rPr>
              <w:t>0.10</w:t>
            </w:r>
          </w:p>
        </w:tc>
        <w:tc>
          <w:tcPr>
            <w:tcW w:w="472" w:type="pct"/>
            <w:tcBorders>
              <w:top w:val="nil"/>
              <w:left w:val="nil"/>
              <w:bottom w:val="single" w:sz="4" w:space="0" w:color="auto"/>
              <w:right w:val="single" w:sz="4" w:space="0" w:color="auto"/>
            </w:tcBorders>
            <w:shd w:val="clear" w:color="auto" w:fill="auto"/>
            <w:hideMark/>
          </w:tcPr>
          <w:p w14:paraId="4057787A" w14:textId="77777777" w:rsidR="00597DC7" w:rsidRPr="002F30C7" w:rsidRDefault="00597DC7" w:rsidP="00597DC7">
            <w:pPr>
              <w:jc w:val="right"/>
              <w:rPr>
                <w:color w:val="000000"/>
                <w:sz w:val="17"/>
                <w:szCs w:val="17"/>
                <w:lang w:eastAsia="zh-CN"/>
              </w:rPr>
            </w:pPr>
            <w:r w:rsidRPr="002F30C7">
              <w:rPr>
                <w:color w:val="000000"/>
                <w:sz w:val="17"/>
                <w:szCs w:val="17"/>
                <w:lang w:eastAsia="zh-CN"/>
              </w:rPr>
              <w:t>0.00</w:t>
            </w:r>
          </w:p>
        </w:tc>
        <w:tc>
          <w:tcPr>
            <w:tcW w:w="503" w:type="pct"/>
            <w:tcBorders>
              <w:top w:val="nil"/>
              <w:left w:val="nil"/>
              <w:bottom w:val="single" w:sz="4" w:space="0" w:color="auto"/>
              <w:right w:val="single" w:sz="4" w:space="0" w:color="auto"/>
            </w:tcBorders>
            <w:shd w:val="clear" w:color="auto" w:fill="auto"/>
            <w:hideMark/>
          </w:tcPr>
          <w:p w14:paraId="76B5A40D" w14:textId="77777777" w:rsidR="00597DC7" w:rsidRPr="002F30C7" w:rsidRDefault="00597DC7" w:rsidP="00597DC7">
            <w:pPr>
              <w:jc w:val="right"/>
              <w:rPr>
                <w:color w:val="000000"/>
                <w:sz w:val="17"/>
                <w:szCs w:val="17"/>
                <w:lang w:eastAsia="zh-CN"/>
              </w:rPr>
            </w:pPr>
            <w:r w:rsidRPr="002F30C7">
              <w:rPr>
                <w:color w:val="000000"/>
                <w:sz w:val="17"/>
                <w:szCs w:val="17"/>
                <w:lang w:eastAsia="zh-CN"/>
              </w:rPr>
              <w:t>0.00</w:t>
            </w:r>
          </w:p>
        </w:tc>
        <w:tc>
          <w:tcPr>
            <w:tcW w:w="441" w:type="pct"/>
            <w:tcBorders>
              <w:top w:val="nil"/>
              <w:left w:val="nil"/>
              <w:bottom w:val="single" w:sz="4" w:space="0" w:color="auto"/>
              <w:right w:val="single" w:sz="4" w:space="0" w:color="auto"/>
            </w:tcBorders>
            <w:shd w:val="clear" w:color="auto" w:fill="auto"/>
            <w:hideMark/>
          </w:tcPr>
          <w:p w14:paraId="31638EB8" w14:textId="77777777" w:rsidR="00597DC7" w:rsidRPr="002F30C7" w:rsidRDefault="00597DC7" w:rsidP="00597DC7">
            <w:pPr>
              <w:jc w:val="right"/>
              <w:rPr>
                <w:color w:val="000000"/>
                <w:sz w:val="17"/>
                <w:szCs w:val="17"/>
                <w:lang w:eastAsia="zh-CN"/>
              </w:rPr>
            </w:pPr>
            <w:r w:rsidRPr="002F30C7">
              <w:rPr>
                <w:color w:val="000000"/>
                <w:sz w:val="17"/>
                <w:szCs w:val="17"/>
                <w:lang w:eastAsia="en-CA"/>
              </w:rPr>
              <w:t>2.37</w:t>
            </w:r>
          </w:p>
        </w:tc>
        <w:tc>
          <w:tcPr>
            <w:tcW w:w="470" w:type="pct"/>
            <w:tcBorders>
              <w:top w:val="nil"/>
              <w:left w:val="nil"/>
              <w:bottom w:val="single" w:sz="4" w:space="0" w:color="auto"/>
              <w:right w:val="single" w:sz="4" w:space="0" w:color="auto"/>
            </w:tcBorders>
            <w:shd w:val="clear" w:color="auto" w:fill="auto"/>
            <w:hideMark/>
          </w:tcPr>
          <w:p w14:paraId="5366F665" w14:textId="696524CC" w:rsidR="00597DC7" w:rsidRPr="002F30C7" w:rsidRDefault="00597DC7" w:rsidP="00597DC7">
            <w:pPr>
              <w:jc w:val="right"/>
              <w:rPr>
                <w:color w:val="000000"/>
                <w:sz w:val="17"/>
                <w:szCs w:val="17"/>
                <w:lang w:eastAsia="zh-CN"/>
              </w:rPr>
            </w:pPr>
            <w:r w:rsidRPr="002F30C7">
              <w:rPr>
                <w:color w:val="000000"/>
                <w:sz w:val="17"/>
                <w:szCs w:val="17"/>
                <w:lang w:eastAsia="zh-CN"/>
              </w:rPr>
              <w:t>1.</w:t>
            </w:r>
            <w:r w:rsidR="000C3219">
              <w:rPr>
                <w:color w:val="000000"/>
                <w:sz w:val="17"/>
                <w:szCs w:val="17"/>
                <w:lang w:eastAsia="zh-CN"/>
              </w:rPr>
              <w:t>4</w:t>
            </w:r>
          </w:p>
        </w:tc>
      </w:tr>
      <w:tr w:rsidR="001F5FD8" w:rsidRPr="002F30C7" w14:paraId="36FA9E53" w14:textId="77777777" w:rsidTr="008E4BD9">
        <w:trPr>
          <w:trHeight w:val="119"/>
        </w:trPr>
        <w:tc>
          <w:tcPr>
            <w:tcW w:w="753" w:type="pct"/>
            <w:tcBorders>
              <w:top w:val="nil"/>
              <w:left w:val="single" w:sz="4" w:space="0" w:color="auto"/>
              <w:bottom w:val="single" w:sz="4" w:space="0" w:color="auto"/>
              <w:right w:val="single" w:sz="4" w:space="0" w:color="auto"/>
            </w:tcBorders>
            <w:shd w:val="clear" w:color="auto" w:fill="auto"/>
            <w:hideMark/>
          </w:tcPr>
          <w:p w14:paraId="25260536" w14:textId="77777777" w:rsidR="00597DC7" w:rsidRPr="002F30C7" w:rsidRDefault="00597DC7" w:rsidP="00597DC7">
            <w:pPr>
              <w:jc w:val="left"/>
              <w:rPr>
                <w:color w:val="000000"/>
                <w:sz w:val="17"/>
                <w:szCs w:val="17"/>
                <w:lang w:eastAsia="zh-CN"/>
              </w:rPr>
            </w:pPr>
            <w:r w:rsidRPr="002F30C7">
              <w:rPr>
                <w:color w:val="000000"/>
                <w:sz w:val="17"/>
                <w:szCs w:val="17"/>
                <w:lang w:eastAsia="en-CA"/>
              </w:rPr>
              <w:t>Mobile AC</w:t>
            </w:r>
          </w:p>
        </w:tc>
        <w:tc>
          <w:tcPr>
            <w:tcW w:w="472" w:type="pct"/>
            <w:tcBorders>
              <w:top w:val="nil"/>
              <w:left w:val="nil"/>
              <w:bottom w:val="single" w:sz="4" w:space="0" w:color="auto"/>
              <w:right w:val="single" w:sz="4" w:space="0" w:color="auto"/>
            </w:tcBorders>
            <w:shd w:val="clear" w:color="auto" w:fill="auto"/>
            <w:hideMark/>
          </w:tcPr>
          <w:p w14:paraId="3EA29FC4" w14:textId="77777777" w:rsidR="00597DC7" w:rsidRPr="002F30C7" w:rsidRDefault="00597DC7" w:rsidP="00597DC7">
            <w:pPr>
              <w:jc w:val="right"/>
              <w:rPr>
                <w:color w:val="000000"/>
                <w:sz w:val="17"/>
                <w:szCs w:val="17"/>
                <w:lang w:eastAsia="zh-CN"/>
              </w:rPr>
            </w:pPr>
            <w:r w:rsidRPr="002F30C7">
              <w:rPr>
                <w:color w:val="000000"/>
                <w:sz w:val="17"/>
                <w:szCs w:val="17"/>
                <w:lang w:eastAsia="en-CA"/>
              </w:rPr>
              <w:t>62.01</w:t>
            </w:r>
          </w:p>
        </w:tc>
        <w:tc>
          <w:tcPr>
            <w:tcW w:w="472" w:type="pct"/>
            <w:tcBorders>
              <w:top w:val="nil"/>
              <w:left w:val="nil"/>
              <w:bottom w:val="single" w:sz="4" w:space="0" w:color="auto"/>
              <w:right w:val="single" w:sz="4" w:space="0" w:color="auto"/>
            </w:tcBorders>
            <w:shd w:val="clear" w:color="auto" w:fill="auto"/>
            <w:hideMark/>
          </w:tcPr>
          <w:p w14:paraId="7FD7F00D" w14:textId="77777777" w:rsidR="00597DC7" w:rsidRPr="002F30C7" w:rsidRDefault="00597DC7" w:rsidP="00597DC7">
            <w:pPr>
              <w:jc w:val="right"/>
              <w:rPr>
                <w:color w:val="000000"/>
                <w:sz w:val="17"/>
                <w:szCs w:val="17"/>
                <w:lang w:eastAsia="zh-CN"/>
              </w:rPr>
            </w:pPr>
            <w:r w:rsidRPr="002F30C7">
              <w:rPr>
                <w:color w:val="000000"/>
                <w:sz w:val="17"/>
                <w:szCs w:val="17"/>
                <w:lang w:eastAsia="en-CA"/>
              </w:rPr>
              <w:t>0.00</w:t>
            </w:r>
          </w:p>
        </w:tc>
        <w:tc>
          <w:tcPr>
            <w:tcW w:w="472" w:type="pct"/>
            <w:tcBorders>
              <w:top w:val="nil"/>
              <w:left w:val="nil"/>
              <w:bottom w:val="single" w:sz="4" w:space="0" w:color="auto"/>
              <w:right w:val="single" w:sz="4" w:space="0" w:color="auto"/>
            </w:tcBorders>
            <w:shd w:val="clear" w:color="auto" w:fill="auto"/>
            <w:hideMark/>
          </w:tcPr>
          <w:p w14:paraId="1A21185D" w14:textId="77777777" w:rsidR="00597DC7" w:rsidRPr="002F30C7" w:rsidRDefault="00597DC7" w:rsidP="00597DC7">
            <w:pPr>
              <w:jc w:val="right"/>
              <w:rPr>
                <w:color w:val="000000"/>
                <w:sz w:val="17"/>
                <w:szCs w:val="17"/>
                <w:lang w:eastAsia="zh-CN"/>
              </w:rPr>
            </w:pPr>
            <w:r w:rsidRPr="002F30C7">
              <w:rPr>
                <w:color w:val="000000"/>
                <w:sz w:val="17"/>
                <w:szCs w:val="17"/>
                <w:lang w:eastAsia="en-CA"/>
              </w:rPr>
              <w:t>0.00</w:t>
            </w:r>
          </w:p>
        </w:tc>
        <w:tc>
          <w:tcPr>
            <w:tcW w:w="472" w:type="pct"/>
            <w:tcBorders>
              <w:top w:val="nil"/>
              <w:left w:val="nil"/>
              <w:bottom w:val="single" w:sz="4" w:space="0" w:color="auto"/>
              <w:right w:val="single" w:sz="4" w:space="0" w:color="auto"/>
            </w:tcBorders>
            <w:shd w:val="clear" w:color="auto" w:fill="auto"/>
            <w:hideMark/>
          </w:tcPr>
          <w:p w14:paraId="02B06229" w14:textId="77777777" w:rsidR="00597DC7" w:rsidRPr="002F30C7" w:rsidRDefault="00597DC7" w:rsidP="00597DC7">
            <w:pPr>
              <w:jc w:val="right"/>
              <w:rPr>
                <w:color w:val="000000"/>
                <w:sz w:val="17"/>
                <w:szCs w:val="17"/>
                <w:lang w:eastAsia="zh-CN"/>
              </w:rPr>
            </w:pPr>
            <w:r w:rsidRPr="002F30C7">
              <w:rPr>
                <w:color w:val="000000"/>
                <w:sz w:val="17"/>
                <w:szCs w:val="17"/>
                <w:lang w:eastAsia="en-CA"/>
              </w:rPr>
              <w:t>0.00</w:t>
            </w:r>
          </w:p>
        </w:tc>
        <w:tc>
          <w:tcPr>
            <w:tcW w:w="472" w:type="pct"/>
            <w:tcBorders>
              <w:top w:val="nil"/>
              <w:left w:val="nil"/>
              <w:bottom w:val="single" w:sz="4" w:space="0" w:color="auto"/>
              <w:right w:val="single" w:sz="4" w:space="0" w:color="auto"/>
            </w:tcBorders>
            <w:shd w:val="clear" w:color="auto" w:fill="auto"/>
            <w:hideMark/>
          </w:tcPr>
          <w:p w14:paraId="43B25F1D" w14:textId="77777777" w:rsidR="00597DC7" w:rsidRPr="002F30C7" w:rsidRDefault="00597DC7" w:rsidP="00597DC7">
            <w:pPr>
              <w:jc w:val="right"/>
              <w:rPr>
                <w:color w:val="000000"/>
                <w:sz w:val="17"/>
                <w:szCs w:val="17"/>
                <w:lang w:eastAsia="zh-CN"/>
              </w:rPr>
            </w:pPr>
            <w:r w:rsidRPr="002F30C7">
              <w:rPr>
                <w:color w:val="000000"/>
                <w:sz w:val="17"/>
                <w:szCs w:val="17"/>
                <w:lang w:eastAsia="en-CA"/>
              </w:rPr>
              <w:t>0.00</w:t>
            </w:r>
          </w:p>
        </w:tc>
        <w:tc>
          <w:tcPr>
            <w:tcW w:w="472" w:type="pct"/>
            <w:tcBorders>
              <w:top w:val="nil"/>
              <w:left w:val="nil"/>
              <w:bottom w:val="single" w:sz="4" w:space="0" w:color="auto"/>
              <w:right w:val="single" w:sz="4" w:space="0" w:color="auto"/>
            </w:tcBorders>
            <w:shd w:val="clear" w:color="auto" w:fill="auto"/>
            <w:hideMark/>
          </w:tcPr>
          <w:p w14:paraId="2CF7B96D" w14:textId="77777777" w:rsidR="00597DC7" w:rsidRPr="002F30C7" w:rsidRDefault="00597DC7" w:rsidP="00597DC7">
            <w:pPr>
              <w:jc w:val="right"/>
              <w:rPr>
                <w:color w:val="000000"/>
                <w:sz w:val="17"/>
                <w:szCs w:val="17"/>
                <w:lang w:eastAsia="zh-CN"/>
              </w:rPr>
            </w:pPr>
            <w:r w:rsidRPr="002F30C7">
              <w:rPr>
                <w:color w:val="000000"/>
                <w:sz w:val="17"/>
                <w:szCs w:val="17"/>
                <w:lang w:eastAsia="zh-CN"/>
              </w:rPr>
              <w:t>0.00</w:t>
            </w:r>
          </w:p>
        </w:tc>
        <w:tc>
          <w:tcPr>
            <w:tcW w:w="503" w:type="pct"/>
            <w:tcBorders>
              <w:top w:val="nil"/>
              <w:left w:val="nil"/>
              <w:bottom w:val="single" w:sz="4" w:space="0" w:color="auto"/>
              <w:right w:val="single" w:sz="4" w:space="0" w:color="auto"/>
            </w:tcBorders>
            <w:shd w:val="clear" w:color="auto" w:fill="auto"/>
            <w:hideMark/>
          </w:tcPr>
          <w:p w14:paraId="36914591" w14:textId="77777777" w:rsidR="00597DC7" w:rsidRPr="002F30C7" w:rsidRDefault="00597DC7" w:rsidP="00597DC7">
            <w:pPr>
              <w:jc w:val="right"/>
              <w:rPr>
                <w:color w:val="000000"/>
                <w:sz w:val="17"/>
                <w:szCs w:val="17"/>
                <w:lang w:eastAsia="zh-CN"/>
              </w:rPr>
            </w:pPr>
            <w:r w:rsidRPr="002F30C7">
              <w:rPr>
                <w:color w:val="000000"/>
                <w:sz w:val="17"/>
                <w:szCs w:val="17"/>
                <w:lang w:eastAsia="en-CA"/>
              </w:rPr>
              <w:t>0.00</w:t>
            </w:r>
          </w:p>
        </w:tc>
        <w:tc>
          <w:tcPr>
            <w:tcW w:w="441" w:type="pct"/>
            <w:tcBorders>
              <w:top w:val="nil"/>
              <w:left w:val="nil"/>
              <w:bottom w:val="single" w:sz="4" w:space="0" w:color="auto"/>
              <w:right w:val="single" w:sz="4" w:space="0" w:color="auto"/>
            </w:tcBorders>
            <w:shd w:val="clear" w:color="auto" w:fill="auto"/>
            <w:hideMark/>
          </w:tcPr>
          <w:p w14:paraId="7E26A3A3" w14:textId="77777777" w:rsidR="00597DC7" w:rsidRPr="002F30C7" w:rsidRDefault="00597DC7" w:rsidP="00597DC7">
            <w:pPr>
              <w:jc w:val="right"/>
              <w:rPr>
                <w:color w:val="000000"/>
                <w:sz w:val="17"/>
                <w:szCs w:val="17"/>
                <w:lang w:eastAsia="zh-CN"/>
              </w:rPr>
            </w:pPr>
            <w:r w:rsidRPr="002F30C7">
              <w:rPr>
                <w:color w:val="000000"/>
                <w:sz w:val="17"/>
                <w:szCs w:val="17"/>
                <w:lang w:eastAsia="en-CA"/>
              </w:rPr>
              <w:t>62.01</w:t>
            </w:r>
          </w:p>
        </w:tc>
        <w:tc>
          <w:tcPr>
            <w:tcW w:w="470" w:type="pct"/>
            <w:tcBorders>
              <w:top w:val="nil"/>
              <w:left w:val="nil"/>
              <w:bottom w:val="single" w:sz="4" w:space="0" w:color="auto"/>
              <w:right w:val="single" w:sz="4" w:space="0" w:color="auto"/>
            </w:tcBorders>
            <w:shd w:val="clear" w:color="auto" w:fill="auto"/>
            <w:hideMark/>
          </w:tcPr>
          <w:p w14:paraId="2B60ADDC" w14:textId="36F29B20" w:rsidR="00597DC7" w:rsidRPr="002F30C7" w:rsidRDefault="00597DC7" w:rsidP="00597DC7">
            <w:pPr>
              <w:jc w:val="right"/>
              <w:rPr>
                <w:color w:val="000000"/>
                <w:sz w:val="17"/>
                <w:szCs w:val="17"/>
                <w:lang w:eastAsia="zh-CN"/>
              </w:rPr>
            </w:pPr>
            <w:r w:rsidRPr="002F30C7">
              <w:rPr>
                <w:color w:val="000000"/>
                <w:sz w:val="17"/>
                <w:szCs w:val="17"/>
                <w:lang w:eastAsia="zh-CN"/>
              </w:rPr>
              <w:t>35.</w:t>
            </w:r>
            <w:r w:rsidR="000C3219">
              <w:rPr>
                <w:color w:val="000000"/>
                <w:sz w:val="17"/>
                <w:szCs w:val="17"/>
                <w:lang w:eastAsia="zh-CN"/>
              </w:rPr>
              <w:t>5</w:t>
            </w:r>
          </w:p>
        </w:tc>
      </w:tr>
      <w:tr w:rsidR="001F5FD8" w:rsidRPr="002F30C7" w14:paraId="31ECCE47" w14:textId="77777777" w:rsidTr="008E4BD9">
        <w:trPr>
          <w:trHeight w:val="119"/>
        </w:trPr>
        <w:tc>
          <w:tcPr>
            <w:tcW w:w="753" w:type="pct"/>
            <w:tcBorders>
              <w:top w:val="nil"/>
              <w:left w:val="single" w:sz="4" w:space="0" w:color="auto"/>
              <w:bottom w:val="single" w:sz="4" w:space="0" w:color="auto"/>
              <w:right w:val="single" w:sz="4" w:space="0" w:color="auto"/>
            </w:tcBorders>
            <w:shd w:val="clear" w:color="auto" w:fill="auto"/>
            <w:hideMark/>
          </w:tcPr>
          <w:p w14:paraId="4798A1FB" w14:textId="335BBB34" w:rsidR="00597DC7" w:rsidRPr="002F30C7" w:rsidRDefault="00597DC7" w:rsidP="00597DC7">
            <w:pPr>
              <w:jc w:val="left"/>
              <w:rPr>
                <w:b/>
                <w:bCs/>
                <w:i/>
                <w:iCs/>
                <w:color w:val="000000"/>
                <w:sz w:val="17"/>
                <w:szCs w:val="17"/>
                <w:lang w:eastAsia="zh-CN"/>
              </w:rPr>
            </w:pPr>
            <w:r w:rsidRPr="002F30C7">
              <w:rPr>
                <w:b/>
                <w:bCs/>
                <w:i/>
                <w:iCs/>
                <w:color w:val="000000"/>
                <w:sz w:val="17"/>
                <w:szCs w:val="17"/>
                <w:lang w:eastAsia="en-CA"/>
              </w:rPr>
              <w:t>Subtotal for servicing</w:t>
            </w:r>
          </w:p>
        </w:tc>
        <w:tc>
          <w:tcPr>
            <w:tcW w:w="472" w:type="pct"/>
            <w:tcBorders>
              <w:top w:val="nil"/>
              <w:left w:val="nil"/>
              <w:bottom w:val="single" w:sz="4" w:space="0" w:color="auto"/>
              <w:right w:val="single" w:sz="4" w:space="0" w:color="auto"/>
            </w:tcBorders>
            <w:shd w:val="clear" w:color="auto" w:fill="auto"/>
            <w:hideMark/>
          </w:tcPr>
          <w:p w14:paraId="458AED21" w14:textId="77777777" w:rsidR="00597DC7" w:rsidRPr="002F30C7" w:rsidRDefault="00597DC7" w:rsidP="00597DC7">
            <w:pPr>
              <w:jc w:val="right"/>
              <w:rPr>
                <w:b/>
                <w:bCs/>
                <w:i/>
                <w:iCs/>
                <w:color w:val="000000"/>
                <w:sz w:val="17"/>
                <w:szCs w:val="17"/>
                <w:lang w:eastAsia="zh-CN"/>
              </w:rPr>
            </w:pPr>
            <w:r w:rsidRPr="002F30C7">
              <w:rPr>
                <w:b/>
                <w:bCs/>
                <w:i/>
                <w:iCs/>
                <w:color w:val="000000"/>
                <w:sz w:val="17"/>
                <w:szCs w:val="17"/>
                <w:lang w:eastAsia="zh-CN"/>
              </w:rPr>
              <w:t>72.91</w:t>
            </w:r>
          </w:p>
        </w:tc>
        <w:tc>
          <w:tcPr>
            <w:tcW w:w="472" w:type="pct"/>
            <w:tcBorders>
              <w:top w:val="nil"/>
              <w:left w:val="nil"/>
              <w:bottom w:val="single" w:sz="4" w:space="0" w:color="auto"/>
              <w:right w:val="single" w:sz="4" w:space="0" w:color="auto"/>
            </w:tcBorders>
            <w:shd w:val="clear" w:color="auto" w:fill="auto"/>
            <w:hideMark/>
          </w:tcPr>
          <w:p w14:paraId="7DB7E7BF" w14:textId="77777777" w:rsidR="00597DC7" w:rsidRPr="002F30C7" w:rsidRDefault="00597DC7" w:rsidP="00597DC7">
            <w:pPr>
              <w:jc w:val="right"/>
              <w:rPr>
                <w:b/>
                <w:bCs/>
                <w:i/>
                <w:iCs/>
                <w:color w:val="000000"/>
                <w:sz w:val="17"/>
                <w:szCs w:val="17"/>
                <w:lang w:eastAsia="zh-CN"/>
              </w:rPr>
            </w:pPr>
            <w:r w:rsidRPr="002F30C7">
              <w:rPr>
                <w:b/>
                <w:bCs/>
                <w:i/>
                <w:iCs/>
                <w:color w:val="000000"/>
                <w:sz w:val="17"/>
                <w:szCs w:val="17"/>
                <w:lang w:eastAsia="zh-CN"/>
              </w:rPr>
              <w:t>14.71</w:t>
            </w:r>
          </w:p>
        </w:tc>
        <w:tc>
          <w:tcPr>
            <w:tcW w:w="472" w:type="pct"/>
            <w:tcBorders>
              <w:top w:val="nil"/>
              <w:left w:val="nil"/>
              <w:bottom w:val="single" w:sz="4" w:space="0" w:color="auto"/>
              <w:right w:val="single" w:sz="4" w:space="0" w:color="auto"/>
            </w:tcBorders>
            <w:shd w:val="clear" w:color="auto" w:fill="auto"/>
            <w:hideMark/>
          </w:tcPr>
          <w:p w14:paraId="134285A6" w14:textId="77777777" w:rsidR="00597DC7" w:rsidRPr="002F30C7" w:rsidRDefault="00597DC7" w:rsidP="00597DC7">
            <w:pPr>
              <w:jc w:val="right"/>
              <w:rPr>
                <w:b/>
                <w:bCs/>
                <w:i/>
                <w:iCs/>
                <w:color w:val="000000"/>
                <w:sz w:val="17"/>
                <w:szCs w:val="17"/>
                <w:lang w:eastAsia="zh-CN"/>
              </w:rPr>
            </w:pPr>
            <w:r w:rsidRPr="002F30C7">
              <w:rPr>
                <w:b/>
                <w:bCs/>
                <w:i/>
                <w:iCs/>
                <w:color w:val="000000"/>
                <w:sz w:val="17"/>
                <w:szCs w:val="17"/>
                <w:lang w:eastAsia="zh-CN"/>
              </w:rPr>
              <w:t>1.63</w:t>
            </w:r>
          </w:p>
        </w:tc>
        <w:tc>
          <w:tcPr>
            <w:tcW w:w="472" w:type="pct"/>
            <w:tcBorders>
              <w:top w:val="nil"/>
              <w:left w:val="nil"/>
              <w:bottom w:val="single" w:sz="4" w:space="0" w:color="auto"/>
              <w:right w:val="single" w:sz="4" w:space="0" w:color="auto"/>
            </w:tcBorders>
            <w:shd w:val="clear" w:color="auto" w:fill="auto"/>
            <w:hideMark/>
          </w:tcPr>
          <w:p w14:paraId="7A0DDD22" w14:textId="77777777" w:rsidR="00597DC7" w:rsidRPr="002F30C7" w:rsidRDefault="00597DC7" w:rsidP="00597DC7">
            <w:pPr>
              <w:jc w:val="right"/>
              <w:rPr>
                <w:b/>
                <w:bCs/>
                <w:i/>
                <w:iCs/>
                <w:color w:val="000000"/>
                <w:sz w:val="17"/>
                <w:szCs w:val="17"/>
                <w:lang w:eastAsia="zh-CN"/>
              </w:rPr>
            </w:pPr>
            <w:r w:rsidRPr="002F30C7">
              <w:rPr>
                <w:b/>
                <w:bCs/>
                <w:i/>
                <w:iCs/>
                <w:color w:val="000000"/>
                <w:sz w:val="17"/>
                <w:szCs w:val="17"/>
                <w:lang w:eastAsia="zh-CN"/>
              </w:rPr>
              <w:t>0.42</w:t>
            </w:r>
          </w:p>
        </w:tc>
        <w:tc>
          <w:tcPr>
            <w:tcW w:w="472" w:type="pct"/>
            <w:tcBorders>
              <w:top w:val="nil"/>
              <w:left w:val="nil"/>
              <w:bottom w:val="single" w:sz="4" w:space="0" w:color="auto"/>
              <w:right w:val="single" w:sz="4" w:space="0" w:color="auto"/>
            </w:tcBorders>
            <w:shd w:val="clear" w:color="auto" w:fill="auto"/>
            <w:hideMark/>
          </w:tcPr>
          <w:p w14:paraId="00E96B86" w14:textId="77777777" w:rsidR="00597DC7" w:rsidRPr="002F30C7" w:rsidRDefault="00597DC7" w:rsidP="00597DC7">
            <w:pPr>
              <w:jc w:val="right"/>
              <w:rPr>
                <w:b/>
                <w:bCs/>
                <w:i/>
                <w:iCs/>
                <w:color w:val="000000"/>
                <w:sz w:val="17"/>
                <w:szCs w:val="17"/>
                <w:lang w:eastAsia="zh-CN"/>
              </w:rPr>
            </w:pPr>
            <w:r w:rsidRPr="002F30C7">
              <w:rPr>
                <w:b/>
                <w:bCs/>
                <w:i/>
                <w:iCs/>
                <w:color w:val="000000"/>
                <w:sz w:val="17"/>
                <w:szCs w:val="17"/>
                <w:lang w:eastAsia="zh-CN"/>
              </w:rPr>
              <w:t>51.62</w:t>
            </w:r>
          </w:p>
        </w:tc>
        <w:tc>
          <w:tcPr>
            <w:tcW w:w="472" w:type="pct"/>
            <w:tcBorders>
              <w:top w:val="nil"/>
              <w:left w:val="nil"/>
              <w:bottom w:val="single" w:sz="4" w:space="0" w:color="auto"/>
              <w:right w:val="single" w:sz="4" w:space="0" w:color="auto"/>
            </w:tcBorders>
            <w:shd w:val="clear" w:color="auto" w:fill="auto"/>
            <w:hideMark/>
          </w:tcPr>
          <w:p w14:paraId="15CEA50F" w14:textId="77777777" w:rsidR="00597DC7" w:rsidRPr="002F30C7" w:rsidRDefault="00597DC7" w:rsidP="00597DC7">
            <w:pPr>
              <w:jc w:val="right"/>
              <w:rPr>
                <w:b/>
                <w:bCs/>
                <w:i/>
                <w:iCs/>
                <w:color w:val="000000"/>
                <w:sz w:val="17"/>
                <w:szCs w:val="17"/>
                <w:lang w:eastAsia="zh-CN"/>
              </w:rPr>
            </w:pPr>
            <w:r w:rsidRPr="002F30C7">
              <w:rPr>
                <w:b/>
                <w:bCs/>
                <w:i/>
                <w:iCs/>
                <w:color w:val="000000"/>
                <w:sz w:val="17"/>
                <w:szCs w:val="17"/>
                <w:lang w:eastAsia="zh-CN"/>
              </w:rPr>
              <w:t>0.12</w:t>
            </w:r>
          </w:p>
        </w:tc>
        <w:tc>
          <w:tcPr>
            <w:tcW w:w="503" w:type="pct"/>
            <w:tcBorders>
              <w:top w:val="nil"/>
              <w:left w:val="nil"/>
              <w:bottom w:val="single" w:sz="4" w:space="0" w:color="auto"/>
              <w:right w:val="single" w:sz="4" w:space="0" w:color="auto"/>
            </w:tcBorders>
            <w:shd w:val="clear" w:color="auto" w:fill="auto"/>
            <w:hideMark/>
          </w:tcPr>
          <w:p w14:paraId="339EFED4" w14:textId="77777777" w:rsidR="00597DC7" w:rsidRPr="002F30C7" w:rsidRDefault="00597DC7" w:rsidP="00597DC7">
            <w:pPr>
              <w:jc w:val="right"/>
              <w:rPr>
                <w:b/>
                <w:bCs/>
                <w:i/>
                <w:iCs/>
                <w:color w:val="000000"/>
                <w:sz w:val="17"/>
                <w:szCs w:val="17"/>
                <w:lang w:eastAsia="zh-CN"/>
              </w:rPr>
            </w:pPr>
            <w:r w:rsidRPr="002F30C7">
              <w:rPr>
                <w:b/>
                <w:bCs/>
                <w:i/>
                <w:iCs/>
                <w:color w:val="000000"/>
                <w:sz w:val="17"/>
                <w:szCs w:val="17"/>
                <w:lang w:eastAsia="zh-CN"/>
              </w:rPr>
              <w:t>0.00</w:t>
            </w:r>
          </w:p>
        </w:tc>
        <w:tc>
          <w:tcPr>
            <w:tcW w:w="441" w:type="pct"/>
            <w:tcBorders>
              <w:top w:val="nil"/>
              <w:left w:val="nil"/>
              <w:bottom w:val="single" w:sz="4" w:space="0" w:color="auto"/>
              <w:right w:val="single" w:sz="4" w:space="0" w:color="auto"/>
            </w:tcBorders>
            <w:shd w:val="clear" w:color="auto" w:fill="auto"/>
            <w:hideMark/>
          </w:tcPr>
          <w:p w14:paraId="75A2C9D7" w14:textId="77777777" w:rsidR="00597DC7" w:rsidRPr="002F30C7" w:rsidRDefault="00597DC7" w:rsidP="00597DC7">
            <w:pPr>
              <w:jc w:val="right"/>
              <w:rPr>
                <w:b/>
                <w:bCs/>
                <w:i/>
                <w:iCs/>
                <w:color w:val="000000"/>
                <w:sz w:val="17"/>
                <w:szCs w:val="17"/>
                <w:lang w:eastAsia="zh-CN"/>
              </w:rPr>
            </w:pPr>
            <w:r w:rsidRPr="002F30C7">
              <w:rPr>
                <w:b/>
                <w:bCs/>
                <w:i/>
                <w:iCs/>
                <w:color w:val="000000"/>
                <w:sz w:val="17"/>
                <w:szCs w:val="17"/>
                <w:lang w:eastAsia="en-CA"/>
              </w:rPr>
              <w:t>141.40</w:t>
            </w:r>
          </w:p>
        </w:tc>
        <w:tc>
          <w:tcPr>
            <w:tcW w:w="470" w:type="pct"/>
            <w:tcBorders>
              <w:top w:val="nil"/>
              <w:left w:val="nil"/>
              <w:bottom w:val="single" w:sz="4" w:space="0" w:color="auto"/>
              <w:right w:val="single" w:sz="4" w:space="0" w:color="auto"/>
            </w:tcBorders>
            <w:shd w:val="clear" w:color="auto" w:fill="auto"/>
            <w:hideMark/>
          </w:tcPr>
          <w:p w14:paraId="012635DB" w14:textId="1435FD62" w:rsidR="00597DC7" w:rsidRPr="002F30C7" w:rsidRDefault="00597DC7" w:rsidP="00597DC7">
            <w:pPr>
              <w:jc w:val="right"/>
              <w:rPr>
                <w:b/>
                <w:bCs/>
                <w:i/>
                <w:iCs/>
                <w:color w:val="000000"/>
                <w:sz w:val="17"/>
                <w:szCs w:val="17"/>
                <w:lang w:eastAsia="zh-CN"/>
              </w:rPr>
            </w:pPr>
            <w:r w:rsidRPr="002F30C7">
              <w:rPr>
                <w:b/>
                <w:bCs/>
                <w:i/>
                <w:iCs/>
                <w:color w:val="000000"/>
                <w:sz w:val="17"/>
                <w:szCs w:val="17"/>
                <w:lang w:eastAsia="zh-CN"/>
              </w:rPr>
              <w:t>80.9</w:t>
            </w:r>
          </w:p>
        </w:tc>
      </w:tr>
      <w:tr w:rsidR="001F5FD8" w:rsidRPr="002F30C7" w14:paraId="78F58C6C" w14:textId="77777777" w:rsidTr="008E4BD9">
        <w:trPr>
          <w:trHeight w:val="119"/>
        </w:trPr>
        <w:tc>
          <w:tcPr>
            <w:tcW w:w="753" w:type="pct"/>
            <w:tcBorders>
              <w:top w:val="nil"/>
              <w:left w:val="single" w:sz="4" w:space="0" w:color="auto"/>
              <w:bottom w:val="single" w:sz="4" w:space="0" w:color="auto"/>
              <w:right w:val="single" w:sz="4" w:space="0" w:color="auto"/>
            </w:tcBorders>
            <w:shd w:val="clear" w:color="auto" w:fill="auto"/>
            <w:hideMark/>
          </w:tcPr>
          <w:p w14:paraId="64B24AB7" w14:textId="77777777" w:rsidR="00597DC7" w:rsidRPr="002F30C7" w:rsidRDefault="00597DC7" w:rsidP="00597DC7">
            <w:pPr>
              <w:jc w:val="left"/>
              <w:rPr>
                <w:color w:val="000000"/>
                <w:sz w:val="17"/>
                <w:szCs w:val="17"/>
                <w:lang w:eastAsia="zh-CN"/>
              </w:rPr>
            </w:pPr>
            <w:r w:rsidRPr="002F30C7">
              <w:rPr>
                <w:color w:val="000000"/>
                <w:sz w:val="17"/>
                <w:szCs w:val="17"/>
                <w:lang w:eastAsia="en-CA"/>
              </w:rPr>
              <w:t>Local installation and assembly</w:t>
            </w:r>
          </w:p>
        </w:tc>
        <w:tc>
          <w:tcPr>
            <w:tcW w:w="472" w:type="pct"/>
            <w:tcBorders>
              <w:top w:val="nil"/>
              <w:left w:val="nil"/>
              <w:bottom w:val="single" w:sz="4" w:space="0" w:color="auto"/>
              <w:right w:val="single" w:sz="4" w:space="0" w:color="auto"/>
            </w:tcBorders>
            <w:shd w:val="clear" w:color="auto" w:fill="auto"/>
            <w:hideMark/>
          </w:tcPr>
          <w:p w14:paraId="26E93A6B" w14:textId="77777777" w:rsidR="00597DC7" w:rsidRPr="002F30C7" w:rsidRDefault="00597DC7" w:rsidP="00597DC7">
            <w:pPr>
              <w:jc w:val="right"/>
              <w:rPr>
                <w:color w:val="000000"/>
                <w:sz w:val="17"/>
                <w:szCs w:val="17"/>
                <w:lang w:eastAsia="zh-CN"/>
              </w:rPr>
            </w:pPr>
            <w:r w:rsidRPr="002F30C7">
              <w:rPr>
                <w:color w:val="000000"/>
                <w:sz w:val="17"/>
                <w:szCs w:val="17"/>
                <w:lang w:eastAsia="zh-CN"/>
              </w:rPr>
              <w:t>13.85</w:t>
            </w:r>
          </w:p>
        </w:tc>
        <w:tc>
          <w:tcPr>
            <w:tcW w:w="472" w:type="pct"/>
            <w:tcBorders>
              <w:top w:val="nil"/>
              <w:left w:val="nil"/>
              <w:bottom w:val="single" w:sz="4" w:space="0" w:color="auto"/>
              <w:right w:val="single" w:sz="4" w:space="0" w:color="auto"/>
            </w:tcBorders>
            <w:shd w:val="clear" w:color="auto" w:fill="auto"/>
            <w:hideMark/>
          </w:tcPr>
          <w:p w14:paraId="5C72D444" w14:textId="77777777" w:rsidR="00597DC7" w:rsidRPr="002F30C7" w:rsidRDefault="00597DC7" w:rsidP="00597DC7">
            <w:pPr>
              <w:jc w:val="right"/>
              <w:rPr>
                <w:color w:val="000000"/>
                <w:sz w:val="17"/>
                <w:szCs w:val="17"/>
                <w:lang w:eastAsia="zh-CN"/>
              </w:rPr>
            </w:pPr>
            <w:r w:rsidRPr="002F30C7">
              <w:rPr>
                <w:color w:val="000000"/>
                <w:sz w:val="17"/>
                <w:szCs w:val="17"/>
                <w:lang w:eastAsia="zh-CN"/>
              </w:rPr>
              <w:t>0.21</w:t>
            </w:r>
          </w:p>
        </w:tc>
        <w:tc>
          <w:tcPr>
            <w:tcW w:w="472" w:type="pct"/>
            <w:tcBorders>
              <w:top w:val="nil"/>
              <w:left w:val="nil"/>
              <w:bottom w:val="single" w:sz="4" w:space="0" w:color="auto"/>
              <w:right w:val="single" w:sz="4" w:space="0" w:color="auto"/>
            </w:tcBorders>
            <w:shd w:val="clear" w:color="auto" w:fill="auto"/>
            <w:hideMark/>
          </w:tcPr>
          <w:p w14:paraId="3C4613CA" w14:textId="77777777" w:rsidR="00597DC7" w:rsidRPr="002F30C7" w:rsidRDefault="00597DC7" w:rsidP="00597DC7">
            <w:pPr>
              <w:jc w:val="right"/>
              <w:rPr>
                <w:color w:val="000000"/>
                <w:sz w:val="17"/>
                <w:szCs w:val="17"/>
                <w:lang w:eastAsia="zh-CN"/>
              </w:rPr>
            </w:pPr>
            <w:r w:rsidRPr="002F30C7">
              <w:rPr>
                <w:color w:val="000000"/>
                <w:sz w:val="17"/>
                <w:szCs w:val="17"/>
                <w:lang w:eastAsia="zh-CN"/>
              </w:rPr>
              <w:t>3.00</w:t>
            </w:r>
          </w:p>
        </w:tc>
        <w:tc>
          <w:tcPr>
            <w:tcW w:w="472" w:type="pct"/>
            <w:tcBorders>
              <w:top w:val="nil"/>
              <w:left w:val="nil"/>
              <w:bottom w:val="single" w:sz="4" w:space="0" w:color="auto"/>
              <w:right w:val="single" w:sz="4" w:space="0" w:color="auto"/>
            </w:tcBorders>
            <w:shd w:val="clear" w:color="auto" w:fill="auto"/>
            <w:hideMark/>
          </w:tcPr>
          <w:p w14:paraId="6771F31D" w14:textId="77777777" w:rsidR="00597DC7" w:rsidRPr="002F30C7" w:rsidRDefault="00597DC7" w:rsidP="00597DC7">
            <w:pPr>
              <w:jc w:val="right"/>
              <w:rPr>
                <w:color w:val="000000"/>
                <w:sz w:val="17"/>
                <w:szCs w:val="17"/>
                <w:lang w:eastAsia="zh-CN"/>
              </w:rPr>
            </w:pPr>
            <w:r w:rsidRPr="002F30C7">
              <w:rPr>
                <w:color w:val="000000"/>
                <w:sz w:val="17"/>
                <w:szCs w:val="17"/>
                <w:lang w:eastAsia="zh-CN"/>
              </w:rPr>
              <w:t>0.00</w:t>
            </w:r>
          </w:p>
        </w:tc>
        <w:tc>
          <w:tcPr>
            <w:tcW w:w="472" w:type="pct"/>
            <w:tcBorders>
              <w:top w:val="nil"/>
              <w:left w:val="nil"/>
              <w:bottom w:val="single" w:sz="4" w:space="0" w:color="auto"/>
              <w:right w:val="single" w:sz="4" w:space="0" w:color="auto"/>
            </w:tcBorders>
            <w:shd w:val="clear" w:color="auto" w:fill="auto"/>
            <w:hideMark/>
          </w:tcPr>
          <w:p w14:paraId="19888B5C" w14:textId="77777777" w:rsidR="00597DC7" w:rsidRPr="002F30C7" w:rsidRDefault="00597DC7" w:rsidP="00597DC7">
            <w:pPr>
              <w:jc w:val="right"/>
              <w:rPr>
                <w:color w:val="000000"/>
                <w:sz w:val="17"/>
                <w:szCs w:val="17"/>
                <w:lang w:eastAsia="zh-CN"/>
              </w:rPr>
            </w:pPr>
            <w:r w:rsidRPr="002F30C7">
              <w:rPr>
                <w:color w:val="000000"/>
                <w:sz w:val="17"/>
                <w:szCs w:val="17"/>
                <w:lang w:eastAsia="zh-CN"/>
              </w:rPr>
              <w:t>14.97</w:t>
            </w:r>
          </w:p>
        </w:tc>
        <w:tc>
          <w:tcPr>
            <w:tcW w:w="472" w:type="pct"/>
            <w:tcBorders>
              <w:top w:val="nil"/>
              <w:left w:val="nil"/>
              <w:bottom w:val="single" w:sz="4" w:space="0" w:color="auto"/>
              <w:right w:val="single" w:sz="4" w:space="0" w:color="auto"/>
            </w:tcBorders>
            <w:shd w:val="clear" w:color="auto" w:fill="auto"/>
            <w:hideMark/>
          </w:tcPr>
          <w:p w14:paraId="26570A83" w14:textId="77777777" w:rsidR="00597DC7" w:rsidRPr="002F30C7" w:rsidRDefault="00597DC7" w:rsidP="00597DC7">
            <w:pPr>
              <w:jc w:val="right"/>
              <w:rPr>
                <w:color w:val="000000"/>
                <w:sz w:val="17"/>
                <w:szCs w:val="17"/>
                <w:lang w:eastAsia="zh-CN"/>
              </w:rPr>
            </w:pPr>
            <w:r w:rsidRPr="002F30C7">
              <w:rPr>
                <w:color w:val="000000"/>
                <w:sz w:val="17"/>
                <w:szCs w:val="17"/>
                <w:lang w:eastAsia="zh-CN"/>
              </w:rPr>
              <w:t>0.00</w:t>
            </w:r>
          </w:p>
        </w:tc>
        <w:tc>
          <w:tcPr>
            <w:tcW w:w="503" w:type="pct"/>
            <w:tcBorders>
              <w:top w:val="nil"/>
              <w:left w:val="nil"/>
              <w:bottom w:val="single" w:sz="4" w:space="0" w:color="auto"/>
              <w:right w:val="single" w:sz="4" w:space="0" w:color="auto"/>
            </w:tcBorders>
            <w:shd w:val="clear" w:color="auto" w:fill="auto"/>
            <w:hideMark/>
          </w:tcPr>
          <w:p w14:paraId="743AFF01" w14:textId="77777777" w:rsidR="00597DC7" w:rsidRPr="002F30C7" w:rsidRDefault="00597DC7" w:rsidP="00597DC7">
            <w:pPr>
              <w:jc w:val="right"/>
              <w:rPr>
                <w:color w:val="000000"/>
                <w:sz w:val="17"/>
                <w:szCs w:val="17"/>
                <w:lang w:eastAsia="zh-CN"/>
              </w:rPr>
            </w:pPr>
            <w:r w:rsidRPr="002F30C7">
              <w:rPr>
                <w:color w:val="000000"/>
                <w:sz w:val="17"/>
                <w:szCs w:val="17"/>
                <w:lang w:eastAsia="zh-CN"/>
              </w:rPr>
              <w:t>0.00</w:t>
            </w:r>
          </w:p>
        </w:tc>
        <w:tc>
          <w:tcPr>
            <w:tcW w:w="441" w:type="pct"/>
            <w:tcBorders>
              <w:top w:val="nil"/>
              <w:left w:val="nil"/>
              <w:bottom w:val="single" w:sz="4" w:space="0" w:color="auto"/>
              <w:right w:val="single" w:sz="4" w:space="0" w:color="auto"/>
            </w:tcBorders>
            <w:shd w:val="clear" w:color="auto" w:fill="auto"/>
            <w:hideMark/>
          </w:tcPr>
          <w:p w14:paraId="1655CB24" w14:textId="21819D82" w:rsidR="00597DC7" w:rsidRPr="002F30C7" w:rsidRDefault="00597DC7" w:rsidP="00597DC7">
            <w:pPr>
              <w:jc w:val="right"/>
              <w:rPr>
                <w:color w:val="000000"/>
                <w:sz w:val="17"/>
                <w:szCs w:val="17"/>
                <w:lang w:eastAsia="zh-CN"/>
              </w:rPr>
            </w:pPr>
            <w:r w:rsidRPr="002F30C7">
              <w:rPr>
                <w:color w:val="000000"/>
                <w:sz w:val="17"/>
                <w:szCs w:val="17"/>
                <w:lang w:eastAsia="en-CA"/>
              </w:rPr>
              <w:t>32.02</w:t>
            </w:r>
          </w:p>
        </w:tc>
        <w:tc>
          <w:tcPr>
            <w:tcW w:w="470" w:type="pct"/>
            <w:tcBorders>
              <w:top w:val="nil"/>
              <w:left w:val="nil"/>
              <w:bottom w:val="single" w:sz="4" w:space="0" w:color="auto"/>
              <w:right w:val="single" w:sz="4" w:space="0" w:color="auto"/>
            </w:tcBorders>
            <w:shd w:val="clear" w:color="auto" w:fill="auto"/>
            <w:hideMark/>
          </w:tcPr>
          <w:p w14:paraId="745EEEA1" w14:textId="76465B82" w:rsidR="00597DC7" w:rsidRPr="002F30C7" w:rsidRDefault="00597DC7" w:rsidP="00597DC7">
            <w:pPr>
              <w:jc w:val="right"/>
              <w:rPr>
                <w:color w:val="000000"/>
                <w:sz w:val="17"/>
                <w:szCs w:val="17"/>
                <w:lang w:eastAsia="zh-CN"/>
              </w:rPr>
            </w:pPr>
            <w:r w:rsidRPr="002F30C7">
              <w:rPr>
                <w:color w:val="000000"/>
                <w:sz w:val="17"/>
                <w:szCs w:val="17"/>
                <w:lang w:eastAsia="zh-CN"/>
              </w:rPr>
              <w:t>18.3</w:t>
            </w:r>
          </w:p>
        </w:tc>
      </w:tr>
      <w:tr w:rsidR="001F5FD8" w:rsidRPr="002F30C7" w14:paraId="4BEBFAAD" w14:textId="77777777" w:rsidTr="008E4BD9">
        <w:trPr>
          <w:trHeight w:val="119"/>
        </w:trPr>
        <w:tc>
          <w:tcPr>
            <w:tcW w:w="753" w:type="pct"/>
            <w:tcBorders>
              <w:top w:val="nil"/>
              <w:left w:val="single" w:sz="4" w:space="0" w:color="auto"/>
              <w:bottom w:val="single" w:sz="4" w:space="0" w:color="auto"/>
              <w:right w:val="single" w:sz="4" w:space="0" w:color="auto"/>
            </w:tcBorders>
            <w:shd w:val="clear" w:color="auto" w:fill="auto"/>
            <w:noWrap/>
            <w:hideMark/>
          </w:tcPr>
          <w:p w14:paraId="7F1907D6" w14:textId="203C921E" w:rsidR="00597DC7" w:rsidRPr="002F30C7" w:rsidRDefault="00597DC7" w:rsidP="00597DC7">
            <w:pPr>
              <w:jc w:val="left"/>
              <w:rPr>
                <w:color w:val="000000"/>
                <w:sz w:val="17"/>
                <w:szCs w:val="17"/>
                <w:lang w:eastAsia="zh-CN"/>
              </w:rPr>
            </w:pPr>
            <w:r w:rsidRPr="002F30C7">
              <w:rPr>
                <w:color w:val="000000"/>
                <w:sz w:val="17"/>
                <w:szCs w:val="17"/>
                <w:lang w:eastAsia="zh-CN"/>
              </w:rPr>
              <w:t>Firefighting</w:t>
            </w:r>
          </w:p>
        </w:tc>
        <w:tc>
          <w:tcPr>
            <w:tcW w:w="472" w:type="pct"/>
            <w:tcBorders>
              <w:top w:val="nil"/>
              <w:left w:val="nil"/>
              <w:bottom w:val="single" w:sz="4" w:space="0" w:color="auto"/>
              <w:right w:val="single" w:sz="4" w:space="0" w:color="auto"/>
            </w:tcBorders>
            <w:shd w:val="clear" w:color="auto" w:fill="auto"/>
            <w:hideMark/>
          </w:tcPr>
          <w:p w14:paraId="7E4E9FA3" w14:textId="77777777" w:rsidR="00597DC7" w:rsidRPr="002F30C7" w:rsidRDefault="00597DC7" w:rsidP="00597DC7">
            <w:pPr>
              <w:jc w:val="right"/>
              <w:rPr>
                <w:color w:val="000000"/>
                <w:sz w:val="17"/>
                <w:szCs w:val="17"/>
                <w:lang w:eastAsia="zh-CN"/>
              </w:rPr>
            </w:pPr>
            <w:r w:rsidRPr="002F30C7">
              <w:rPr>
                <w:color w:val="000000"/>
                <w:sz w:val="17"/>
                <w:szCs w:val="17"/>
                <w:lang w:eastAsia="zh-CN"/>
              </w:rPr>
              <w:t>0.00</w:t>
            </w:r>
          </w:p>
        </w:tc>
        <w:tc>
          <w:tcPr>
            <w:tcW w:w="472" w:type="pct"/>
            <w:tcBorders>
              <w:top w:val="nil"/>
              <w:left w:val="nil"/>
              <w:bottom w:val="single" w:sz="4" w:space="0" w:color="auto"/>
              <w:right w:val="single" w:sz="4" w:space="0" w:color="auto"/>
            </w:tcBorders>
            <w:shd w:val="clear" w:color="auto" w:fill="auto"/>
            <w:hideMark/>
          </w:tcPr>
          <w:p w14:paraId="294F3D02" w14:textId="77777777" w:rsidR="00597DC7" w:rsidRPr="002F30C7" w:rsidRDefault="00597DC7" w:rsidP="00597DC7">
            <w:pPr>
              <w:jc w:val="right"/>
              <w:rPr>
                <w:color w:val="000000"/>
                <w:sz w:val="17"/>
                <w:szCs w:val="17"/>
                <w:lang w:eastAsia="zh-CN"/>
              </w:rPr>
            </w:pPr>
            <w:r w:rsidRPr="002F30C7">
              <w:rPr>
                <w:color w:val="000000"/>
                <w:sz w:val="17"/>
                <w:szCs w:val="17"/>
                <w:lang w:eastAsia="zh-CN"/>
              </w:rPr>
              <w:t>0.00</w:t>
            </w:r>
          </w:p>
        </w:tc>
        <w:tc>
          <w:tcPr>
            <w:tcW w:w="472" w:type="pct"/>
            <w:tcBorders>
              <w:top w:val="nil"/>
              <w:left w:val="nil"/>
              <w:bottom w:val="single" w:sz="4" w:space="0" w:color="auto"/>
              <w:right w:val="single" w:sz="4" w:space="0" w:color="auto"/>
            </w:tcBorders>
            <w:shd w:val="clear" w:color="auto" w:fill="auto"/>
            <w:hideMark/>
          </w:tcPr>
          <w:p w14:paraId="5FE434E4" w14:textId="77777777" w:rsidR="00597DC7" w:rsidRPr="002F30C7" w:rsidRDefault="00597DC7" w:rsidP="00597DC7">
            <w:pPr>
              <w:jc w:val="right"/>
              <w:rPr>
                <w:color w:val="000000"/>
                <w:sz w:val="17"/>
                <w:szCs w:val="17"/>
                <w:lang w:eastAsia="zh-CN"/>
              </w:rPr>
            </w:pPr>
            <w:r w:rsidRPr="002F30C7">
              <w:rPr>
                <w:color w:val="000000"/>
                <w:sz w:val="17"/>
                <w:szCs w:val="17"/>
                <w:lang w:eastAsia="zh-CN"/>
              </w:rPr>
              <w:t>0.00</w:t>
            </w:r>
          </w:p>
        </w:tc>
        <w:tc>
          <w:tcPr>
            <w:tcW w:w="472" w:type="pct"/>
            <w:tcBorders>
              <w:top w:val="nil"/>
              <w:left w:val="nil"/>
              <w:bottom w:val="single" w:sz="4" w:space="0" w:color="auto"/>
              <w:right w:val="single" w:sz="4" w:space="0" w:color="auto"/>
            </w:tcBorders>
            <w:shd w:val="clear" w:color="auto" w:fill="auto"/>
            <w:hideMark/>
          </w:tcPr>
          <w:p w14:paraId="50CDED63" w14:textId="77777777" w:rsidR="00597DC7" w:rsidRPr="002F30C7" w:rsidRDefault="00597DC7" w:rsidP="00597DC7">
            <w:pPr>
              <w:jc w:val="right"/>
              <w:rPr>
                <w:color w:val="000000"/>
                <w:sz w:val="17"/>
                <w:szCs w:val="17"/>
                <w:lang w:eastAsia="zh-CN"/>
              </w:rPr>
            </w:pPr>
            <w:r w:rsidRPr="002F30C7">
              <w:rPr>
                <w:color w:val="000000"/>
                <w:sz w:val="17"/>
                <w:szCs w:val="17"/>
                <w:lang w:eastAsia="zh-CN"/>
              </w:rPr>
              <w:t>0.00</w:t>
            </w:r>
          </w:p>
        </w:tc>
        <w:tc>
          <w:tcPr>
            <w:tcW w:w="472" w:type="pct"/>
            <w:tcBorders>
              <w:top w:val="nil"/>
              <w:left w:val="nil"/>
              <w:bottom w:val="single" w:sz="4" w:space="0" w:color="auto"/>
              <w:right w:val="single" w:sz="4" w:space="0" w:color="auto"/>
            </w:tcBorders>
            <w:shd w:val="clear" w:color="auto" w:fill="auto"/>
            <w:hideMark/>
          </w:tcPr>
          <w:p w14:paraId="0718D1A6" w14:textId="77777777" w:rsidR="00597DC7" w:rsidRPr="002F30C7" w:rsidRDefault="00597DC7" w:rsidP="00597DC7">
            <w:pPr>
              <w:jc w:val="right"/>
              <w:rPr>
                <w:color w:val="000000"/>
                <w:sz w:val="17"/>
                <w:szCs w:val="17"/>
                <w:lang w:eastAsia="zh-CN"/>
              </w:rPr>
            </w:pPr>
            <w:r w:rsidRPr="002F30C7">
              <w:rPr>
                <w:color w:val="000000"/>
                <w:sz w:val="17"/>
                <w:szCs w:val="17"/>
                <w:lang w:eastAsia="zh-CN"/>
              </w:rPr>
              <w:t>0.00</w:t>
            </w:r>
          </w:p>
        </w:tc>
        <w:tc>
          <w:tcPr>
            <w:tcW w:w="472" w:type="pct"/>
            <w:tcBorders>
              <w:top w:val="nil"/>
              <w:left w:val="nil"/>
              <w:bottom w:val="single" w:sz="4" w:space="0" w:color="auto"/>
              <w:right w:val="single" w:sz="4" w:space="0" w:color="auto"/>
            </w:tcBorders>
            <w:shd w:val="clear" w:color="auto" w:fill="auto"/>
            <w:hideMark/>
          </w:tcPr>
          <w:p w14:paraId="5E2F893F" w14:textId="77777777" w:rsidR="00597DC7" w:rsidRPr="002F30C7" w:rsidRDefault="00597DC7" w:rsidP="00597DC7">
            <w:pPr>
              <w:jc w:val="right"/>
              <w:rPr>
                <w:color w:val="000000"/>
                <w:sz w:val="17"/>
                <w:szCs w:val="17"/>
                <w:lang w:eastAsia="zh-CN"/>
              </w:rPr>
            </w:pPr>
            <w:r w:rsidRPr="002F30C7">
              <w:rPr>
                <w:color w:val="000000"/>
                <w:sz w:val="17"/>
                <w:szCs w:val="17"/>
                <w:lang w:eastAsia="zh-CN"/>
              </w:rPr>
              <w:t>0.00</w:t>
            </w:r>
          </w:p>
        </w:tc>
        <w:tc>
          <w:tcPr>
            <w:tcW w:w="503" w:type="pct"/>
            <w:tcBorders>
              <w:top w:val="nil"/>
              <w:left w:val="nil"/>
              <w:bottom w:val="single" w:sz="4" w:space="0" w:color="auto"/>
              <w:right w:val="single" w:sz="4" w:space="0" w:color="auto"/>
            </w:tcBorders>
            <w:shd w:val="clear" w:color="auto" w:fill="auto"/>
            <w:hideMark/>
          </w:tcPr>
          <w:p w14:paraId="60B11BB6" w14:textId="77777777" w:rsidR="00597DC7" w:rsidRPr="002F30C7" w:rsidRDefault="00597DC7" w:rsidP="00597DC7">
            <w:pPr>
              <w:jc w:val="right"/>
              <w:rPr>
                <w:color w:val="000000"/>
                <w:sz w:val="17"/>
                <w:szCs w:val="17"/>
                <w:lang w:eastAsia="zh-CN"/>
              </w:rPr>
            </w:pPr>
            <w:r w:rsidRPr="002F30C7">
              <w:rPr>
                <w:color w:val="000000"/>
                <w:sz w:val="17"/>
                <w:szCs w:val="17"/>
                <w:lang w:eastAsia="zh-CN"/>
              </w:rPr>
              <w:t>1.37</w:t>
            </w:r>
          </w:p>
        </w:tc>
        <w:tc>
          <w:tcPr>
            <w:tcW w:w="441" w:type="pct"/>
            <w:tcBorders>
              <w:top w:val="nil"/>
              <w:left w:val="nil"/>
              <w:bottom w:val="single" w:sz="4" w:space="0" w:color="auto"/>
              <w:right w:val="single" w:sz="4" w:space="0" w:color="auto"/>
            </w:tcBorders>
            <w:shd w:val="clear" w:color="auto" w:fill="auto"/>
            <w:hideMark/>
          </w:tcPr>
          <w:p w14:paraId="05810F8E" w14:textId="77777777" w:rsidR="00597DC7" w:rsidRPr="002F30C7" w:rsidRDefault="00597DC7" w:rsidP="00597DC7">
            <w:pPr>
              <w:jc w:val="right"/>
              <w:rPr>
                <w:color w:val="000000"/>
                <w:sz w:val="17"/>
                <w:szCs w:val="17"/>
                <w:lang w:eastAsia="zh-CN"/>
              </w:rPr>
            </w:pPr>
            <w:r w:rsidRPr="002F30C7">
              <w:rPr>
                <w:color w:val="000000"/>
                <w:sz w:val="17"/>
                <w:szCs w:val="17"/>
                <w:lang w:eastAsia="en-CA"/>
              </w:rPr>
              <w:t>1.37</w:t>
            </w:r>
          </w:p>
        </w:tc>
        <w:tc>
          <w:tcPr>
            <w:tcW w:w="470" w:type="pct"/>
            <w:tcBorders>
              <w:top w:val="nil"/>
              <w:left w:val="nil"/>
              <w:bottom w:val="single" w:sz="4" w:space="0" w:color="auto"/>
              <w:right w:val="single" w:sz="4" w:space="0" w:color="auto"/>
            </w:tcBorders>
            <w:shd w:val="clear" w:color="auto" w:fill="auto"/>
            <w:hideMark/>
          </w:tcPr>
          <w:p w14:paraId="433E666B" w14:textId="6A645D9C" w:rsidR="00597DC7" w:rsidRPr="002F30C7" w:rsidRDefault="00597DC7" w:rsidP="00597DC7">
            <w:pPr>
              <w:jc w:val="right"/>
              <w:rPr>
                <w:color w:val="000000"/>
                <w:sz w:val="17"/>
                <w:szCs w:val="17"/>
                <w:lang w:eastAsia="zh-CN"/>
              </w:rPr>
            </w:pPr>
            <w:r w:rsidRPr="002F30C7">
              <w:rPr>
                <w:color w:val="000000"/>
                <w:sz w:val="17"/>
                <w:szCs w:val="17"/>
                <w:lang w:eastAsia="zh-CN"/>
              </w:rPr>
              <w:t>0.8</w:t>
            </w:r>
          </w:p>
        </w:tc>
      </w:tr>
      <w:tr w:rsidR="001F5FD8" w:rsidRPr="002F30C7" w14:paraId="267581C3" w14:textId="77777777" w:rsidTr="008E4BD9">
        <w:trPr>
          <w:trHeight w:val="119"/>
        </w:trPr>
        <w:tc>
          <w:tcPr>
            <w:tcW w:w="753" w:type="pct"/>
            <w:tcBorders>
              <w:top w:val="nil"/>
              <w:left w:val="single" w:sz="4" w:space="0" w:color="auto"/>
              <w:bottom w:val="single" w:sz="4" w:space="0" w:color="auto"/>
              <w:right w:val="single" w:sz="4" w:space="0" w:color="auto"/>
            </w:tcBorders>
            <w:shd w:val="clear" w:color="auto" w:fill="auto"/>
            <w:hideMark/>
          </w:tcPr>
          <w:p w14:paraId="36FC9697" w14:textId="77777777" w:rsidR="00597DC7" w:rsidRPr="002F30C7" w:rsidRDefault="00597DC7" w:rsidP="00597DC7">
            <w:pPr>
              <w:jc w:val="left"/>
              <w:rPr>
                <w:b/>
                <w:bCs/>
                <w:color w:val="000000"/>
                <w:sz w:val="17"/>
                <w:szCs w:val="17"/>
                <w:lang w:eastAsia="zh-CN"/>
              </w:rPr>
            </w:pPr>
            <w:r w:rsidRPr="002F30C7">
              <w:rPr>
                <w:b/>
                <w:bCs/>
                <w:color w:val="000000"/>
                <w:sz w:val="17"/>
                <w:szCs w:val="17"/>
                <w:lang w:eastAsia="en-CA"/>
              </w:rPr>
              <w:t>Total</w:t>
            </w:r>
          </w:p>
        </w:tc>
        <w:tc>
          <w:tcPr>
            <w:tcW w:w="472" w:type="pct"/>
            <w:tcBorders>
              <w:top w:val="nil"/>
              <w:left w:val="nil"/>
              <w:bottom w:val="single" w:sz="4" w:space="0" w:color="auto"/>
              <w:right w:val="single" w:sz="4" w:space="0" w:color="auto"/>
            </w:tcBorders>
            <w:shd w:val="clear" w:color="auto" w:fill="auto"/>
            <w:hideMark/>
          </w:tcPr>
          <w:p w14:paraId="1329ED3C" w14:textId="77777777" w:rsidR="00597DC7" w:rsidRPr="002F30C7" w:rsidRDefault="00597DC7" w:rsidP="00597DC7">
            <w:pPr>
              <w:jc w:val="right"/>
              <w:rPr>
                <w:b/>
                <w:bCs/>
                <w:color w:val="000000"/>
                <w:sz w:val="17"/>
                <w:szCs w:val="17"/>
                <w:lang w:eastAsia="zh-CN"/>
              </w:rPr>
            </w:pPr>
            <w:r w:rsidRPr="002F30C7">
              <w:rPr>
                <w:b/>
                <w:bCs/>
                <w:color w:val="000000"/>
                <w:sz w:val="17"/>
                <w:szCs w:val="17"/>
                <w:lang w:eastAsia="zh-CN"/>
              </w:rPr>
              <w:t>86.76</w:t>
            </w:r>
          </w:p>
        </w:tc>
        <w:tc>
          <w:tcPr>
            <w:tcW w:w="472" w:type="pct"/>
            <w:tcBorders>
              <w:top w:val="nil"/>
              <w:left w:val="nil"/>
              <w:bottom w:val="single" w:sz="4" w:space="0" w:color="auto"/>
              <w:right w:val="single" w:sz="4" w:space="0" w:color="auto"/>
            </w:tcBorders>
            <w:shd w:val="clear" w:color="auto" w:fill="auto"/>
            <w:hideMark/>
          </w:tcPr>
          <w:p w14:paraId="4A7ECA1F" w14:textId="77777777" w:rsidR="00597DC7" w:rsidRPr="002F30C7" w:rsidRDefault="00597DC7" w:rsidP="00597DC7">
            <w:pPr>
              <w:jc w:val="right"/>
              <w:rPr>
                <w:b/>
                <w:bCs/>
                <w:color w:val="000000"/>
                <w:sz w:val="17"/>
                <w:szCs w:val="17"/>
                <w:lang w:eastAsia="zh-CN"/>
              </w:rPr>
            </w:pPr>
            <w:r w:rsidRPr="002F30C7">
              <w:rPr>
                <w:b/>
                <w:bCs/>
                <w:color w:val="000000"/>
                <w:sz w:val="17"/>
                <w:szCs w:val="17"/>
                <w:lang w:eastAsia="zh-CN"/>
              </w:rPr>
              <w:t>14.91</w:t>
            </w:r>
          </w:p>
        </w:tc>
        <w:tc>
          <w:tcPr>
            <w:tcW w:w="472" w:type="pct"/>
            <w:tcBorders>
              <w:top w:val="nil"/>
              <w:left w:val="nil"/>
              <w:bottom w:val="single" w:sz="4" w:space="0" w:color="auto"/>
              <w:right w:val="single" w:sz="4" w:space="0" w:color="auto"/>
            </w:tcBorders>
            <w:shd w:val="clear" w:color="auto" w:fill="auto"/>
            <w:hideMark/>
          </w:tcPr>
          <w:p w14:paraId="7D1CF15B" w14:textId="77777777" w:rsidR="00597DC7" w:rsidRPr="002F30C7" w:rsidRDefault="00597DC7" w:rsidP="00597DC7">
            <w:pPr>
              <w:jc w:val="right"/>
              <w:rPr>
                <w:b/>
                <w:bCs/>
                <w:color w:val="000000"/>
                <w:sz w:val="17"/>
                <w:szCs w:val="17"/>
                <w:lang w:eastAsia="zh-CN"/>
              </w:rPr>
            </w:pPr>
            <w:r w:rsidRPr="002F30C7">
              <w:rPr>
                <w:b/>
                <w:bCs/>
                <w:color w:val="000000"/>
                <w:sz w:val="17"/>
                <w:szCs w:val="17"/>
                <w:lang w:eastAsia="zh-CN"/>
              </w:rPr>
              <w:t>4.63</w:t>
            </w:r>
          </w:p>
        </w:tc>
        <w:tc>
          <w:tcPr>
            <w:tcW w:w="472" w:type="pct"/>
            <w:tcBorders>
              <w:top w:val="nil"/>
              <w:left w:val="nil"/>
              <w:bottom w:val="single" w:sz="4" w:space="0" w:color="auto"/>
              <w:right w:val="single" w:sz="4" w:space="0" w:color="auto"/>
            </w:tcBorders>
            <w:shd w:val="clear" w:color="auto" w:fill="auto"/>
            <w:hideMark/>
          </w:tcPr>
          <w:p w14:paraId="5A64380D" w14:textId="77777777" w:rsidR="00597DC7" w:rsidRPr="002F30C7" w:rsidRDefault="00597DC7" w:rsidP="00597DC7">
            <w:pPr>
              <w:jc w:val="right"/>
              <w:rPr>
                <w:b/>
                <w:bCs/>
                <w:color w:val="000000"/>
                <w:sz w:val="17"/>
                <w:szCs w:val="17"/>
                <w:lang w:eastAsia="zh-CN"/>
              </w:rPr>
            </w:pPr>
            <w:r w:rsidRPr="002F30C7">
              <w:rPr>
                <w:b/>
                <w:bCs/>
                <w:color w:val="000000"/>
                <w:sz w:val="17"/>
                <w:szCs w:val="17"/>
                <w:lang w:eastAsia="zh-CN"/>
              </w:rPr>
              <w:t>0.42</w:t>
            </w:r>
          </w:p>
        </w:tc>
        <w:tc>
          <w:tcPr>
            <w:tcW w:w="472" w:type="pct"/>
            <w:tcBorders>
              <w:top w:val="nil"/>
              <w:left w:val="nil"/>
              <w:bottom w:val="single" w:sz="4" w:space="0" w:color="auto"/>
              <w:right w:val="single" w:sz="4" w:space="0" w:color="auto"/>
            </w:tcBorders>
            <w:shd w:val="clear" w:color="auto" w:fill="auto"/>
            <w:hideMark/>
          </w:tcPr>
          <w:p w14:paraId="51C73EA3" w14:textId="77777777" w:rsidR="00597DC7" w:rsidRPr="002F30C7" w:rsidRDefault="00597DC7" w:rsidP="00597DC7">
            <w:pPr>
              <w:jc w:val="right"/>
              <w:rPr>
                <w:b/>
                <w:bCs/>
                <w:color w:val="000000"/>
                <w:sz w:val="17"/>
                <w:szCs w:val="17"/>
                <w:lang w:eastAsia="zh-CN"/>
              </w:rPr>
            </w:pPr>
            <w:r w:rsidRPr="002F30C7">
              <w:rPr>
                <w:b/>
                <w:bCs/>
                <w:color w:val="000000"/>
                <w:sz w:val="17"/>
                <w:szCs w:val="17"/>
                <w:lang w:eastAsia="zh-CN"/>
              </w:rPr>
              <w:t>66.59</w:t>
            </w:r>
          </w:p>
        </w:tc>
        <w:tc>
          <w:tcPr>
            <w:tcW w:w="472" w:type="pct"/>
            <w:tcBorders>
              <w:top w:val="nil"/>
              <w:left w:val="nil"/>
              <w:bottom w:val="single" w:sz="4" w:space="0" w:color="auto"/>
              <w:right w:val="single" w:sz="4" w:space="0" w:color="auto"/>
            </w:tcBorders>
            <w:shd w:val="clear" w:color="auto" w:fill="auto"/>
            <w:hideMark/>
          </w:tcPr>
          <w:p w14:paraId="63BACCFA" w14:textId="77777777" w:rsidR="00597DC7" w:rsidRPr="002F30C7" w:rsidRDefault="00597DC7" w:rsidP="00597DC7">
            <w:pPr>
              <w:jc w:val="right"/>
              <w:rPr>
                <w:b/>
                <w:bCs/>
                <w:color w:val="000000"/>
                <w:sz w:val="17"/>
                <w:szCs w:val="17"/>
                <w:lang w:eastAsia="zh-CN"/>
              </w:rPr>
            </w:pPr>
            <w:r w:rsidRPr="002F30C7">
              <w:rPr>
                <w:b/>
                <w:bCs/>
                <w:color w:val="000000"/>
                <w:sz w:val="17"/>
                <w:szCs w:val="17"/>
                <w:lang w:eastAsia="zh-CN"/>
              </w:rPr>
              <w:t>0.12</w:t>
            </w:r>
          </w:p>
        </w:tc>
        <w:tc>
          <w:tcPr>
            <w:tcW w:w="503" w:type="pct"/>
            <w:tcBorders>
              <w:top w:val="nil"/>
              <w:left w:val="nil"/>
              <w:bottom w:val="single" w:sz="4" w:space="0" w:color="auto"/>
              <w:right w:val="single" w:sz="4" w:space="0" w:color="auto"/>
            </w:tcBorders>
            <w:shd w:val="clear" w:color="auto" w:fill="auto"/>
            <w:hideMark/>
          </w:tcPr>
          <w:p w14:paraId="105683E4" w14:textId="77777777" w:rsidR="00597DC7" w:rsidRPr="002F30C7" w:rsidRDefault="00597DC7" w:rsidP="00597DC7">
            <w:pPr>
              <w:jc w:val="right"/>
              <w:rPr>
                <w:b/>
                <w:bCs/>
                <w:color w:val="000000"/>
                <w:sz w:val="17"/>
                <w:szCs w:val="17"/>
                <w:lang w:eastAsia="zh-CN"/>
              </w:rPr>
            </w:pPr>
            <w:r w:rsidRPr="002F30C7">
              <w:rPr>
                <w:b/>
                <w:bCs/>
                <w:color w:val="000000"/>
                <w:sz w:val="17"/>
                <w:szCs w:val="17"/>
                <w:lang w:eastAsia="zh-CN"/>
              </w:rPr>
              <w:t>1.37</w:t>
            </w:r>
          </w:p>
        </w:tc>
        <w:tc>
          <w:tcPr>
            <w:tcW w:w="441" w:type="pct"/>
            <w:tcBorders>
              <w:top w:val="nil"/>
              <w:left w:val="nil"/>
              <w:bottom w:val="single" w:sz="4" w:space="0" w:color="auto"/>
              <w:right w:val="single" w:sz="4" w:space="0" w:color="auto"/>
            </w:tcBorders>
            <w:shd w:val="clear" w:color="auto" w:fill="auto"/>
            <w:hideMark/>
          </w:tcPr>
          <w:p w14:paraId="620E78F9" w14:textId="77777777" w:rsidR="00597DC7" w:rsidRPr="002F30C7" w:rsidRDefault="00597DC7" w:rsidP="00597DC7">
            <w:pPr>
              <w:jc w:val="right"/>
              <w:rPr>
                <w:b/>
                <w:bCs/>
                <w:color w:val="000000"/>
                <w:sz w:val="17"/>
                <w:szCs w:val="17"/>
                <w:lang w:eastAsia="zh-CN"/>
              </w:rPr>
            </w:pPr>
            <w:r w:rsidRPr="002F30C7">
              <w:rPr>
                <w:b/>
                <w:bCs/>
                <w:color w:val="000000"/>
                <w:sz w:val="17"/>
                <w:szCs w:val="17"/>
                <w:lang w:eastAsia="zh-CN"/>
              </w:rPr>
              <w:t>174.79</w:t>
            </w:r>
          </w:p>
        </w:tc>
        <w:tc>
          <w:tcPr>
            <w:tcW w:w="470" w:type="pct"/>
            <w:tcBorders>
              <w:top w:val="nil"/>
              <w:left w:val="nil"/>
              <w:bottom w:val="single" w:sz="4" w:space="0" w:color="auto"/>
              <w:right w:val="single" w:sz="4" w:space="0" w:color="auto"/>
            </w:tcBorders>
            <w:shd w:val="clear" w:color="auto" w:fill="auto"/>
            <w:hideMark/>
          </w:tcPr>
          <w:p w14:paraId="6043DCAB" w14:textId="759B4970" w:rsidR="00597DC7" w:rsidRPr="002F30C7" w:rsidRDefault="00597DC7" w:rsidP="00597DC7">
            <w:pPr>
              <w:jc w:val="right"/>
              <w:rPr>
                <w:b/>
                <w:bCs/>
                <w:color w:val="000000"/>
                <w:sz w:val="17"/>
                <w:szCs w:val="17"/>
                <w:lang w:eastAsia="zh-CN"/>
              </w:rPr>
            </w:pPr>
            <w:r w:rsidRPr="002F30C7">
              <w:rPr>
                <w:b/>
                <w:bCs/>
                <w:color w:val="000000"/>
                <w:sz w:val="17"/>
                <w:szCs w:val="17"/>
                <w:lang w:eastAsia="zh-CN"/>
              </w:rPr>
              <w:t>100</w:t>
            </w:r>
          </w:p>
        </w:tc>
      </w:tr>
    </w:tbl>
    <w:p w14:paraId="290E0096" w14:textId="6F236997" w:rsidR="00021A2D" w:rsidRPr="001F5FD8" w:rsidRDefault="00021A2D" w:rsidP="001F5FD8">
      <w:pPr>
        <w:pStyle w:val="Heading1"/>
        <w:keepNext/>
        <w:numPr>
          <w:ilvl w:val="0"/>
          <w:numId w:val="0"/>
        </w:numPr>
        <w:spacing w:before="240" w:after="0"/>
        <w:rPr>
          <w:b/>
          <w:bCs/>
        </w:rPr>
      </w:pPr>
      <w:r w:rsidRPr="001F5FD8">
        <w:rPr>
          <w:b/>
          <w:bCs/>
        </w:rPr>
        <w:lastRenderedPageBreak/>
        <w:t xml:space="preserve">Table 7. HFC consumption in the </w:t>
      </w:r>
      <w:r w:rsidRPr="001F5FD8">
        <w:rPr>
          <w:b/>
        </w:rPr>
        <w:t>Lao People’s Democratic Republic</w:t>
      </w:r>
      <w:r w:rsidRPr="001F5FD8">
        <w:rPr>
          <w:b/>
          <w:bCs/>
        </w:rPr>
        <w:t xml:space="preserve"> by sector (2022)</w:t>
      </w:r>
      <w:r w:rsidR="001F5FD8" w:rsidRPr="001F5FD8">
        <w:rPr>
          <w:b/>
          <w:bCs/>
        </w:rPr>
        <w:t xml:space="preserve"> </w:t>
      </w:r>
      <w:r w:rsidRPr="001F5FD8">
        <w:rPr>
          <w:b/>
          <w:bCs/>
        </w:rPr>
        <w:t>(</w:t>
      </w:r>
      <w:r w:rsidRPr="001F5FD8">
        <w:rPr>
          <w:b/>
          <w:bCs/>
          <w:color w:val="000000"/>
          <w:lang w:eastAsia="en-CA"/>
        </w:rPr>
        <w:t>CO</w:t>
      </w:r>
      <w:r w:rsidRPr="001F5FD8">
        <w:rPr>
          <w:b/>
          <w:bCs/>
          <w:color w:val="000000"/>
          <w:vertAlign w:val="subscript"/>
          <w:lang w:eastAsia="en-CA"/>
        </w:rPr>
        <w:t>2</w:t>
      </w:r>
      <w:r w:rsidRPr="001F5FD8">
        <w:rPr>
          <w:b/>
          <w:bCs/>
          <w:color w:val="000000"/>
          <w:lang w:eastAsia="en-CA"/>
        </w:rPr>
        <w:t>-eq tonnes</w:t>
      </w:r>
      <w:r w:rsidRPr="001F5FD8">
        <w:rPr>
          <w:b/>
          <w:bCs/>
        </w:rPr>
        <w:t>)</w:t>
      </w:r>
    </w:p>
    <w:tbl>
      <w:tblPr>
        <w:tblW w:w="5001" w:type="pct"/>
        <w:tblLayout w:type="fixed"/>
        <w:tblLook w:val="04A0" w:firstRow="1" w:lastRow="0" w:firstColumn="1" w:lastColumn="0" w:noHBand="0" w:noVBand="1"/>
      </w:tblPr>
      <w:tblGrid>
        <w:gridCol w:w="1407"/>
        <w:gridCol w:w="883"/>
        <w:gridCol w:w="883"/>
        <w:gridCol w:w="883"/>
        <w:gridCol w:w="883"/>
        <w:gridCol w:w="883"/>
        <w:gridCol w:w="883"/>
        <w:gridCol w:w="941"/>
        <w:gridCol w:w="825"/>
        <w:gridCol w:w="881"/>
      </w:tblGrid>
      <w:tr w:rsidR="008B52C1" w:rsidRPr="001F5FD8" w14:paraId="1DE3072F" w14:textId="77777777" w:rsidTr="008E4BD9">
        <w:trPr>
          <w:trHeight w:val="119"/>
        </w:trPr>
        <w:tc>
          <w:tcPr>
            <w:tcW w:w="75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CF9CB30" w14:textId="77777777" w:rsidR="00021A2D" w:rsidRPr="001F5FD8" w:rsidRDefault="00021A2D" w:rsidP="001F5FD8">
            <w:pPr>
              <w:jc w:val="center"/>
              <w:rPr>
                <w:b/>
                <w:bCs/>
                <w:color w:val="000000"/>
                <w:sz w:val="17"/>
                <w:szCs w:val="17"/>
                <w:lang w:eastAsia="zh-CN"/>
              </w:rPr>
            </w:pPr>
            <w:r w:rsidRPr="001F5FD8">
              <w:rPr>
                <w:b/>
                <w:bCs/>
                <w:color w:val="000000"/>
                <w:sz w:val="17"/>
                <w:szCs w:val="17"/>
                <w:lang w:eastAsia="en-CA"/>
              </w:rPr>
              <w:t>Sector</w:t>
            </w:r>
          </w:p>
        </w:tc>
        <w:tc>
          <w:tcPr>
            <w:tcW w:w="472" w:type="pct"/>
            <w:tcBorders>
              <w:top w:val="single" w:sz="4" w:space="0" w:color="auto"/>
              <w:left w:val="nil"/>
              <w:bottom w:val="single" w:sz="4" w:space="0" w:color="auto"/>
              <w:right w:val="single" w:sz="4" w:space="0" w:color="auto"/>
            </w:tcBorders>
            <w:shd w:val="clear" w:color="auto" w:fill="auto"/>
            <w:noWrap/>
            <w:vAlign w:val="center"/>
            <w:hideMark/>
          </w:tcPr>
          <w:p w14:paraId="65F4B5BF" w14:textId="77777777" w:rsidR="00021A2D" w:rsidRPr="001F5FD8" w:rsidRDefault="00021A2D" w:rsidP="008B52C1">
            <w:pPr>
              <w:ind w:left="-67" w:right="-66"/>
              <w:jc w:val="center"/>
              <w:rPr>
                <w:b/>
                <w:bCs/>
                <w:color w:val="000000"/>
                <w:sz w:val="17"/>
                <w:szCs w:val="17"/>
                <w:lang w:eastAsia="zh-CN"/>
              </w:rPr>
            </w:pPr>
            <w:r w:rsidRPr="001F5FD8">
              <w:rPr>
                <w:b/>
                <w:bCs/>
                <w:color w:val="000000"/>
                <w:sz w:val="17"/>
                <w:szCs w:val="17"/>
                <w:lang w:val="en-US" w:eastAsia="zh-CN" w:bidi="th-TH"/>
              </w:rPr>
              <w:t>HFC-134a</w:t>
            </w:r>
          </w:p>
        </w:tc>
        <w:tc>
          <w:tcPr>
            <w:tcW w:w="472" w:type="pct"/>
            <w:tcBorders>
              <w:top w:val="single" w:sz="4" w:space="0" w:color="auto"/>
              <w:left w:val="nil"/>
              <w:bottom w:val="single" w:sz="4" w:space="0" w:color="auto"/>
              <w:right w:val="single" w:sz="4" w:space="0" w:color="auto"/>
            </w:tcBorders>
            <w:shd w:val="clear" w:color="auto" w:fill="auto"/>
            <w:noWrap/>
            <w:vAlign w:val="center"/>
            <w:hideMark/>
          </w:tcPr>
          <w:p w14:paraId="77ED3AE6" w14:textId="77777777" w:rsidR="00021A2D" w:rsidRPr="001F5FD8" w:rsidRDefault="00021A2D" w:rsidP="008B52C1">
            <w:pPr>
              <w:ind w:left="-64" w:right="-60"/>
              <w:jc w:val="center"/>
              <w:rPr>
                <w:b/>
                <w:bCs/>
                <w:color w:val="000000"/>
                <w:sz w:val="17"/>
                <w:szCs w:val="17"/>
                <w:lang w:eastAsia="zh-CN"/>
              </w:rPr>
            </w:pPr>
            <w:r w:rsidRPr="001F5FD8">
              <w:rPr>
                <w:b/>
                <w:bCs/>
                <w:color w:val="000000"/>
                <w:sz w:val="17"/>
                <w:szCs w:val="17"/>
                <w:lang w:val="en-US" w:eastAsia="zh-CN" w:bidi="th-TH"/>
              </w:rPr>
              <w:t>HFC-32</w:t>
            </w:r>
          </w:p>
        </w:tc>
        <w:tc>
          <w:tcPr>
            <w:tcW w:w="472" w:type="pct"/>
            <w:tcBorders>
              <w:top w:val="single" w:sz="4" w:space="0" w:color="auto"/>
              <w:left w:val="nil"/>
              <w:bottom w:val="single" w:sz="4" w:space="0" w:color="auto"/>
              <w:right w:val="single" w:sz="4" w:space="0" w:color="auto"/>
            </w:tcBorders>
            <w:shd w:val="clear" w:color="auto" w:fill="auto"/>
            <w:noWrap/>
            <w:vAlign w:val="center"/>
            <w:hideMark/>
          </w:tcPr>
          <w:p w14:paraId="62F97394" w14:textId="77777777" w:rsidR="00021A2D" w:rsidRPr="001F5FD8" w:rsidRDefault="00021A2D" w:rsidP="008B52C1">
            <w:pPr>
              <w:ind w:left="-64" w:right="-60"/>
              <w:jc w:val="center"/>
              <w:rPr>
                <w:b/>
                <w:bCs/>
                <w:color w:val="000000"/>
                <w:sz w:val="17"/>
                <w:szCs w:val="17"/>
                <w:lang w:eastAsia="zh-CN"/>
              </w:rPr>
            </w:pPr>
            <w:r w:rsidRPr="001F5FD8">
              <w:rPr>
                <w:b/>
                <w:bCs/>
                <w:color w:val="000000"/>
                <w:sz w:val="17"/>
                <w:szCs w:val="17"/>
                <w:lang w:val="en-US" w:eastAsia="zh-CN" w:bidi="th-TH"/>
              </w:rPr>
              <w:t>R-404A</w:t>
            </w:r>
          </w:p>
        </w:tc>
        <w:tc>
          <w:tcPr>
            <w:tcW w:w="472" w:type="pct"/>
            <w:tcBorders>
              <w:top w:val="single" w:sz="4" w:space="0" w:color="auto"/>
              <w:left w:val="nil"/>
              <w:bottom w:val="single" w:sz="4" w:space="0" w:color="auto"/>
              <w:right w:val="single" w:sz="4" w:space="0" w:color="auto"/>
            </w:tcBorders>
            <w:shd w:val="clear" w:color="auto" w:fill="auto"/>
            <w:noWrap/>
            <w:vAlign w:val="center"/>
            <w:hideMark/>
          </w:tcPr>
          <w:p w14:paraId="16D3CF82" w14:textId="77777777" w:rsidR="00021A2D" w:rsidRPr="001F5FD8" w:rsidRDefault="00021A2D" w:rsidP="008B52C1">
            <w:pPr>
              <w:ind w:left="-64" w:right="-60"/>
              <w:jc w:val="center"/>
              <w:rPr>
                <w:b/>
                <w:bCs/>
                <w:color w:val="000000"/>
                <w:sz w:val="17"/>
                <w:szCs w:val="17"/>
                <w:lang w:eastAsia="zh-CN"/>
              </w:rPr>
            </w:pPr>
            <w:r w:rsidRPr="001F5FD8">
              <w:rPr>
                <w:b/>
                <w:bCs/>
                <w:color w:val="000000"/>
                <w:sz w:val="17"/>
                <w:szCs w:val="17"/>
                <w:lang w:val="en-US" w:eastAsia="zh-CN" w:bidi="th-TH"/>
              </w:rPr>
              <w:t>R-407C</w:t>
            </w:r>
          </w:p>
        </w:tc>
        <w:tc>
          <w:tcPr>
            <w:tcW w:w="472" w:type="pct"/>
            <w:tcBorders>
              <w:top w:val="single" w:sz="4" w:space="0" w:color="auto"/>
              <w:left w:val="nil"/>
              <w:bottom w:val="single" w:sz="4" w:space="0" w:color="auto"/>
              <w:right w:val="single" w:sz="4" w:space="0" w:color="auto"/>
            </w:tcBorders>
            <w:shd w:val="clear" w:color="auto" w:fill="auto"/>
            <w:noWrap/>
            <w:vAlign w:val="center"/>
            <w:hideMark/>
          </w:tcPr>
          <w:p w14:paraId="56CC606D" w14:textId="77777777" w:rsidR="00021A2D" w:rsidRPr="001F5FD8" w:rsidRDefault="00021A2D" w:rsidP="008B52C1">
            <w:pPr>
              <w:ind w:left="-64" w:right="-60"/>
              <w:jc w:val="center"/>
              <w:rPr>
                <w:b/>
                <w:bCs/>
                <w:color w:val="000000"/>
                <w:sz w:val="17"/>
                <w:szCs w:val="17"/>
                <w:lang w:eastAsia="zh-CN"/>
              </w:rPr>
            </w:pPr>
            <w:r w:rsidRPr="001F5FD8">
              <w:rPr>
                <w:b/>
                <w:bCs/>
                <w:color w:val="000000"/>
                <w:sz w:val="17"/>
                <w:szCs w:val="17"/>
                <w:lang w:val="en-US" w:eastAsia="zh-CN" w:bidi="th-TH"/>
              </w:rPr>
              <w:t>R-410A</w:t>
            </w:r>
          </w:p>
        </w:tc>
        <w:tc>
          <w:tcPr>
            <w:tcW w:w="472" w:type="pct"/>
            <w:tcBorders>
              <w:top w:val="single" w:sz="4" w:space="0" w:color="auto"/>
              <w:left w:val="nil"/>
              <w:bottom w:val="single" w:sz="4" w:space="0" w:color="auto"/>
              <w:right w:val="single" w:sz="4" w:space="0" w:color="auto"/>
            </w:tcBorders>
            <w:shd w:val="clear" w:color="auto" w:fill="auto"/>
            <w:noWrap/>
            <w:vAlign w:val="center"/>
            <w:hideMark/>
          </w:tcPr>
          <w:p w14:paraId="799C2A42" w14:textId="77777777" w:rsidR="00021A2D" w:rsidRPr="001F5FD8" w:rsidRDefault="00021A2D" w:rsidP="008B52C1">
            <w:pPr>
              <w:ind w:left="-64" w:right="-60"/>
              <w:jc w:val="center"/>
              <w:rPr>
                <w:b/>
                <w:bCs/>
                <w:color w:val="000000"/>
                <w:sz w:val="17"/>
                <w:szCs w:val="17"/>
                <w:lang w:eastAsia="zh-CN"/>
              </w:rPr>
            </w:pPr>
            <w:r w:rsidRPr="001F5FD8">
              <w:rPr>
                <w:b/>
                <w:bCs/>
                <w:color w:val="000000"/>
                <w:sz w:val="17"/>
                <w:szCs w:val="17"/>
                <w:lang w:val="en-US" w:eastAsia="zh-CN" w:bidi="th-TH"/>
              </w:rPr>
              <w:t>R-507A</w:t>
            </w:r>
          </w:p>
        </w:tc>
        <w:tc>
          <w:tcPr>
            <w:tcW w:w="503" w:type="pct"/>
            <w:tcBorders>
              <w:top w:val="single" w:sz="4" w:space="0" w:color="auto"/>
              <w:left w:val="nil"/>
              <w:bottom w:val="single" w:sz="4" w:space="0" w:color="auto"/>
              <w:right w:val="single" w:sz="4" w:space="0" w:color="auto"/>
            </w:tcBorders>
            <w:shd w:val="clear" w:color="auto" w:fill="auto"/>
            <w:noWrap/>
            <w:vAlign w:val="center"/>
            <w:hideMark/>
          </w:tcPr>
          <w:p w14:paraId="770E1F0F" w14:textId="77777777" w:rsidR="00021A2D" w:rsidRPr="001F5FD8" w:rsidRDefault="00021A2D" w:rsidP="008B52C1">
            <w:pPr>
              <w:ind w:left="-64" w:right="-60"/>
              <w:jc w:val="center"/>
              <w:rPr>
                <w:b/>
                <w:bCs/>
                <w:color w:val="000000"/>
                <w:sz w:val="17"/>
                <w:szCs w:val="17"/>
                <w:lang w:eastAsia="zh-CN"/>
              </w:rPr>
            </w:pPr>
            <w:r w:rsidRPr="001F5FD8">
              <w:rPr>
                <w:b/>
                <w:bCs/>
                <w:color w:val="000000"/>
                <w:sz w:val="17"/>
                <w:szCs w:val="17"/>
                <w:lang w:val="en-US" w:eastAsia="zh-CN" w:bidi="th-TH"/>
              </w:rPr>
              <w:t>HFC-227ea</w:t>
            </w:r>
          </w:p>
        </w:tc>
        <w:tc>
          <w:tcPr>
            <w:tcW w:w="441" w:type="pct"/>
            <w:tcBorders>
              <w:top w:val="single" w:sz="4" w:space="0" w:color="auto"/>
              <w:left w:val="nil"/>
              <w:bottom w:val="single" w:sz="4" w:space="0" w:color="auto"/>
              <w:right w:val="single" w:sz="4" w:space="0" w:color="auto"/>
            </w:tcBorders>
            <w:shd w:val="clear" w:color="auto" w:fill="auto"/>
            <w:vAlign w:val="center"/>
            <w:hideMark/>
          </w:tcPr>
          <w:p w14:paraId="73CA70AA" w14:textId="77777777" w:rsidR="00021A2D" w:rsidRPr="001F5FD8" w:rsidRDefault="00021A2D" w:rsidP="008B52C1">
            <w:pPr>
              <w:ind w:left="-64" w:right="-60"/>
              <w:jc w:val="center"/>
              <w:rPr>
                <w:b/>
                <w:bCs/>
                <w:color w:val="000000"/>
                <w:sz w:val="17"/>
                <w:szCs w:val="17"/>
                <w:lang w:eastAsia="zh-CN"/>
              </w:rPr>
            </w:pPr>
            <w:r w:rsidRPr="001F5FD8">
              <w:rPr>
                <w:b/>
                <w:bCs/>
                <w:color w:val="000000"/>
                <w:sz w:val="17"/>
                <w:szCs w:val="17"/>
                <w:lang w:eastAsia="en-CA"/>
              </w:rPr>
              <w:t>Total</w:t>
            </w:r>
          </w:p>
        </w:tc>
        <w:tc>
          <w:tcPr>
            <w:tcW w:w="470" w:type="pct"/>
            <w:tcBorders>
              <w:top w:val="single" w:sz="4" w:space="0" w:color="auto"/>
              <w:left w:val="nil"/>
              <w:bottom w:val="single" w:sz="4" w:space="0" w:color="auto"/>
              <w:right w:val="single" w:sz="4" w:space="0" w:color="auto"/>
            </w:tcBorders>
            <w:shd w:val="clear" w:color="auto" w:fill="auto"/>
            <w:vAlign w:val="center"/>
            <w:hideMark/>
          </w:tcPr>
          <w:p w14:paraId="38513174" w14:textId="4A28F72E" w:rsidR="00021A2D" w:rsidRPr="001F5FD8" w:rsidRDefault="00021A2D" w:rsidP="001F5FD8">
            <w:pPr>
              <w:jc w:val="center"/>
              <w:rPr>
                <w:b/>
                <w:bCs/>
                <w:color w:val="000000"/>
                <w:sz w:val="17"/>
                <w:szCs w:val="17"/>
                <w:lang w:eastAsia="zh-CN"/>
              </w:rPr>
            </w:pPr>
            <w:r w:rsidRPr="001F5FD8">
              <w:rPr>
                <w:b/>
                <w:bCs/>
                <w:color w:val="000000"/>
                <w:sz w:val="17"/>
                <w:szCs w:val="17"/>
                <w:lang w:eastAsia="en-CA"/>
              </w:rPr>
              <w:t>Share of total</w:t>
            </w:r>
            <w:r w:rsidR="007C1EBE" w:rsidRPr="001F5FD8">
              <w:rPr>
                <w:b/>
                <w:bCs/>
                <w:color w:val="000000"/>
                <w:sz w:val="17"/>
                <w:szCs w:val="17"/>
                <w:lang w:eastAsia="en-CA"/>
              </w:rPr>
              <w:t xml:space="preserve"> (%)</w:t>
            </w:r>
          </w:p>
        </w:tc>
      </w:tr>
      <w:tr w:rsidR="00597DC7" w:rsidRPr="001F5FD8" w14:paraId="30025693" w14:textId="77777777" w:rsidTr="004718AF">
        <w:trPr>
          <w:trHeight w:val="119"/>
        </w:trPr>
        <w:tc>
          <w:tcPr>
            <w:tcW w:w="5000" w:type="pct"/>
            <w:gridSpan w:val="10"/>
            <w:tcBorders>
              <w:top w:val="single" w:sz="4" w:space="0" w:color="auto"/>
              <w:left w:val="single" w:sz="4" w:space="0" w:color="auto"/>
              <w:bottom w:val="single" w:sz="4" w:space="0" w:color="auto"/>
              <w:right w:val="single" w:sz="4" w:space="0" w:color="auto"/>
            </w:tcBorders>
            <w:shd w:val="clear" w:color="auto" w:fill="auto"/>
            <w:hideMark/>
          </w:tcPr>
          <w:p w14:paraId="5E52F809" w14:textId="068B6484" w:rsidR="00597DC7" w:rsidRPr="001F5FD8" w:rsidRDefault="00597DC7" w:rsidP="004718AF">
            <w:pPr>
              <w:jc w:val="center"/>
              <w:rPr>
                <w:b/>
                <w:bCs/>
                <w:color w:val="000000"/>
                <w:sz w:val="17"/>
                <w:szCs w:val="17"/>
                <w:lang w:eastAsia="zh-CN"/>
              </w:rPr>
            </w:pPr>
            <w:r w:rsidRPr="001F5FD8">
              <w:rPr>
                <w:b/>
                <w:bCs/>
                <w:color w:val="000000"/>
                <w:sz w:val="17"/>
                <w:szCs w:val="17"/>
                <w:lang w:eastAsia="en-CA"/>
              </w:rPr>
              <w:t>Refrigeration subsectors</w:t>
            </w:r>
          </w:p>
        </w:tc>
      </w:tr>
      <w:tr w:rsidR="008B52C1" w:rsidRPr="001F5FD8" w14:paraId="65D68AAD" w14:textId="77777777" w:rsidTr="008E4BD9">
        <w:trPr>
          <w:trHeight w:val="119"/>
        </w:trPr>
        <w:tc>
          <w:tcPr>
            <w:tcW w:w="753" w:type="pct"/>
            <w:tcBorders>
              <w:top w:val="nil"/>
              <w:left w:val="single" w:sz="4" w:space="0" w:color="auto"/>
              <w:bottom w:val="single" w:sz="4" w:space="0" w:color="auto"/>
              <w:right w:val="single" w:sz="4" w:space="0" w:color="auto"/>
            </w:tcBorders>
            <w:shd w:val="clear" w:color="auto" w:fill="auto"/>
            <w:hideMark/>
          </w:tcPr>
          <w:p w14:paraId="64C00F0E" w14:textId="3787F8B5" w:rsidR="00854378" w:rsidRPr="001F5FD8" w:rsidRDefault="00854378" w:rsidP="00854378">
            <w:pPr>
              <w:jc w:val="left"/>
              <w:rPr>
                <w:color w:val="000000"/>
                <w:sz w:val="17"/>
                <w:szCs w:val="17"/>
                <w:lang w:eastAsia="zh-CN"/>
              </w:rPr>
            </w:pPr>
            <w:r w:rsidRPr="001F5FD8">
              <w:rPr>
                <w:color w:val="000000"/>
                <w:sz w:val="17"/>
                <w:szCs w:val="17"/>
                <w:lang w:eastAsia="en-CA"/>
              </w:rPr>
              <w:t>Domestic</w:t>
            </w:r>
          </w:p>
        </w:tc>
        <w:tc>
          <w:tcPr>
            <w:tcW w:w="472" w:type="pct"/>
            <w:tcBorders>
              <w:top w:val="nil"/>
              <w:left w:val="nil"/>
              <w:bottom w:val="single" w:sz="4" w:space="0" w:color="auto"/>
              <w:right w:val="single" w:sz="4" w:space="0" w:color="auto"/>
            </w:tcBorders>
            <w:shd w:val="clear" w:color="auto" w:fill="auto"/>
            <w:hideMark/>
          </w:tcPr>
          <w:p w14:paraId="370E7B21" w14:textId="6D0853E9" w:rsidR="00854378" w:rsidRPr="001F5FD8" w:rsidRDefault="00854378" w:rsidP="00854378">
            <w:pPr>
              <w:jc w:val="right"/>
              <w:rPr>
                <w:color w:val="000000"/>
                <w:sz w:val="17"/>
                <w:szCs w:val="17"/>
                <w:lang w:eastAsia="zh-CN"/>
              </w:rPr>
            </w:pPr>
            <w:r w:rsidRPr="001F5FD8">
              <w:rPr>
                <w:color w:val="000000"/>
                <w:sz w:val="17"/>
                <w:szCs w:val="17"/>
                <w:lang w:eastAsia="zh-CN"/>
              </w:rPr>
              <w:t>7,762</w:t>
            </w:r>
          </w:p>
        </w:tc>
        <w:tc>
          <w:tcPr>
            <w:tcW w:w="472" w:type="pct"/>
            <w:tcBorders>
              <w:top w:val="nil"/>
              <w:left w:val="nil"/>
              <w:bottom w:val="single" w:sz="4" w:space="0" w:color="auto"/>
              <w:right w:val="single" w:sz="4" w:space="0" w:color="auto"/>
            </w:tcBorders>
            <w:shd w:val="clear" w:color="auto" w:fill="auto"/>
            <w:hideMark/>
          </w:tcPr>
          <w:p w14:paraId="4196822C" w14:textId="2E9C736B" w:rsidR="00854378" w:rsidRPr="001F5FD8" w:rsidRDefault="003448CC" w:rsidP="00854378">
            <w:pPr>
              <w:jc w:val="right"/>
              <w:rPr>
                <w:color w:val="000000"/>
                <w:sz w:val="17"/>
                <w:szCs w:val="17"/>
                <w:lang w:eastAsia="zh-CN"/>
              </w:rPr>
            </w:pPr>
            <w:r>
              <w:rPr>
                <w:color w:val="000000"/>
                <w:sz w:val="17"/>
                <w:szCs w:val="17"/>
                <w:lang w:eastAsia="zh-CN"/>
              </w:rPr>
              <w:t>0</w:t>
            </w:r>
          </w:p>
        </w:tc>
        <w:tc>
          <w:tcPr>
            <w:tcW w:w="472" w:type="pct"/>
            <w:tcBorders>
              <w:top w:val="nil"/>
              <w:left w:val="nil"/>
              <w:bottom w:val="single" w:sz="4" w:space="0" w:color="auto"/>
              <w:right w:val="single" w:sz="4" w:space="0" w:color="auto"/>
            </w:tcBorders>
            <w:shd w:val="clear" w:color="auto" w:fill="auto"/>
            <w:hideMark/>
          </w:tcPr>
          <w:p w14:paraId="460C9C03" w14:textId="23BECA80" w:rsidR="00854378" w:rsidRPr="001F5FD8" w:rsidRDefault="003448CC" w:rsidP="00854378">
            <w:pPr>
              <w:jc w:val="right"/>
              <w:rPr>
                <w:color w:val="000000"/>
                <w:sz w:val="17"/>
                <w:szCs w:val="17"/>
                <w:lang w:eastAsia="zh-CN"/>
              </w:rPr>
            </w:pPr>
            <w:r>
              <w:rPr>
                <w:color w:val="000000"/>
                <w:sz w:val="17"/>
                <w:szCs w:val="17"/>
                <w:lang w:eastAsia="zh-CN"/>
              </w:rPr>
              <w:t>0</w:t>
            </w:r>
          </w:p>
        </w:tc>
        <w:tc>
          <w:tcPr>
            <w:tcW w:w="472" w:type="pct"/>
            <w:tcBorders>
              <w:top w:val="nil"/>
              <w:left w:val="nil"/>
              <w:bottom w:val="single" w:sz="4" w:space="0" w:color="auto"/>
              <w:right w:val="single" w:sz="4" w:space="0" w:color="auto"/>
            </w:tcBorders>
            <w:shd w:val="clear" w:color="auto" w:fill="auto"/>
            <w:hideMark/>
          </w:tcPr>
          <w:p w14:paraId="6CCA0A9C" w14:textId="554386A9" w:rsidR="00854378" w:rsidRPr="001F5FD8" w:rsidRDefault="003448CC" w:rsidP="00854378">
            <w:pPr>
              <w:jc w:val="right"/>
              <w:rPr>
                <w:color w:val="000000"/>
                <w:sz w:val="17"/>
                <w:szCs w:val="17"/>
                <w:lang w:eastAsia="zh-CN"/>
              </w:rPr>
            </w:pPr>
            <w:r>
              <w:rPr>
                <w:color w:val="000000"/>
                <w:sz w:val="17"/>
                <w:szCs w:val="17"/>
                <w:lang w:eastAsia="zh-CN"/>
              </w:rPr>
              <w:t>0</w:t>
            </w:r>
          </w:p>
        </w:tc>
        <w:tc>
          <w:tcPr>
            <w:tcW w:w="472" w:type="pct"/>
            <w:tcBorders>
              <w:top w:val="nil"/>
              <w:left w:val="nil"/>
              <w:bottom w:val="single" w:sz="4" w:space="0" w:color="auto"/>
              <w:right w:val="single" w:sz="4" w:space="0" w:color="auto"/>
            </w:tcBorders>
            <w:shd w:val="clear" w:color="auto" w:fill="auto"/>
            <w:hideMark/>
          </w:tcPr>
          <w:p w14:paraId="1E05F59D" w14:textId="6AAB0669" w:rsidR="00854378" w:rsidRPr="001F5FD8" w:rsidRDefault="003448CC" w:rsidP="00854378">
            <w:pPr>
              <w:jc w:val="right"/>
              <w:rPr>
                <w:color w:val="000000"/>
                <w:sz w:val="17"/>
                <w:szCs w:val="17"/>
                <w:lang w:eastAsia="zh-CN"/>
              </w:rPr>
            </w:pPr>
            <w:r>
              <w:rPr>
                <w:color w:val="000000"/>
                <w:sz w:val="17"/>
                <w:szCs w:val="17"/>
                <w:lang w:eastAsia="zh-CN"/>
              </w:rPr>
              <w:t>0</w:t>
            </w:r>
          </w:p>
        </w:tc>
        <w:tc>
          <w:tcPr>
            <w:tcW w:w="472" w:type="pct"/>
            <w:tcBorders>
              <w:top w:val="nil"/>
              <w:left w:val="nil"/>
              <w:bottom w:val="single" w:sz="4" w:space="0" w:color="auto"/>
              <w:right w:val="single" w:sz="4" w:space="0" w:color="auto"/>
            </w:tcBorders>
            <w:shd w:val="clear" w:color="auto" w:fill="auto"/>
            <w:hideMark/>
          </w:tcPr>
          <w:p w14:paraId="65AC5416" w14:textId="3633A97D" w:rsidR="00854378" w:rsidRPr="001F5FD8" w:rsidRDefault="003448CC" w:rsidP="00854378">
            <w:pPr>
              <w:jc w:val="right"/>
              <w:rPr>
                <w:color w:val="000000"/>
                <w:sz w:val="17"/>
                <w:szCs w:val="17"/>
                <w:lang w:eastAsia="zh-CN"/>
              </w:rPr>
            </w:pPr>
            <w:r>
              <w:rPr>
                <w:color w:val="000000"/>
                <w:sz w:val="17"/>
                <w:szCs w:val="17"/>
                <w:lang w:eastAsia="zh-CN"/>
              </w:rPr>
              <w:t>0</w:t>
            </w:r>
          </w:p>
        </w:tc>
        <w:tc>
          <w:tcPr>
            <w:tcW w:w="503" w:type="pct"/>
            <w:tcBorders>
              <w:top w:val="nil"/>
              <w:left w:val="nil"/>
              <w:bottom w:val="single" w:sz="4" w:space="0" w:color="auto"/>
              <w:right w:val="single" w:sz="4" w:space="0" w:color="auto"/>
            </w:tcBorders>
            <w:shd w:val="clear" w:color="auto" w:fill="auto"/>
            <w:hideMark/>
          </w:tcPr>
          <w:p w14:paraId="1F22B7D8" w14:textId="6C789826" w:rsidR="00854378" w:rsidRPr="001F5FD8" w:rsidRDefault="003448CC" w:rsidP="00854378">
            <w:pPr>
              <w:jc w:val="right"/>
              <w:rPr>
                <w:color w:val="000000"/>
                <w:sz w:val="17"/>
                <w:szCs w:val="17"/>
                <w:lang w:eastAsia="zh-CN"/>
              </w:rPr>
            </w:pPr>
            <w:r>
              <w:rPr>
                <w:color w:val="000000"/>
                <w:sz w:val="17"/>
                <w:szCs w:val="17"/>
                <w:lang w:eastAsia="zh-CN"/>
              </w:rPr>
              <w:t>0</w:t>
            </w:r>
          </w:p>
        </w:tc>
        <w:tc>
          <w:tcPr>
            <w:tcW w:w="441" w:type="pct"/>
            <w:tcBorders>
              <w:top w:val="nil"/>
              <w:left w:val="nil"/>
              <w:bottom w:val="single" w:sz="4" w:space="0" w:color="auto"/>
              <w:right w:val="single" w:sz="4" w:space="0" w:color="auto"/>
            </w:tcBorders>
            <w:shd w:val="clear" w:color="auto" w:fill="auto"/>
            <w:hideMark/>
          </w:tcPr>
          <w:p w14:paraId="11F3A9DF" w14:textId="5CBDF5AE" w:rsidR="00854378" w:rsidRPr="001F5FD8" w:rsidRDefault="00854378" w:rsidP="00854378">
            <w:pPr>
              <w:jc w:val="right"/>
              <w:rPr>
                <w:color w:val="000000"/>
                <w:sz w:val="17"/>
                <w:szCs w:val="17"/>
                <w:lang w:eastAsia="zh-CN"/>
              </w:rPr>
            </w:pPr>
            <w:r w:rsidRPr="001F5FD8">
              <w:rPr>
                <w:color w:val="000000"/>
                <w:sz w:val="17"/>
                <w:szCs w:val="17"/>
                <w:lang w:eastAsia="zh-CN"/>
              </w:rPr>
              <w:t>7,762</w:t>
            </w:r>
          </w:p>
        </w:tc>
        <w:tc>
          <w:tcPr>
            <w:tcW w:w="470" w:type="pct"/>
            <w:tcBorders>
              <w:top w:val="single" w:sz="4" w:space="0" w:color="auto"/>
              <w:left w:val="single" w:sz="4" w:space="0" w:color="auto"/>
              <w:bottom w:val="single" w:sz="4" w:space="0" w:color="auto"/>
              <w:right w:val="single" w:sz="4" w:space="0" w:color="auto"/>
            </w:tcBorders>
            <w:shd w:val="clear" w:color="auto" w:fill="auto"/>
            <w:hideMark/>
          </w:tcPr>
          <w:p w14:paraId="4BC87FAA" w14:textId="62F09485" w:rsidR="00854378" w:rsidRPr="001F5FD8" w:rsidRDefault="00854378" w:rsidP="00854378">
            <w:pPr>
              <w:jc w:val="right"/>
              <w:rPr>
                <w:color w:val="000000"/>
                <w:sz w:val="17"/>
                <w:szCs w:val="17"/>
                <w:lang w:eastAsia="zh-CN"/>
              </w:rPr>
            </w:pPr>
            <w:r w:rsidRPr="001F5FD8">
              <w:rPr>
                <w:color w:val="000000"/>
                <w:sz w:val="17"/>
                <w:szCs w:val="17"/>
              </w:rPr>
              <w:t>2.6</w:t>
            </w:r>
          </w:p>
        </w:tc>
      </w:tr>
      <w:tr w:rsidR="008B52C1" w:rsidRPr="001F5FD8" w14:paraId="3FF70C32" w14:textId="77777777" w:rsidTr="008E4BD9">
        <w:trPr>
          <w:trHeight w:val="119"/>
        </w:trPr>
        <w:tc>
          <w:tcPr>
            <w:tcW w:w="753" w:type="pct"/>
            <w:tcBorders>
              <w:top w:val="nil"/>
              <w:left w:val="single" w:sz="4" w:space="0" w:color="auto"/>
              <w:bottom w:val="single" w:sz="4" w:space="0" w:color="auto"/>
              <w:right w:val="single" w:sz="4" w:space="0" w:color="auto"/>
            </w:tcBorders>
            <w:shd w:val="clear" w:color="auto" w:fill="auto"/>
            <w:hideMark/>
          </w:tcPr>
          <w:p w14:paraId="7292FA97" w14:textId="259BDA69" w:rsidR="00854378" w:rsidRPr="001F5FD8" w:rsidRDefault="00854378" w:rsidP="00854378">
            <w:pPr>
              <w:jc w:val="left"/>
              <w:rPr>
                <w:color w:val="000000"/>
                <w:sz w:val="17"/>
                <w:szCs w:val="17"/>
                <w:lang w:eastAsia="zh-CN"/>
              </w:rPr>
            </w:pPr>
            <w:r w:rsidRPr="001F5FD8">
              <w:rPr>
                <w:color w:val="000000"/>
                <w:sz w:val="17"/>
                <w:szCs w:val="17"/>
                <w:lang w:eastAsia="en-CA"/>
              </w:rPr>
              <w:t>Commercial</w:t>
            </w:r>
          </w:p>
        </w:tc>
        <w:tc>
          <w:tcPr>
            <w:tcW w:w="472" w:type="pct"/>
            <w:tcBorders>
              <w:top w:val="nil"/>
              <w:left w:val="nil"/>
              <w:bottom w:val="single" w:sz="4" w:space="0" w:color="auto"/>
              <w:right w:val="single" w:sz="4" w:space="0" w:color="auto"/>
            </w:tcBorders>
            <w:shd w:val="clear" w:color="auto" w:fill="auto"/>
            <w:hideMark/>
          </w:tcPr>
          <w:p w14:paraId="0BA47AB4" w14:textId="6BA79265" w:rsidR="00854378" w:rsidRPr="001F5FD8" w:rsidRDefault="00854378" w:rsidP="00854378">
            <w:pPr>
              <w:jc w:val="right"/>
              <w:rPr>
                <w:color w:val="000000"/>
                <w:sz w:val="17"/>
                <w:szCs w:val="17"/>
                <w:lang w:eastAsia="zh-CN"/>
              </w:rPr>
            </w:pPr>
            <w:r w:rsidRPr="001F5FD8">
              <w:rPr>
                <w:color w:val="000000"/>
                <w:sz w:val="17"/>
                <w:szCs w:val="17"/>
                <w:lang w:eastAsia="zh-CN"/>
              </w:rPr>
              <w:t>4,580</w:t>
            </w:r>
          </w:p>
        </w:tc>
        <w:tc>
          <w:tcPr>
            <w:tcW w:w="472" w:type="pct"/>
            <w:tcBorders>
              <w:top w:val="nil"/>
              <w:left w:val="nil"/>
              <w:bottom w:val="single" w:sz="4" w:space="0" w:color="auto"/>
              <w:right w:val="single" w:sz="4" w:space="0" w:color="auto"/>
            </w:tcBorders>
            <w:shd w:val="clear" w:color="auto" w:fill="auto"/>
            <w:hideMark/>
          </w:tcPr>
          <w:p w14:paraId="40040B01" w14:textId="4DF25119" w:rsidR="00854378" w:rsidRPr="001F5FD8" w:rsidRDefault="003448CC" w:rsidP="00854378">
            <w:pPr>
              <w:jc w:val="right"/>
              <w:rPr>
                <w:color w:val="000000"/>
                <w:sz w:val="17"/>
                <w:szCs w:val="17"/>
                <w:lang w:eastAsia="zh-CN"/>
              </w:rPr>
            </w:pPr>
            <w:r>
              <w:rPr>
                <w:color w:val="000000"/>
                <w:sz w:val="17"/>
                <w:szCs w:val="17"/>
                <w:lang w:eastAsia="en-CA"/>
              </w:rPr>
              <w:t>0</w:t>
            </w:r>
          </w:p>
        </w:tc>
        <w:tc>
          <w:tcPr>
            <w:tcW w:w="472" w:type="pct"/>
            <w:tcBorders>
              <w:top w:val="nil"/>
              <w:left w:val="nil"/>
              <w:bottom w:val="single" w:sz="4" w:space="0" w:color="auto"/>
              <w:right w:val="single" w:sz="4" w:space="0" w:color="auto"/>
            </w:tcBorders>
            <w:shd w:val="clear" w:color="auto" w:fill="auto"/>
            <w:hideMark/>
          </w:tcPr>
          <w:p w14:paraId="7627075E" w14:textId="24E12B7F" w:rsidR="00854378" w:rsidRPr="001F5FD8" w:rsidRDefault="00854378" w:rsidP="00854378">
            <w:pPr>
              <w:jc w:val="right"/>
              <w:rPr>
                <w:color w:val="000000"/>
                <w:sz w:val="17"/>
                <w:szCs w:val="17"/>
                <w:lang w:eastAsia="zh-CN"/>
              </w:rPr>
            </w:pPr>
            <w:r w:rsidRPr="001F5FD8">
              <w:rPr>
                <w:color w:val="000000"/>
                <w:sz w:val="17"/>
                <w:szCs w:val="17"/>
                <w:lang w:eastAsia="en-CA"/>
              </w:rPr>
              <w:t>6,035</w:t>
            </w:r>
          </w:p>
        </w:tc>
        <w:tc>
          <w:tcPr>
            <w:tcW w:w="472" w:type="pct"/>
            <w:tcBorders>
              <w:top w:val="nil"/>
              <w:left w:val="nil"/>
              <w:bottom w:val="single" w:sz="4" w:space="0" w:color="auto"/>
              <w:right w:val="single" w:sz="4" w:space="0" w:color="auto"/>
            </w:tcBorders>
            <w:shd w:val="clear" w:color="auto" w:fill="auto"/>
            <w:hideMark/>
          </w:tcPr>
          <w:p w14:paraId="52529177" w14:textId="720EFB49" w:rsidR="00854378" w:rsidRPr="001F5FD8" w:rsidRDefault="003448CC" w:rsidP="00854378">
            <w:pPr>
              <w:jc w:val="right"/>
              <w:rPr>
                <w:color w:val="000000"/>
                <w:sz w:val="17"/>
                <w:szCs w:val="17"/>
                <w:lang w:eastAsia="zh-CN"/>
              </w:rPr>
            </w:pPr>
            <w:r>
              <w:rPr>
                <w:color w:val="000000"/>
                <w:sz w:val="17"/>
                <w:szCs w:val="17"/>
                <w:lang w:eastAsia="en-CA"/>
              </w:rPr>
              <w:t>0</w:t>
            </w:r>
          </w:p>
        </w:tc>
        <w:tc>
          <w:tcPr>
            <w:tcW w:w="472" w:type="pct"/>
            <w:tcBorders>
              <w:top w:val="nil"/>
              <w:left w:val="nil"/>
              <w:bottom w:val="single" w:sz="4" w:space="0" w:color="auto"/>
              <w:right w:val="single" w:sz="4" w:space="0" w:color="auto"/>
            </w:tcBorders>
            <w:shd w:val="clear" w:color="auto" w:fill="auto"/>
            <w:hideMark/>
          </w:tcPr>
          <w:p w14:paraId="44A366DC" w14:textId="6375A367" w:rsidR="00854378" w:rsidRPr="001F5FD8" w:rsidRDefault="003448CC" w:rsidP="00854378">
            <w:pPr>
              <w:jc w:val="right"/>
              <w:rPr>
                <w:color w:val="000000"/>
                <w:sz w:val="17"/>
                <w:szCs w:val="17"/>
                <w:lang w:eastAsia="zh-CN"/>
              </w:rPr>
            </w:pPr>
            <w:r>
              <w:rPr>
                <w:color w:val="000000"/>
                <w:sz w:val="17"/>
                <w:szCs w:val="17"/>
                <w:lang w:eastAsia="en-CA"/>
              </w:rPr>
              <w:t>0</w:t>
            </w:r>
          </w:p>
        </w:tc>
        <w:tc>
          <w:tcPr>
            <w:tcW w:w="472" w:type="pct"/>
            <w:tcBorders>
              <w:top w:val="nil"/>
              <w:left w:val="nil"/>
              <w:bottom w:val="single" w:sz="4" w:space="0" w:color="auto"/>
              <w:right w:val="single" w:sz="4" w:space="0" w:color="auto"/>
            </w:tcBorders>
            <w:shd w:val="clear" w:color="auto" w:fill="auto"/>
            <w:hideMark/>
          </w:tcPr>
          <w:p w14:paraId="4BADDD96" w14:textId="69750F90" w:rsidR="00854378" w:rsidRPr="001F5FD8" w:rsidRDefault="00854378" w:rsidP="00854378">
            <w:pPr>
              <w:jc w:val="right"/>
              <w:rPr>
                <w:color w:val="000000"/>
                <w:sz w:val="17"/>
                <w:szCs w:val="17"/>
                <w:lang w:eastAsia="zh-CN"/>
              </w:rPr>
            </w:pPr>
            <w:r w:rsidRPr="001F5FD8">
              <w:rPr>
                <w:color w:val="000000"/>
                <w:sz w:val="17"/>
                <w:szCs w:val="17"/>
                <w:lang w:eastAsia="zh-CN"/>
              </w:rPr>
              <w:t>482</w:t>
            </w:r>
          </w:p>
        </w:tc>
        <w:tc>
          <w:tcPr>
            <w:tcW w:w="503" w:type="pct"/>
            <w:tcBorders>
              <w:top w:val="nil"/>
              <w:left w:val="nil"/>
              <w:bottom w:val="single" w:sz="4" w:space="0" w:color="auto"/>
              <w:right w:val="single" w:sz="4" w:space="0" w:color="auto"/>
            </w:tcBorders>
            <w:shd w:val="clear" w:color="auto" w:fill="auto"/>
            <w:hideMark/>
          </w:tcPr>
          <w:p w14:paraId="681AB143" w14:textId="368DC2A3" w:rsidR="00854378" w:rsidRPr="001F5FD8" w:rsidRDefault="003448CC" w:rsidP="00854378">
            <w:pPr>
              <w:jc w:val="right"/>
              <w:rPr>
                <w:color w:val="000000"/>
                <w:sz w:val="17"/>
                <w:szCs w:val="17"/>
                <w:lang w:eastAsia="zh-CN"/>
              </w:rPr>
            </w:pPr>
            <w:r>
              <w:rPr>
                <w:color w:val="000000"/>
                <w:sz w:val="17"/>
                <w:szCs w:val="17"/>
                <w:lang w:eastAsia="zh-CN"/>
              </w:rPr>
              <w:t>0</w:t>
            </w:r>
          </w:p>
        </w:tc>
        <w:tc>
          <w:tcPr>
            <w:tcW w:w="441" w:type="pct"/>
            <w:tcBorders>
              <w:top w:val="nil"/>
              <w:left w:val="nil"/>
              <w:bottom w:val="single" w:sz="4" w:space="0" w:color="auto"/>
              <w:right w:val="single" w:sz="4" w:space="0" w:color="auto"/>
            </w:tcBorders>
            <w:shd w:val="clear" w:color="auto" w:fill="auto"/>
            <w:hideMark/>
          </w:tcPr>
          <w:p w14:paraId="630F3526" w14:textId="7627F911" w:rsidR="00854378" w:rsidRPr="001F5FD8" w:rsidRDefault="00854378" w:rsidP="00854378">
            <w:pPr>
              <w:jc w:val="right"/>
              <w:rPr>
                <w:color w:val="000000"/>
                <w:sz w:val="17"/>
                <w:szCs w:val="17"/>
                <w:lang w:eastAsia="zh-CN"/>
              </w:rPr>
            </w:pPr>
            <w:r w:rsidRPr="001F5FD8">
              <w:rPr>
                <w:color w:val="000000"/>
                <w:sz w:val="17"/>
                <w:szCs w:val="17"/>
                <w:lang w:eastAsia="en-CA"/>
              </w:rPr>
              <w:t>11,098</w:t>
            </w:r>
          </w:p>
        </w:tc>
        <w:tc>
          <w:tcPr>
            <w:tcW w:w="470" w:type="pct"/>
            <w:tcBorders>
              <w:top w:val="nil"/>
              <w:left w:val="single" w:sz="4" w:space="0" w:color="auto"/>
              <w:bottom w:val="single" w:sz="4" w:space="0" w:color="auto"/>
              <w:right w:val="single" w:sz="4" w:space="0" w:color="auto"/>
            </w:tcBorders>
            <w:shd w:val="clear" w:color="auto" w:fill="auto"/>
            <w:hideMark/>
          </w:tcPr>
          <w:p w14:paraId="5976DC87" w14:textId="0C66459C" w:rsidR="00854378" w:rsidRPr="001F5FD8" w:rsidRDefault="00854378" w:rsidP="00854378">
            <w:pPr>
              <w:jc w:val="right"/>
              <w:rPr>
                <w:color w:val="000000"/>
                <w:sz w:val="17"/>
                <w:szCs w:val="17"/>
                <w:lang w:eastAsia="zh-CN"/>
              </w:rPr>
            </w:pPr>
            <w:r w:rsidRPr="001F5FD8">
              <w:rPr>
                <w:color w:val="000000"/>
                <w:sz w:val="17"/>
                <w:szCs w:val="17"/>
              </w:rPr>
              <w:t>3.7</w:t>
            </w:r>
          </w:p>
        </w:tc>
      </w:tr>
      <w:tr w:rsidR="008B52C1" w:rsidRPr="001F5FD8" w14:paraId="130550ED" w14:textId="77777777" w:rsidTr="008E4BD9">
        <w:trPr>
          <w:trHeight w:val="119"/>
        </w:trPr>
        <w:tc>
          <w:tcPr>
            <w:tcW w:w="753" w:type="pct"/>
            <w:tcBorders>
              <w:top w:val="nil"/>
              <w:left w:val="single" w:sz="4" w:space="0" w:color="auto"/>
              <w:bottom w:val="single" w:sz="4" w:space="0" w:color="auto"/>
              <w:right w:val="single" w:sz="4" w:space="0" w:color="auto"/>
            </w:tcBorders>
            <w:shd w:val="clear" w:color="auto" w:fill="auto"/>
            <w:hideMark/>
          </w:tcPr>
          <w:p w14:paraId="039BBC40" w14:textId="18B8C5DA" w:rsidR="00854378" w:rsidRPr="001F5FD8" w:rsidRDefault="00854378" w:rsidP="00854378">
            <w:pPr>
              <w:jc w:val="left"/>
              <w:rPr>
                <w:color w:val="000000"/>
                <w:sz w:val="17"/>
                <w:szCs w:val="17"/>
                <w:lang w:eastAsia="zh-CN"/>
              </w:rPr>
            </w:pPr>
            <w:r w:rsidRPr="001F5FD8">
              <w:rPr>
                <w:color w:val="000000"/>
                <w:sz w:val="17"/>
                <w:szCs w:val="17"/>
                <w:lang w:eastAsia="en-CA"/>
              </w:rPr>
              <w:t>Industrial</w:t>
            </w:r>
          </w:p>
        </w:tc>
        <w:tc>
          <w:tcPr>
            <w:tcW w:w="472" w:type="pct"/>
            <w:tcBorders>
              <w:top w:val="nil"/>
              <w:left w:val="nil"/>
              <w:bottom w:val="single" w:sz="4" w:space="0" w:color="auto"/>
              <w:right w:val="single" w:sz="4" w:space="0" w:color="auto"/>
            </w:tcBorders>
            <w:shd w:val="clear" w:color="auto" w:fill="auto"/>
            <w:hideMark/>
          </w:tcPr>
          <w:p w14:paraId="08918DD0" w14:textId="3CCD5AB2" w:rsidR="00854378" w:rsidRPr="001F5FD8" w:rsidRDefault="003448CC" w:rsidP="00854378">
            <w:pPr>
              <w:jc w:val="right"/>
              <w:rPr>
                <w:color w:val="000000"/>
                <w:sz w:val="17"/>
                <w:szCs w:val="17"/>
                <w:lang w:eastAsia="zh-CN"/>
              </w:rPr>
            </w:pPr>
            <w:r>
              <w:rPr>
                <w:color w:val="000000"/>
                <w:sz w:val="17"/>
                <w:szCs w:val="17"/>
                <w:lang w:eastAsia="zh-CN"/>
              </w:rPr>
              <w:t>0</w:t>
            </w:r>
          </w:p>
        </w:tc>
        <w:tc>
          <w:tcPr>
            <w:tcW w:w="472" w:type="pct"/>
            <w:tcBorders>
              <w:top w:val="nil"/>
              <w:left w:val="nil"/>
              <w:bottom w:val="single" w:sz="4" w:space="0" w:color="auto"/>
              <w:right w:val="single" w:sz="4" w:space="0" w:color="auto"/>
            </w:tcBorders>
            <w:shd w:val="clear" w:color="auto" w:fill="auto"/>
            <w:hideMark/>
          </w:tcPr>
          <w:p w14:paraId="52FA1EA2" w14:textId="55DC7539" w:rsidR="00854378" w:rsidRPr="001F5FD8" w:rsidRDefault="003448CC" w:rsidP="00854378">
            <w:pPr>
              <w:jc w:val="right"/>
              <w:rPr>
                <w:color w:val="000000"/>
                <w:sz w:val="17"/>
                <w:szCs w:val="17"/>
                <w:lang w:eastAsia="zh-CN"/>
              </w:rPr>
            </w:pPr>
            <w:r>
              <w:rPr>
                <w:color w:val="000000"/>
                <w:sz w:val="17"/>
                <w:szCs w:val="17"/>
                <w:lang w:eastAsia="en-CA"/>
              </w:rPr>
              <w:t>0</w:t>
            </w:r>
          </w:p>
        </w:tc>
        <w:tc>
          <w:tcPr>
            <w:tcW w:w="472" w:type="pct"/>
            <w:tcBorders>
              <w:top w:val="nil"/>
              <w:left w:val="nil"/>
              <w:bottom w:val="single" w:sz="4" w:space="0" w:color="auto"/>
              <w:right w:val="single" w:sz="4" w:space="0" w:color="auto"/>
            </w:tcBorders>
            <w:shd w:val="clear" w:color="auto" w:fill="auto"/>
            <w:hideMark/>
          </w:tcPr>
          <w:p w14:paraId="6075FDEC" w14:textId="4D6A66D5" w:rsidR="00854378" w:rsidRPr="001F5FD8" w:rsidRDefault="00854378" w:rsidP="00854378">
            <w:pPr>
              <w:jc w:val="right"/>
              <w:rPr>
                <w:color w:val="000000"/>
                <w:sz w:val="17"/>
                <w:szCs w:val="17"/>
                <w:lang w:eastAsia="zh-CN"/>
              </w:rPr>
            </w:pPr>
            <w:r w:rsidRPr="001F5FD8">
              <w:rPr>
                <w:color w:val="000000"/>
                <w:sz w:val="17"/>
                <w:szCs w:val="17"/>
                <w:lang w:eastAsia="en-CA"/>
              </w:rPr>
              <w:t>353</w:t>
            </w:r>
          </w:p>
        </w:tc>
        <w:tc>
          <w:tcPr>
            <w:tcW w:w="472" w:type="pct"/>
            <w:tcBorders>
              <w:top w:val="nil"/>
              <w:left w:val="nil"/>
              <w:bottom w:val="single" w:sz="4" w:space="0" w:color="auto"/>
              <w:right w:val="single" w:sz="4" w:space="0" w:color="auto"/>
            </w:tcBorders>
            <w:shd w:val="clear" w:color="auto" w:fill="auto"/>
            <w:hideMark/>
          </w:tcPr>
          <w:p w14:paraId="299B351B" w14:textId="17ADACB9" w:rsidR="00854378" w:rsidRPr="001F5FD8" w:rsidRDefault="003448CC" w:rsidP="00854378">
            <w:pPr>
              <w:jc w:val="right"/>
              <w:rPr>
                <w:color w:val="000000"/>
                <w:sz w:val="17"/>
                <w:szCs w:val="17"/>
                <w:lang w:eastAsia="zh-CN"/>
              </w:rPr>
            </w:pPr>
            <w:r>
              <w:rPr>
                <w:color w:val="000000"/>
                <w:sz w:val="17"/>
                <w:szCs w:val="17"/>
                <w:lang w:eastAsia="zh-CN"/>
              </w:rPr>
              <w:t>0</w:t>
            </w:r>
          </w:p>
        </w:tc>
        <w:tc>
          <w:tcPr>
            <w:tcW w:w="472" w:type="pct"/>
            <w:tcBorders>
              <w:top w:val="nil"/>
              <w:left w:val="nil"/>
              <w:bottom w:val="single" w:sz="4" w:space="0" w:color="auto"/>
              <w:right w:val="single" w:sz="4" w:space="0" w:color="auto"/>
            </w:tcBorders>
            <w:shd w:val="clear" w:color="auto" w:fill="auto"/>
            <w:hideMark/>
          </w:tcPr>
          <w:p w14:paraId="425115A4" w14:textId="1C58D1B2" w:rsidR="00854378" w:rsidRPr="001F5FD8" w:rsidRDefault="003448CC" w:rsidP="00854378">
            <w:pPr>
              <w:jc w:val="right"/>
              <w:rPr>
                <w:color w:val="000000"/>
                <w:sz w:val="17"/>
                <w:szCs w:val="17"/>
                <w:lang w:eastAsia="zh-CN"/>
              </w:rPr>
            </w:pPr>
            <w:r>
              <w:rPr>
                <w:color w:val="000000"/>
                <w:sz w:val="17"/>
                <w:szCs w:val="17"/>
                <w:lang w:eastAsia="en-CA"/>
              </w:rPr>
              <w:t>0</w:t>
            </w:r>
          </w:p>
        </w:tc>
        <w:tc>
          <w:tcPr>
            <w:tcW w:w="472" w:type="pct"/>
            <w:tcBorders>
              <w:top w:val="nil"/>
              <w:left w:val="nil"/>
              <w:bottom w:val="single" w:sz="4" w:space="0" w:color="auto"/>
              <w:right w:val="single" w:sz="4" w:space="0" w:color="auto"/>
            </w:tcBorders>
            <w:shd w:val="clear" w:color="auto" w:fill="auto"/>
            <w:hideMark/>
          </w:tcPr>
          <w:p w14:paraId="3BB7FD56" w14:textId="17B40132" w:rsidR="00854378" w:rsidRPr="001F5FD8" w:rsidRDefault="003448CC" w:rsidP="00854378">
            <w:pPr>
              <w:jc w:val="right"/>
              <w:rPr>
                <w:color w:val="000000"/>
                <w:sz w:val="17"/>
                <w:szCs w:val="17"/>
                <w:lang w:eastAsia="zh-CN"/>
              </w:rPr>
            </w:pPr>
            <w:r>
              <w:rPr>
                <w:color w:val="000000"/>
                <w:sz w:val="17"/>
                <w:szCs w:val="17"/>
                <w:lang w:eastAsia="zh-CN"/>
              </w:rPr>
              <w:t>0</w:t>
            </w:r>
          </w:p>
        </w:tc>
        <w:tc>
          <w:tcPr>
            <w:tcW w:w="503" w:type="pct"/>
            <w:tcBorders>
              <w:top w:val="nil"/>
              <w:left w:val="nil"/>
              <w:bottom w:val="single" w:sz="4" w:space="0" w:color="auto"/>
              <w:right w:val="single" w:sz="4" w:space="0" w:color="auto"/>
            </w:tcBorders>
            <w:shd w:val="clear" w:color="auto" w:fill="auto"/>
            <w:hideMark/>
          </w:tcPr>
          <w:p w14:paraId="1C7E8E08" w14:textId="32A4A64D" w:rsidR="00854378" w:rsidRPr="001F5FD8" w:rsidRDefault="003448CC" w:rsidP="00854378">
            <w:pPr>
              <w:jc w:val="right"/>
              <w:rPr>
                <w:color w:val="000000"/>
                <w:sz w:val="17"/>
                <w:szCs w:val="17"/>
                <w:lang w:eastAsia="zh-CN"/>
              </w:rPr>
            </w:pPr>
            <w:r>
              <w:rPr>
                <w:color w:val="000000"/>
                <w:sz w:val="17"/>
                <w:szCs w:val="17"/>
                <w:lang w:eastAsia="zh-CN"/>
              </w:rPr>
              <w:t>0</w:t>
            </w:r>
          </w:p>
        </w:tc>
        <w:tc>
          <w:tcPr>
            <w:tcW w:w="441" w:type="pct"/>
            <w:tcBorders>
              <w:top w:val="nil"/>
              <w:left w:val="nil"/>
              <w:bottom w:val="single" w:sz="4" w:space="0" w:color="auto"/>
              <w:right w:val="single" w:sz="4" w:space="0" w:color="auto"/>
            </w:tcBorders>
            <w:shd w:val="clear" w:color="auto" w:fill="auto"/>
            <w:hideMark/>
          </w:tcPr>
          <w:p w14:paraId="3E1B8ED1" w14:textId="68704EC1" w:rsidR="00854378" w:rsidRPr="001F5FD8" w:rsidRDefault="00854378" w:rsidP="00854378">
            <w:pPr>
              <w:jc w:val="right"/>
              <w:rPr>
                <w:color w:val="000000"/>
                <w:sz w:val="17"/>
                <w:szCs w:val="17"/>
                <w:lang w:eastAsia="zh-CN"/>
              </w:rPr>
            </w:pPr>
            <w:r w:rsidRPr="001F5FD8">
              <w:rPr>
                <w:color w:val="000000"/>
                <w:sz w:val="17"/>
                <w:szCs w:val="17"/>
                <w:lang w:eastAsia="en-CA"/>
              </w:rPr>
              <w:t>353</w:t>
            </w:r>
          </w:p>
        </w:tc>
        <w:tc>
          <w:tcPr>
            <w:tcW w:w="470" w:type="pct"/>
            <w:tcBorders>
              <w:top w:val="nil"/>
              <w:left w:val="single" w:sz="4" w:space="0" w:color="auto"/>
              <w:bottom w:val="single" w:sz="4" w:space="0" w:color="auto"/>
              <w:right w:val="single" w:sz="4" w:space="0" w:color="auto"/>
            </w:tcBorders>
            <w:shd w:val="clear" w:color="auto" w:fill="auto"/>
            <w:hideMark/>
          </w:tcPr>
          <w:p w14:paraId="4242AD76" w14:textId="0D5132BA" w:rsidR="00854378" w:rsidRPr="001F5FD8" w:rsidRDefault="00854378" w:rsidP="00854378">
            <w:pPr>
              <w:jc w:val="right"/>
              <w:rPr>
                <w:color w:val="000000"/>
                <w:sz w:val="17"/>
                <w:szCs w:val="17"/>
                <w:lang w:eastAsia="zh-CN"/>
              </w:rPr>
            </w:pPr>
            <w:r w:rsidRPr="001F5FD8">
              <w:rPr>
                <w:color w:val="000000"/>
                <w:sz w:val="17"/>
                <w:szCs w:val="17"/>
              </w:rPr>
              <w:t>0.1</w:t>
            </w:r>
          </w:p>
        </w:tc>
      </w:tr>
      <w:tr w:rsidR="00854378" w:rsidRPr="001F5FD8" w14:paraId="2F9F3D7B" w14:textId="77777777" w:rsidTr="004718AF">
        <w:trPr>
          <w:trHeight w:val="119"/>
        </w:trPr>
        <w:tc>
          <w:tcPr>
            <w:tcW w:w="5000" w:type="pct"/>
            <w:gridSpan w:val="10"/>
            <w:tcBorders>
              <w:top w:val="single" w:sz="4" w:space="0" w:color="auto"/>
              <w:left w:val="single" w:sz="4" w:space="0" w:color="auto"/>
              <w:bottom w:val="single" w:sz="4" w:space="0" w:color="auto"/>
              <w:right w:val="single" w:sz="4" w:space="0" w:color="auto"/>
            </w:tcBorders>
            <w:shd w:val="clear" w:color="auto" w:fill="auto"/>
            <w:hideMark/>
          </w:tcPr>
          <w:p w14:paraId="4DFE4B65" w14:textId="2C9BD14E" w:rsidR="00854378" w:rsidRPr="001F5FD8" w:rsidRDefault="00854378" w:rsidP="004718AF">
            <w:pPr>
              <w:jc w:val="center"/>
              <w:rPr>
                <w:b/>
                <w:bCs/>
                <w:color w:val="000000"/>
                <w:sz w:val="17"/>
                <w:szCs w:val="17"/>
                <w:lang w:eastAsia="zh-CN"/>
              </w:rPr>
            </w:pPr>
            <w:r w:rsidRPr="001F5FD8">
              <w:rPr>
                <w:b/>
                <w:bCs/>
                <w:color w:val="000000"/>
                <w:sz w:val="17"/>
                <w:szCs w:val="17"/>
                <w:lang w:eastAsia="en-CA"/>
              </w:rPr>
              <w:t>Air-conditioning subsector</w:t>
            </w:r>
            <w:r w:rsidR="00DE0A0B">
              <w:rPr>
                <w:b/>
                <w:bCs/>
                <w:color w:val="000000"/>
                <w:sz w:val="17"/>
                <w:szCs w:val="17"/>
                <w:lang w:eastAsia="en-CA"/>
              </w:rPr>
              <w:t>s</w:t>
            </w:r>
          </w:p>
        </w:tc>
      </w:tr>
      <w:tr w:rsidR="008B52C1" w:rsidRPr="001F5FD8" w14:paraId="13B23B93" w14:textId="77777777" w:rsidTr="008E4BD9">
        <w:trPr>
          <w:trHeight w:val="119"/>
        </w:trPr>
        <w:tc>
          <w:tcPr>
            <w:tcW w:w="753" w:type="pct"/>
            <w:tcBorders>
              <w:top w:val="nil"/>
              <w:left w:val="single" w:sz="4" w:space="0" w:color="auto"/>
              <w:bottom w:val="single" w:sz="4" w:space="0" w:color="auto"/>
              <w:right w:val="single" w:sz="4" w:space="0" w:color="auto"/>
            </w:tcBorders>
            <w:shd w:val="clear" w:color="auto" w:fill="auto"/>
            <w:hideMark/>
          </w:tcPr>
          <w:p w14:paraId="0B065EB8" w14:textId="22C25C0B" w:rsidR="00854378" w:rsidRPr="001F5FD8" w:rsidRDefault="00854378" w:rsidP="00854378">
            <w:pPr>
              <w:jc w:val="left"/>
              <w:rPr>
                <w:color w:val="000000"/>
                <w:sz w:val="17"/>
                <w:szCs w:val="17"/>
                <w:lang w:eastAsia="zh-CN"/>
              </w:rPr>
            </w:pPr>
            <w:r w:rsidRPr="001F5FD8">
              <w:rPr>
                <w:color w:val="000000"/>
                <w:sz w:val="17"/>
                <w:szCs w:val="17"/>
                <w:lang w:eastAsia="en-CA"/>
              </w:rPr>
              <w:t>Residential</w:t>
            </w:r>
          </w:p>
        </w:tc>
        <w:tc>
          <w:tcPr>
            <w:tcW w:w="472" w:type="pct"/>
            <w:tcBorders>
              <w:top w:val="nil"/>
              <w:left w:val="nil"/>
              <w:bottom w:val="single" w:sz="4" w:space="0" w:color="auto"/>
              <w:right w:val="single" w:sz="4" w:space="0" w:color="auto"/>
            </w:tcBorders>
            <w:shd w:val="clear" w:color="auto" w:fill="auto"/>
            <w:hideMark/>
          </w:tcPr>
          <w:p w14:paraId="0E6C73D1" w14:textId="3B2CE5A7" w:rsidR="00854378" w:rsidRPr="001F5FD8" w:rsidRDefault="003448CC" w:rsidP="00854378">
            <w:pPr>
              <w:jc w:val="right"/>
              <w:rPr>
                <w:color w:val="000000"/>
                <w:sz w:val="17"/>
                <w:szCs w:val="17"/>
                <w:lang w:eastAsia="zh-CN"/>
              </w:rPr>
            </w:pPr>
            <w:r>
              <w:rPr>
                <w:color w:val="000000"/>
                <w:sz w:val="17"/>
                <w:szCs w:val="17"/>
                <w:lang w:eastAsia="zh-CN"/>
              </w:rPr>
              <w:t>0</w:t>
            </w:r>
          </w:p>
        </w:tc>
        <w:tc>
          <w:tcPr>
            <w:tcW w:w="472" w:type="pct"/>
            <w:tcBorders>
              <w:top w:val="nil"/>
              <w:left w:val="nil"/>
              <w:bottom w:val="single" w:sz="4" w:space="0" w:color="auto"/>
              <w:right w:val="single" w:sz="4" w:space="0" w:color="auto"/>
            </w:tcBorders>
            <w:shd w:val="clear" w:color="auto" w:fill="auto"/>
            <w:hideMark/>
          </w:tcPr>
          <w:p w14:paraId="71A3CA87" w14:textId="77651D6A" w:rsidR="00854378" w:rsidRPr="001F5FD8" w:rsidRDefault="00854378" w:rsidP="00854378">
            <w:pPr>
              <w:jc w:val="right"/>
              <w:rPr>
                <w:color w:val="000000"/>
                <w:sz w:val="17"/>
                <w:szCs w:val="17"/>
                <w:lang w:eastAsia="zh-CN"/>
              </w:rPr>
            </w:pPr>
            <w:r w:rsidRPr="001F5FD8">
              <w:rPr>
                <w:color w:val="000000"/>
                <w:sz w:val="17"/>
                <w:szCs w:val="17"/>
                <w:lang w:eastAsia="en-CA"/>
              </w:rPr>
              <w:t>9,929</w:t>
            </w:r>
          </w:p>
        </w:tc>
        <w:tc>
          <w:tcPr>
            <w:tcW w:w="472" w:type="pct"/>
            <w:tcBorders>
              <w:top w:val="nil"/>
              <w:left w:val="nil"/>
              <w:bottom w:val="single" w:sz="4" w:space="0" w:color="auto"/>
              <w:right w:val="single" w:sz="4" w:space="0" w:color="auto"/>
            </w:tcBorders>
            <w:shd w:val="clear" w:color="auto" w:fill="auto"/>
            <w:hideMark/>
          </w:tcPr>
          <w:p w14:paraId="339D8053" w14:textId="0C1A896C" w:rsidR="00854378" w:rsidRPr="001F5FD8" w:rsidRDefault="003448CC" w:rsidP="00854378">
            <w:pPr>
              <w:jc w:val="right"/>
              <w:rPr>
                <w:color w:val="000000"/>
                <w:sz w:val="17"/>
                <w:szCs w:val="17"/>
                <w:lang w:eastAsia="zh-CN"/>
              </w:rPr>
            </w:pPr>
            <w:r>
              <w:rPr>
                <w:color w:val="000000"/>
                <w:sz w:val="17"/>
                <w:szCs w:val="17"/>
                <w:lang w:eastAsia="en-CA"/>
              </w:rPr>
              <w:t>0</w:t>
            </w:r>
          </w:p>
        </w:tc>
        <w:tc>
          <w:tcPr>
            <w:tcW w:w="472" w:type="pct"/>
            <w:tcBorders>
              <w:top w:val="nil"/>
              <w:left w:val="nil"/>
              <w:bottom w:val="single" w:sz="4" w:space="0" w:color="auto"/>
              <w:right w:val="single" w:sz="4" w:space="0" w:color="auto"/>
            </w:tcBorders>
            <w:shd w:val="clear" w:color="auto" w:fill="auto"/>
            <w:hideMark/>
          </w:tcPr>
          <w:p w14:paraId="3C50BD8E" w14:textId="213C0730" w:rsidR="00854378" w:rsidRPr="001F5FD8" w:rsidRDefault="00854378" w:rsidP="00854378">
            <w:pPr>
              <w:jc w:val="right"/>
              <w:rPr>
                <w:color w:val="000000"/>
                <w:sz w:val="17"/>
                <w:szCs w:val="17"/>
                <w:lang w:eastAsia="zh-CN"/>
              </w:rPr>
            </w:pPr>
            <w:r w:rsidRPr="001F5FD8">
              <w:rPr>
                <w:color w:val="000000"/>
                <w:sz w:val="17"/>
                <w:szCs w:val="17"/>
                <w:lang w:eastAsia="zh-CN"/>
              </w:rPr>
              <w:t>736</w:t>
            </w:r>
          </w:p>
        </w:tc>
        <w:tc>
          <w:tcPr>
            <w:tcW w:w="472" w:type="pct"/>
            <w:tcBorders>
              <w:top w:val="nil"/>
              <w:left w:val="nil"/>
              <w:bottom w:val="single" w:sz="4" w:space="0" w:color="auto"/>
              <w:right w:val="single" w:sz="4" w:space="0" w:color="auto"/>
            </w:tcBorders>
            <w:shd w:val="clear" w:color="auto" w:fill="auto"/>
            <w:hideMark/>
          </w:tcPr>
          <w:p w14:paraId="0084BC6B" w14:textId="0BC14551" w:rsidR="00854378" w:rsidRPr="001F5FD8" w:rsidRDefault="00854378" w:rsidP="00854378">
            <w:pPr>
              <w:jc w:val="right"/>
              <w:rPr>
                <w:color w:val="000000"/>
                <w:sz w:val="17"/>
                <w:szCs w:val="17"/>
                <w:lang w:eastAsia="zh-CN"/>
              </w:rPr>
            </w:pPr>
            <w:r w:rsidRPr="001F5FD8">
              <w:rPr>
                <w:color w:val="000000"/>
                <w:sz w:val="17"/>
                <w:szCs w:val="17"/>
                <w:lang w:eastAsia="en-CA"/>
              </w:rPr>
              <w:t>85,675</w:t>
            </w:r>
          </w:p>
        </w:tc>
        <w:tc>
          <w:tcPr>
            <w:tcW w:w="472" w:type="pct"/>
            <w:tcBorders>
              <w:top w:val="nil"/>
              <w:left w:val="nil"/>
              <w:bottom w:val="single" w:sz="4" w:space="0" w:color="auto"/>
              <w:right w:val="single" w:sz="4" w:space="0" w:color="auto"/>
            </w:tcBorders>
            <w:shd w:val="clear" w:color="auto" w:fill="auto"/>
            <w:hideMark/>
          </w:tcPr>
          <w:p w14:paraId="7F3D0173" w14:textId="0C7A8AD0" w:rsidR="00854378" w:rsidRPr="001F5FD8" w:rsidRDefault="003448CC" w:rsidP="00854378">
            <w:pPr>
              <w:jc w:val="right"/>
              <w:rPr>
                <w:color w:val="000000"/>
                <w:sz w:val="17"/>
                <w:szCs w:val="17"/>
                <w:lang w:eastAsia="zh-CN"/>
              </w:rPr>
            </w:pPr>
            <w:r>
              <w:rPr>
                <w:color w:val="000000"/>
                <w:sz w:val="17"/>
                <w:szCs w:val="17"/>
                <w:lang w:eastAsia="zh-CN"/>
              </w:rPr>
              <w:t>0</w:t>
            </w:r>
          </w:p>
        </w:tc>
        <w:tc>
          <w:tcPr>
            <w:tcW w:w="503" w:type="pct"/>
            <w:tcBorders>
              <w:top w:val="nil"/>
              <w:left w:val="nil"/>
              <w:bottom w:val="single" w:sz="4" w:space="0" w:color="auto"/>
              <w:right w:val="single" w:sz="4" w:space="0" w:color="auto"/>
            </w:tcBorders>
            <w:shd w:val="clear" w:color="auto" w:fill="auto"/>
            <w:hideMark/>
          </w:tcPr>
          <w:p w14:paraId="626D9BE7" w14:textId="352B4596" w:rsidR="00854378" w:rsidRPr="001F5FD8" w:rsidRDefault="003448CC" w:rsidP="00854378">
            <w:pPr>
              <w:jc w:val="right"/>
              <w:rPr>
                <w:color w:val="000000"/>
                <w:sz w:val="17"/>
                <w:szCs w:val="17"/>
                <w:lang w:eastAsia="zh-CN"/>
              </w:rPr>
            </w:pPr>
            <w:r>
              <w:rPr>
                <w:color w:val="000000"/>
                <w:sz w:val="17"/>
                <w:szCs w:val="17"/>
                <w:lang w:eastAsia="zh-CN"/>
              </w:rPr>
              <w:t>0</w:t>
            </w:r>
          </w:p>
        </w:tc>
        <w:tc>
          <w:tcPr>
            <w:tcW w:w="441" w:type="pct"/>
            <w:tcBorders>
              <w:top w:val="nil"/>
              <w:left w:val="nil"/>
              <w:bottom w:val="single" w:sz="4" w:space="0" w:color="auto"/>
              <w:right w:val="single" w:sz="4" w:space="0" w:color="auto"/>
            </w:tcBorders>
            <w:shd w:val="clear" w:color="auto" w:fill="auto"/>
            <w:hideMark/>
          </w:tcPr>
          <w:p w14:paraId="2202CD5A" w14:textId="49C532EB" w:rsidR="00854378" w:rsidRPr="001F5FD8" w:rsidRDefault="00854378" w:rsidP="00854378">
            <w:pPr>
              <w:jc w:val="right"/>
              <w:rPr>
                <w:color w:val="000000"/>
                <w:sz w:val="17"/>
                <w:szCs w:val="17"/>
                <w:lang w:eastAsia="zh-CN"/>
              </w:rPr>
            </w:pPr>
            <w:r w:rsidRPr="001F5FD8">
              <w:rPr>
                <w:color w:val="000000"/>
                <w:sz w:val="17"/>
                <w:szCs w:val="17"/>
                <w:lang w:eastAsia="en-CA"/>
              </w:rPr>
              <w:t>96,340</w:t>
            </w:r>
          </w:p>
        </w:tc>
        <w:tc>
          <w:tcPr>
            <w:tcW w:w="470" w:type="pct"/>
            <w:tcBorders>
              <w:top w:val="single" w:sz="4" w:space="0" w:color="auto"/>
              <w:left w:val="single" w:sz="4" w:space="0" w:color="auto"/>
              <w:bottom w:val="single" w:sz="4" w:space="0" w:color="auto"/>
              <w:right w:val="single" w:sz="4" w:space="0" w:color="auto"/>
            </w:tcBorders>
            <w:shd w:val="clear" w:color="auto" w:fill="auto"/>
            <w:hideMark/>
          </w:tcPr>
          <w:p w14:paraId="608CC6C4" w14:textId="141C443D" w:rsidR="00854378" w:rsidRPr="001F5FD8" w:rsidRDefault="00854378" w:rsidP="00854378">
            <w:pPr>
              <w:jc w:val="right"/>
              <w:rPr>
                <w:color w:val="000000"/>
                <w:sz w:val="17"/>
                <w:szCs w:val="17"/>
                <w:lang w:eastAsia="zh-CN"/>
              </w:rPr>
            </w:pPr>
            <w:r w:rsidRPr="001F5FD8">
              <w:rPr>
                <w:color w:val="000000"/>
                <w:sz w:val="17"/>
                <w:szCs w:val="17"/>
              </w:rPr>
              <w:t>32.4</w:t>
            </w:r>
          </w:p>
        </w:tc>
      </w:tr>
      <w:tr w:rsidR="008B52C1" w:rsidRPr="001F5FD8" w14:paraId="5B7B21DF" w14:textId="77777777" w:rsidTr="008E4BD9">
        <w:trPr>
          <w:trHeight w:val="119"/>
        </w:trPr>
        <w:tc>
          <w:tcPr>
            <w:tcW w:w="753" w:type="pct"/>
            <w:tcBorders>
              <w:top w:val="nil"/>
              <w:left w:val="single" w:sz="4" w:space="0" w:color="auto"/>
              <w:bottom w:val="single" w:sz="4" w:space="0" w:color="auto"/>
              <w:right w:val="single" w:sz="4" w:space="0" w:color="auto"/>
            </w:tcBorders>
            <w:shd w:val="clear" w:color="auto" w:fill="auto"/>
            <w:hideMark/>
          </w:tcPr>
          <w:p w14:paraId="37A43F3C" w14:textId="574A327A" w:rsidR="00854378" w:rsidRPr="001F5FD8" w:rsidRDefault="00854378" w:rsidP="00854378">
            <w:pPr>
              <w:jc w:val="left"/>
              <w:rPr>
                <w:color w:val="000000"/>
                <w:sz w:val="17"/>
                <w:szCs w:val="17"/>
                <w:lang w:eastAsia="zh-CN"/>
              </w:rPr>
            </w:pPr>
            <w:r w:rsidRPr="001F5FD8">
              <w:rPr>
                <w:color w:val="000000"/>
                <w:sz w:val="17"/>
                <w:szCs w:val="17"/>
                <w:lang w:eastAsia="en-CA"/>
              </w:rPr>
              <w:t>Commercial</w:t>
            </w:r>
          </w:p>
        </w:tc>
        <w:tc>
          <w:tcPr>
            <w:tcW w:w="472" w:type="pct"/>
            <w:tcBorders>
              <w:top w:val="nil"/>
              <w:left w:val="nil"/>
              <w:bottom w:val="single" w:sz="4" w:space="0" w:color="auto"/>
              <w:right w:val="single" w:sz="4" w:space="0" w:color="auto"/>
            </w:tcBorders>
            <w:shd w:val="clear" w:color="auto" w:fill="auto"/>
            <w:hideMark/>
          </w:tcPr>
          <w:p w14:paraId="331AA98E" w14:textId="5D6EAC4C" w:rsidR="00854378" w:rsidRPr="001F5FD8" w:rsidRDefault="003448CC" w:rsidP="00854378">
            <w:pPr>
              <w:jc w:val="right"/>
              <w:rPr>
                <w:color w:val="000000"/>
                <w:sz w:val="17"/>
                <w:szCs w:val="17"/>
                <w:lang w:eastAsia="zh-CN"/>
              </w:rPr>
            </w:pPr>
            <w:r>
              <w:rPr>
                <w:color w:val="000000"/>
                <w:sz w:val="17"/>
                <w:szCs w:val="17"/>
                <w:lang w:eastAsia="zh-CN"/>
              </w:rPr>
              <w:t>0</w:t>
            </w:r>
          </w:p>
        </w:tc>
        <w:tc>
          <w:tcPr>
            <w:tcW w:w="472" w:type="pct"/>
            <w:tcBorders>
              <w:top w:val="nil"/>
              <w:left w:val="nil"/>
              <w:bottom w:val="single" w:sz="4" w:space="0" w:color="auto"/>
              <w:right w:val="single" w:sz="4" w:space="0" w:color="auto"/>
            </w:tcBorders>
            <w:shd w:val="clear" w:color="auto" w:fill="auto"/>
            <w:hideMark/>
          </w:tcPr>
          <w:p w14:paraId="20E76E60" w14:textId="71C1381A" w:rsidR="00854378" w:rsidRPr="001F5FD8" w:rsidRDefault="003448CC" w:rsidP="00854378">
            <w:pPr>
              <w:jc w:val="right"/>
              <w:rPr>
                <w:color w:val="000000"/>
                <w:sz w:val="17"/>
                <w:szCs w:val="17"/>
                <w:lang w:eastAsia="zh-CN"/>
              </w:rPr>
            </w:pPr>
            <w:r>
              <w:rPr>
                <w:color w:val="000000"/>
                <w:sz w:val="17"/>
                <w:szCs w:val="17"/>
                <w:lang w:eastAsia="zh-CN"/>
              </w:rPr>
              <w:t>0</w:t>
            </w:r>
          </w:p>
        </w:tc>
        <w:tc>
          <w:tcPr>
            <w:tcW w:w="472" w:type="pct"/>
            <w:tcBorders>
              <w:top w:val="nil"/>
              <w:left w:val="nil"/>
              <w:bottom w:val="single" w:sz="4" w:space="0" w:color="auto"/>
              <w:right w:val="single" w:sz="4" w:space="0" w:color="auto"/>
            </w:tcBorders>
            <w:shd w:val="clear" w:color="auto" w:fill="auto"/>
            <w:hideMark/>
          </w:tcPr>
          <w:p w14:paraId="69821EC8" w14:textId="2DDE82E3" w:rsidR="00854378" w:rsidRPr="001F5FD8" w:rsidRDefault="003448CC" w:rsidP="00854378">
            <w:pPr>
              <w:jc w:val="right"/>
              <w:rPr>
                <w:color w:val="000000"/>
                <w:sz w:val="17"/>
                <w:szCs w:val="17"/>
                <w:lang w:eastAsia="zh-CN"/>
              </w:rPr>
            </w:pPr>
            <w:r>
              <w:rPr>
                <w:color w:val="000000"/>
                <w:sz w:val="17"/>
                <w:szCs w:val="17"/>
                <w:lang w:eastAsia="zh-CN"/>
              </w:rPr>
              <w:t>0</w:t>
            </w:r>
          </w:p>
        </w:tc>
        <w:tc>
          <w:tcPr>
            <w:tcW w:w="472" w:type="pct"/>
            <w:tcBorders>
              <w:top w:val="nil"/>
              <w:left w:val="nil"/>
              <w:bottom w:val="single" w:sz="4" w:space="0" w:color="auto"/>
              <w:right w:val="single" w:sz="4" w:space="0" w:color="auto"/>
            </w:tcBorders>
            <w:shd w:val="clear" w:color="auto" w:fill="auto"/>
            <w:hideMark/>
          </w:tcPr>
          <w:p w14:paraId="3FE3CA8E" w14:textId="337A0B48" w:rsidR="00854378" w:rsidRPr="001F5FD8" w:rsidRDefault="003448CC" w:rsidP="00854378">
            <w:pPr>
              <w:jc w:val="right"/>
              <w:rPr>
                <w:color w:val="000000"/>
                <w:sz w:val="17"/>
                <w:szCs w:val="17"/>
                <w:lang w:eastAsia="zh-CN"/>
              </w:rPr>
            </w:pPr>
            <w:r>
              <w:rPr>
                <w:color w:val="000000"/>
                <w:sz w:val="17"/>
                <w:szCs w:val="17"/>
                <w:lang w:eastAsia="zh-CN"/>
              </w:rPr>
              <w:t>0</w:t>
            </w:r>
          </w:p>
        </w:tc>
        <w:tc>
          <w:tcPr>
            <w:tcW w:w="472" w:type="pct"/>
            <w:tcBorders>
              <w:top w:val="nil"/>
              <w:left w:val="nil"/>
              <w:bottom w:val="single" w:sz="4" w:space="0" w:color="auto"/>
              <w:right w:val="single" w:sz="4" w:space="0" w:color="auto"/>
            </w:tcBorders>
            <w:shd w:val="clear" w:color="auto" w:fill="auto"/>
            <w:hideMark/>
          </w:tcPr>
          <w:p w14:paraId="20DE72A5" w14:textId="70E19BBF" w:rsidR="00854378" w:rsidRPr="001F5FD8" w:rsidRDefault="00854378" w:rsidP="00854378">
            <w:pPr>
              <w:jc w:val="right"/>
              <w:rPr>
                <w:color w:val="000000"/>
                <w:sz w:val="17"/>
                <w:szCs w:val="17"/>
                <w:lang w:eastAsia="zh-CN"/>
              </w:rPr>
            </w:pPr>
            <w:r w:rsidRPr="001F5FD8">
              <w:rPr>
                <w:color w:val="000000"/>
                <w:sz w:val="17"/>
                <w:szCs w:val="17"/>
                <w:lang w:eastAsia="en-CA"/>
              </w:rPr>
              <w:t>21,864</w:t>
            </w:r>
          </w:p>
        </w:tc>
        <w:tc>
          <w:tcPr>
            <w:tcW w:w="472" w:type="pct"/>
            <w:tcBorders>
              <w:top w:val="nil"/>
              <w:left w:val="nil"/>
              <w:bottom w:val="single" w:sz="4" w:space="0" w:color="auto"/>
              <w:right w:val="single" w:sz="4" w:space="0" w:color="auto"/>
            </w:tcBorders>
            <w:shd w:val="clear" w:color="auto" w:fill="auto"/>
            <w:hideMark/>
          </w:tcPr>
          <w:p w14:paraId="10E0DB3E" w14:textId="2E7147DF" w:rsidR="00854378" w:rsidRPr="001F5FD8" w:rsidRDefault="003448CC" w:rsidP="00854378">
            <w:pPr>
              <w:jc w:val="right"/>
              <w:rPr>
                <w:color w:val="000000"/>
                <w:sz w:val="17"/>
                <w:szCs w:val="17"/>
                <w:lang w:eastAsia="zh-CN"/>
              </w:rPr>
            </w:pPr>
            <w:r>
              <w:rPr>
                <w:color w:val="000000"/>
                <w:sz w:val="17"/>
                <w:szCs w:val="17"/>
                <w:lang w:eastAsia="zh-CN"/>
              </w:rPr>
              <w:t>0</w:t>
            </w:r>
          </w:p>
        </w:tc>
        <w:tc>
          <w:tcPr>
            <w:tcW w:w="503" w:type="pct"/>
            <w:tcBorders>
              <w:top w:val="nil"/>
              <w:left w:val="nil"/>
              <w:bottom w:val="single" w:sz="4" w:space="0" w:color="auto"/>
              <w:right w:val="single" w:sz="4" w:space="0" w:color="auto"/>
            </w:tcBorders>
            <w:shd w:val="clear" w:color="auto" w:fill="auto"/>
            <w:hideMark/>
          </w:tcPr>
          <w:p w14:paraId="1D478EF3" w14:textId="683109BB" w:rsidR="00854378" w:rsidRPr="001F5FD8" w:rsidRDefault="003448CC" w:rsidP="00854378">
            <w:pPr>
              <w:jc w:val="right"/>
              <w:rPr>
                <w:color w:val="000000"/>
                <w:sz w:val="17"/>
                <w:szCs w:val="17"/>
                <w:lang w:eastAsia="zh-CN"/>
              </w:rPr>
            </w:pPr>
            <w:r>
              <w:rPr>
                <w:color w:val="000000"/>
                <w:sz w:val="17"/>
                <w:szCs w:val="17"/>
                <w:lang w:eastAsia="zh-CN"/>
              </w:rPr>
              <w:t>0</w:t>
            </w:r>
          </w:p>
        </w:tc>
        <w:tc>
          <w:tcPr>
            <w:tcW w:w="441" w:type="pct"/>
            <w:tcBorders>
              <w:top w:val="nil"/>
              <w:left w:val="nil"/>
              <w:bottom w:val="single" w:sz="4" w:space="0" w:color="auto"/>
              <w:right w:val="single" w:sz="4" w:space="0" w:color="auto"/>
            </w:tcBorders>
            <w:shd w:val="clear" w:color="auto" w:fill="auto"/>
            <w:hideMark/>
          </w:tcPr>
          <w:p w14:paraId="5D43C74F" w14:textId="7B864F13" w:rsidR="00854378" w:rsidRPr="001F5FD8" w:rsidRDefault="00854378" w:rsidP="00854378">
            <w:pPr>
              <w:jc w:val="right"/>
              <w:rPr>
                <w:color w:val="000000"/>
                <w:sz w:val="17"/>
                <w:szCs w:val="17"/>
                <w:lang w:eastAsia="zh-CN"/>
              </w:rPr>
            </w:pPr>
            <w:r w:rsidRPr="001F5FD8">
              <w:rPr>
                <w:color w:val="000000"/>
                <w:sz w:val="17"/>
                <w:szCs w:val="17"/>
                <w:lang w:eastAsia="en-CA"/>
              </w:rPr>
              <w:t>21,864</w:t>
            </w:r>
          </w:p>
        </w:tc>
        <w:tc>
          <w:tcPr>
            <w:tcW w:w="470" w:type="pct"/>
            <w:tcBorders>
              <w:top w:val="nil"/>
              <w:left w:val="single" w:sz="4" w:space="0" w:color="auto"/>
              <w:bottom w:val="single" w:sz="4" w:space="0" w:color="auto"/>
              <w:right w:val="single" w:sz="4" w:space="0" w:color="auto"/>
            </w:tcBorders>
            <w:shd w:val="clear" w:color="auto" w:fill="auto"/>
            <w:hideMark/>
          </w:tcPr>
          <w:p w14:paraId="0C420309" w14:textId="16608700" w:rsidR="00854378" w:rsidRPr="001F5FD8" w:rsidRDefault="00854378" w:rsidP="00854378">
            <w:pPr>
              <w:jc w:val="right"/>
              <w:rPr>
                <w:color w:val="000000"/>
                <w:sz w:val="17"/>
                <w:szCs w:val="17"/>
                <w:lang w:eastAsia="zh-CN"/>
              </w:rPr>
            </w:pPr>
            <w:r w:rsidRPr="001F5FD8">
              <w:rPr>
                <w:color w:val="000000"/>
                <w:sz w:val="17"/>
                <w:szCs w:val="17"/>
              </w:rPr>
              <w:t>7.4</w:t>
            </w:r>
          </w:p>
        </w:tc>
      </w:tr>
      <w:tr w:rsidR="008B52C1" w:rsidRPr="001F5FD8" w14:paraId="4B6CCD3D" w14:textId="77777777" w:rsidTr="008E4BD9">
        <w:trPr>
          <w:trHeight w:val="119"/>
        </w:trPr>
        <w:tc>
          <w:tcPr>
            <w:tcW w:w="753" w:type="pct"/>
            <w:tcBorders>
              <w:top w:val="nil"/>
              <w:left w:val="single" w:sz="4" w:space="0" w:color="auto"/>
              <w:bottom w:val="single" w:sz="4" w:space="0" w:color="auto"/>
              <w:right w:val="single" w:sz="4" w:space="0" w:color="auto"/>
            </w:tcBorders>
            <w:shd w:val="clear" w:color="auto" w:fill="auto"/>
            <w:hideMark/>
          </w:tcPr>
          <w:p w14:paraId="1DCF4B4B" w14:textId="24AC49F0" w:rsidR="00854378" w:rsidRPr="001F5FD8" w:rsidRDefault="00854378" w:rsidP="00854378">
            <w:pPr>
              <w:jc w:val="left"/>
              <w:rPr>
                <w:color w:val="000000"/>
                <w:sz w:val="17"/>
                <w:szCs w:val="17"/>
                <w:lang w:eastAsia="zh-CN"/>
              </w:rPr>
            </w:pPr>
            <w:r w:rsidRPr="001F5FD8">
              <w:rPr>
                <w:color w:val="000000"/>
                <w:sz w:val="17"/>
                <w:szCs w:val="17"/>
                <w:lang w:eastAsia="zh-CN"/>
              </w:rPr>
              <w:t>Chillers</w:t>
            </w:r>
          </w:p>
        </w:tc>
        <w:tc>
          <w:tcPr>
            <w:tcW w:w="472" w:type="pct"/>
            <w:tcBorders>
              <w:top w:val="nil"/>
              <w:left w:val="nil"/>
              <w:bottom w:val="single" w:sz="4" w:space="0" w:color="auto"/>
              <w:right w:val="single" w:sz="4" w:space="0" w:color="auto"/>
            </w:tcBorders>
            <w:shd w:val="clear" w:color="auto" w:fill="auto"/>
            <w:hideMark/>
          </w:tcPr>
          <w:p w14:paraId="34884993" w14:textId="2C8A5848" w:rsidR="00854378" w:rsidRPr="001F5FD8" w:rsidRDefault="00854378" w:rsidP="00854378">
            <w:pPr>
              <w:jc w:val="right"/>
              <w:rPr>
                <w:color w:val="000000"/>
                <w:sz w:val="17"/>
                <w:szCs w:val="17"/>
                <w:lang w:eastAsia="zh-CN"/>
              </w:rPr>
            </w:pPr>
            <w:r w:rsidRPr="001F5FD8">
              <w:rPr>
                <w:color w:val="000000"/>
                <w:sz w:val="17"/>
                <w:szCs w:val="17"/>
                <w:lang w:eastAsia="zh-CN"/>
              </w:rPr>
              <w:t>3,250</w:t>
            </w:r>
          </w:p>
        </w:tc>
        <w:tc>
          <w:tcPr>
            <w:tcW w:w="472" w:type="pct"/>
            <w:tcBorders>
              <w:top w:val="nil"/>
              <w:left w:val="nil"/>
              <w:bottom w:val="single" w:sz="4" w:space="0" w:color="auto"/>
              <w:right w:val="single" w:sz="4" w:space="0" w:color="auto"/>
            </w:tcBorders>
            <w:shd w:val="clear" w:color="auto" w:fill="auto"/>
            <w:hideMark/>
          </w:tcPr>
          <w:p w14:paraId="6B7B5142" w14:textId="45FA324E" w:rsidR="00854378" w:rsidRPr="001F5FD8" w:rsidRDefault="003448CC" w:rsidP="00854378">
            <w:pPr>
              <w:jc w:val="right"/>
              <w:rPr>
                <w:color w:val="000000"/>
                <w:sz w:val="17"/>
                <w:szCs w:val="17"/>
                <w:lang w:eastAsia="zh-CN"/>
              </w:rPr>
            </w:pPr>
            <w:r>
              <w:rPr>
                <w:color w:val="000000"/>
                <w:sz w:val="17"/>
                <w:szCs w:val="17"/>
                <w:lang w:eastAsia="zh-CN"/>
              </w:rPr>
              <w:t>0</w:t>
            </w:r>
          </w:p>
        </w:tc>
        <w:tc>
          <w:tcPr>
            <w:tcW w:w="472" w:type="pct"/>
            <w:tcBorders>
              <w:top w:val="nil"/>
              <w:left w:val="nil"/>
              <w:bottom w:val="single" w:sz="4" w:space="0" w:color="auto"/>
              <w:right w:val="single" w:sz="4" w:space="0" w:color="auto"/>
            </w:tcBorders>
            <w:shd w:val="clear" w:color="auto" w:fill="auto"/>
            <w:hideMark/>
          </w:tcPr>
          <w:p w14:paraId="74E94E67" w14:textId="0DC9748A" w:rsidR="00854378" w:rsidRPr="001F5FD8" w:rsidRDefault="003448CC" w:rsidP="00854378">
            <w:pPr>
              <w:jc w:val="right"/>
              <w:rPr>
                <w:color w:val="000000"/>
                <w:sz w:val="17"/>
                <w:szCs w:val="17"/>
                <w:lang w:eastAsia="zh-CN"/>
              </w:rPr>
            </w:pPr>
            <w:r>
              <w:rPr>
                <w:color w:val="000000"/>
                <w:sz w:val="17"/>
                <w:szCs w:val="17"/>
                <w:lang w:eastAsia="zh-CN"/>
              </w:rPr>
              <w:t>0</w:t>
            </w:r>
          </w:p>
        </w:tc>
        <w:tc>
          <w:tcPr>
            <w:tcW w:w="472" w:type="pct"/>
            <w:tcBorders>
              <w:top w:val="nil"/>
              <w:left w:val="nil"/>
              <w:bottom w:val="single" w:sz="4" w:space="0" w:color="auto"/>
              <w:right w:val="single" w:sz="4" w:space="0" w:color="auto"/>
            </w:tcBorders>
            <w:shd w:val="clear" w:color="auto" w:fill="auto"/>
            <w:hideMark/>
          </w:tcPr>
          <w:p w14:paraId="3571C852" w14:textId="06E1A7AC" w:rsidR="00854378" w:rsidRPr="001F5FD8" w:rsidRDefault="003448CC" w:rsidP="00854378">
            <w:pPr>
              <w:jc w:val="right"/>
              <w:rPr>
                <w:color w:val="000000"/>
                <w:sz w:val="17"/>
                <w:szCs w:val="17"/>
                <w:lang w:eastAsia="zh-CN"/>
              </w:rPr>
            </w:pPr>
            <w:r>
              <w:rPr>
                <w:color w:val="000000"/>
                <w:sz w:val="17"/>
                <w:szCs w:val="17"/>
                <w:lang w:eastAsia="zh-CN"/>
              </w:rPr>
              <w:t>0</w:t>
            </w:r>
          </w:p>
        </w:tc>
        <w:tc>
          <w:tcPr>
            <w:tcW w:w="472" w:type="pct"/>
            <w:tcBorders>
              <w:top w:val="nil"/>
              <w:left w:val="nil"/>
              <w:bottom w:val="single" w:sz="4" w:space="0" w:color="auto"/>
              <w:right w:val="single" w:sz="4" w:space="0" w:color="auto"/>
            </w:tcBorders>
            <w:shd w:val="clear" w:color="auto" w:fill="auto"/>
            <w:hideMark/>
          </w:tcPr>
          <w:p w14:paraId="691EB1DA" w14:textId="386963F7" w:rsidR="00854378" w:rsidRPr="001F5FD8" w:rsidRDefault="00854378" w:rsidP="00854378">
            <w:pPr>
              <w:jc w:val="right"/>
              <w:rPr>
                <w:color w:val="000000"/>
                <w:sz w:val="17"/>
                <w:szCs w:val="17"/>
                <w:lang w:eastAsia="zh-CN"/>
              </w:rPr>
            </w:pPr>
            <w:r w:rsidRPr="001F5FD8">
              <w:rPr>
                <w:color w:val="000000"/>
                <w:sz w:val="17"/>
                <w:szCs w:val="17"/>
                <w:lang w:eastAsia="en-CA"/>
              </w:rPr>
              <w:t>209</w:t>
            </w:r>
          </w:p>
        </w:tc>
        <w:tc>
          <w:tcPr>
            <w:tcW w:w="472" w:type="pct"/>
            <w:tcBorders>
              <w:top w:val="nil"/>
              <w:left w:val="nil"/>
              <w:bottom w:val="single" w:sz="4" w:space="0" w:color="auto"/>
              <w:right w:val="single" w:sz="4" w:space="0" w:color="auto"/>
            </w:tcBorders>
            <w:shd w:val="clear" w:color="auto" w:fill="auto"/>
            <w:hideMark/>
          </w:tcPr>
          <w:p w14:paraId="5999DDA6" w14:textId="4698C30A" w:rsidR="00854378" w:rsidRPr="001F5FD8" w:rsidRDefault="003448CC" w:rsidP="00854378">
            <w:pPr>
              <w:jc w:val="right"/>
              <w:rPr>
                <w:color w:val="000000"/>
                <w:sz w:val="17"/>
                <w:szCs w:val="17"/>
                <w:lang w:eastAsia="zh-CN"/>
              </w:rPr>
            </w:pPr>
            <w:r>
              <w:rPr>
                <w:color w:val="000000"/>
                <w:sz w:val="17"/>
                <w:szCs w:val="17"/>
                <w:lang w:eastAsia="zh-CN"/>
              </w:rPr>
              <w:t>0</w:t>
            </w:r>
          </w:p>
        </w:tc>
        <w:tc>
          <w:tcPr>
            <w:tcW w:w="503" w:type="pct"/>
            <w:tcBorders>
              <w:top w:val="nil"/>
              <w:left w:val="nil"/>
              <w:bottom w:val="single" w:sz="4" w:space="0" w:color="auto"/>
              <w:right w:val="single" w:sz="4" w:space="0" w:color="auto"/>
            </w:tcBorders>
            <w:shd w:val="clear" w:color="auto" w:fill="auto"/>
            <w:hideMark/>
          </w:tcPr>
          <w:p w14:paraId="7ED900E4" w14:textId="43622468" w:rsidR="00854378" w:rsidRPr="001F5FD8" w:rsidRDefault="003448CC" w:rsidP="00854378">
            <w:pPr>
              <w:jc w:val="right"/>
              <w:rPr>
                <w:color w:val="000000"/>
                <w:sz w:val="17"/>
                <w:szCs w:val="17"/>
                <w:lang w:eastAsia="zh-CN"/>
              </w:rPr>
            </w:pPr>
            <w:r>
              <w:rPr>
                <w:color w:val="000000"/>
                <w:sz w:val="17"/>
                <w:szCs w:val="17"/>
                <w:lang w:eastAsia="zh-CN"/>
              </w:rPr>
              <w:t>0</w:t>
            </w:r>
          </w:p>
        </w:tc>
        <w:tc>
          <w:tcPr>
            <w:tcW w:w="441" w:type="pct"/>
            <w:tcBorders>
              <w:top w:val="nil"/>
              <w:left w:val="nil"/>
              <w:bottom w:val="single" w:sz="4" w:space="0" w:color="auto"/>
              <w:right w:val="single" w:sz="4" w:space="0" w:color="auto"/>
            </w:tcBorders>
            <w:shd w:val="clear" w:color="auto" w:fill="auto"/>
            <w:hideMark/>
          </w:tcPr>
          <w:p w14:paraId="660437FE" w14:textId="68C05BCD" w:rsidR="00854378" w:rsidRPr="001F5FD8" w:rsidRDefault="00854378" w:rsidP="00854378">
            <w:pPr>
              <w:jc w:val="right"/>
              <w:rPr>
                <w:color w:val="000000"/>
                <w:sz w:val="17"/>
                <w:szCs w:val="17"/>
                <w:lang w:eastAsia="zh-CN"/>
              </w:rPr>
            </w:pPr>
            <w:r w:rsidRPr="001F5FD8">
              <w:rPr>
                <w:color w:val="000000"/>
                <w:sz w:val="17"/>
                <w:szCs w:val="17"/>
                <w:lang w:eastAsia="en-CA"/>
              </w:rPr>
              <w:t>3,459</w:t>
            </w:r>
          </w:p>
        </w:tc>
        <w:tc>
          <w:tcPr>
            <w:tcW w:w="470" w:type="pct"/>
            <w:tcBorders>
              <w:top w:val="nil"/>
              <w:left w:val="single" w:sz="4" w:space="0" w:color="auto"/>
              <w:bottom w:val="single" w:sz="4" w:space="0" w:color="auto"/>
              <w:right w:val="single" w:sz="4" w:space="0" w:color="auto"/>
            </w:tcBorders>
            <w:shd w:val="clear" w:color="auto" w:fill="auto"/>
            <w:hideMark/>
          </w:tcPr>
          <w:p w14:paraId="4AE4ED34" w14:textId="5F9DC1AC" w:rsidR="00854378" w:rsidRPr="001F5FD8" w:rsidRDefault="00854378" w:rsidP="00854378">
            <w:pPr>
              <w:jc w:val="right"/>
              <w:rPr>
                <w:color w:val="000000"/>
                <w:sz w:val="17"/>
                <w:szCs w:val="17"/>
                <w:lang w:eastAsia="zh-CN"/>
              </w:rPr>
            </w:pPr>
            <w:r w:rsidRPr="001F5FD8">
              <w:rPr>
                <w:color w:val="000000"/>
                <w:sz w:val="17"/>
                <w:szCs w:val="17"/>
              </w:rPr>
              <w:t>1.2</w:t>
            </w:r>
          </w:p>
        </w:tc>
      </w:tr>
      <w:tr w:rsidR="008B52C1" w:rsidRPr="001F5FD8" w14:paraId="7A0033F5" w14:textId="77777777" w:rsidTr="008E4BD9">
        <w:trPr>
          <w:trHeight w:val="119"/>
        </w:trPr>
        <w:tc>
          <w:tcPr>
            <w:tcW w:w="753" w:type="pct"/>
            <w:tcBorders>
              <w:top w:val="nil"/>
              <w:left w:val="single" w:sz="4" w:space="0" w:color="auto"/>
              <w:bottom w:val="single" w:sz="4" w:space="0" w:color="auto"/>
              <w:right w:val="single" w:sz="4" w:space="0" w:color="auto"/>
            </w:tcBorders>
            <w:shd w:val="clear" w:color="auto" w:fill="auto"/>
            <w:hideMark/>
          </w:tcPr>
          <w:p w14:paraId="280A85D6" w14:textId="58BDF5B4" w:rsidR="00854378" w:rsidRPr="001F5FD8" w:rsidRDefault="00854378" w:rsidP="00854378">
            <w:pPr>
              <w:jc w:val="left"/>
              <w:rPr>
                <w:color w:val="000000"/>
                <w:sz w:val="17"/>
                <w:szCs w:val="17"/>
                <w:lang w:eastAsia="zh-CN"/>
              </w:rPr>
            </w:pPr>
            <w:r w:rsidRPr="001F5FD8">
              <w:rPr>
                <w:color w:val="000000"/>
                <w:sz w:val="17"/>
                <w:szCs w:val="17"/>
                <w:lang w:eastAsia="en-CA"/>
              </w:rPr>
              <w:t>Mobile AC</w:t>
            </w:r>
          </w:p>
        </w:tc>
        <w:tc>
          <w:tcPr>
            <w:tcW w:w="472" w:type="pct"/>
            <w:tcBorders>
              <w:top w:val="nil"/>
              <w:left w:val="nil"/>
              <w:bottom w:val="single" w:sz="4" w:space="0" w:color="auto"/>
              <w:right w:val="single" w:sz="4" w:space="0" w:color="auto"/>
            </w:tcBorders>
            <w:shd w:val="clear" w:color="auto" w:fill="auto"/>
            <w:hideMark/>
          </w:tcPr>
          <w:p w14:paraId="36BD3311" w14:textId="16D1B986" w:rsidR="00854378" w:rsidRPr="001F5FD8" w:rsidRDefault="00854378" w:rsidP="00854378">
            <w:pPr>
              <w:jc w:val="right"/>
              <w:rPr>
                <w:color w:val="000000"/>
                <w:sz w:val="17"/>
                <w:szCs w:val="17"/>
                <w:lang w:eastAsia="zh-CN"/>
              </w:rPr>
            </w:pPr>
            <w:r w:rsidRPr="001F5FD8">
              <w:rPr>
                <w:color w:val="000000"/>
                <w:sz w:val="17"/>
                <w:szCs w:val="17"/>
                <w:lang w:eastAsia="zh-CN"/>
              </w:rPr>
              <w:t>88,669</w:t>
            </w:r>
          </w:p>
        </w:tc>
        <w:tc>
          <w:tcPr>
            <w:tcW w:w="472" w:type="pct"/>
            <w:tcBorders>
              <w:top w:val="nil"/>
              <w:left w:val="nil"/>
              <w:bottom w:val="single" w:sz="4" w:space="0" w:color="auto"/>
              <w:right w:val="single" w:sz="4" w:space="0" w:color="auto"/>
            </w:tcBorders>
            <w:shd w:val="clear" w:color="auto" w:fill="auto"/>
            <w:hideMark/>
          </w:tcPr>
          <w:p w14:paraId="135CE23A" w14:textId="6378D4BF" w:rsidR="00854378" w:rsidRPr="001F5FD8" w:rsidRDefault="003448CC" w:rsidP="00854378">
            <w:pPr>
              <w:jc w:val="right"/>
              <w:rPr>
                <w:color w:val="000000"/>
                <w:sz w:val="17"/>
                <w:szCs w:val="17"/>
                <w:lang w:eastAsia="zh-CN"/>
              </w:rPr>
            </w:pPr>
            <w:r>
              <w:rPr>
                <w:color w:val="000000"/>
                <w:sz w:val="17"/>
                <w:szCs w:val="17"/>
                <w:lang w:eastAsia="en-CA"/>
              </w:rPr>
              <w:t>0</w:t>
            </w:r>
          </w:p>
        </w:tc>
        <w:tc>
          <w:tcPr>
            <w:tcW w:w="472" w:type="pct"/>
            <w:tcBorders>
              <w:top w:val="nil"/>
              <w:left w:val="nil"/>
              <w:bottom w:val="single" w:sz="4" w:space="0" w:color="auto"/>
              <w:right w:val="single" w:sz="4" w:space="0" w:color="auto"/>
            </w:tcBorders>
            <w:shd w:val="clear" w:color="auto" w:fill="auto"/>
            <w:hideMark/>
          </w:tcPr>
          <w:p w14:paraId="6D5F96BF" w14:textId="1C8D1F97" w:rsidR="00854378" w:rsidRPr="001F5FD8" w:rsidRDefault="003448CC" w:rsidP="00854378">
            <w:pPr>
              <w:jc w:val="right"/>
              <w:rPr>
                <w:color w:val="000000"/>
                <w:sz w:val="17"/>
                <w:szCs w:val="17"/>
                <w:lang w:eastAsia="zh-CN"/>
              </w:rPr>
            </w:pPr>
            <w:r>
              <w:rPr>
                <w:color w:val="000000"/>
                <w:sz w:val="17"/>
                <w:szCs w:val="17"/>
                <w:lang w:eastAsia="en-CA"/>
              </w:rPr>
              <w:t>0</w:t>
            </w:r>
          </w:p>
        </w:tc>
        <w:tc>
          <w:tcPr>
            <w:tcW w:w="472" w:type="pct"/>
            <w:tcBorders>
              <w:top w:val="nil"/>
              <w:left w:val="nil"/>
              <w:bottom w:val="single" w:sz="4" w:space="0" w:color="auto"/>
              <w:right w:val="single" w:sz="4" w:space="0" w:color="auto"/>
            </w:tcBorders>
            <w:shd w:val="clear" w:color="auto" w:fill="auto"/>
            <w:hideMark/>
          </w:tcPr>
          <w:p w14:paraId="072708C3" w14:textId="707670CA" w:rsidR="00854378" w:rsidRPr="001F5FD8" w:rsidRDefault="003448CC" w:rsidP="00854378">
            <w:pPr>
              <w:jc w:val="right"/>
              <w:rPr>
                <w:color w:val="000000"/>
                <w:sz w:val="17"/>
                <w:szCs w:val="17"/>
                <w:lang w:eastAsia="zh-CN"/>
              </w:rPr>
            </w:pPr>
            <w:r>
              <w:rPr>
                <w:color w:val="000000"/>
                <w:sz w:val="17"/>
                <w:szCs w:val="17"/>
                <w:lang w:eastAsia="zh-CN"/>
              </w:rPr>
              <w:t>0</w:t>
            </w:r>
          </w:p>
        </w:tc>
        <w:tc>
          <w:tcPr>
            <w:tcW w:w="472" w:type="pct"/>
            <w:tcBorders>
              <w:top w:val="nil"/>
              <w:left w:val="nil"/>
              <w:bottom w:val="single" w:sz="4" w:space="0" w:color="auto"/>
              <w:right w:val="single" w:sz="4" w:space="0" w:color="auto"/>
            </w:tcBorders>
            <w:shd w:val="clear" w:color="auto" w:fill="auto"/>
            <w:hideMark/>
          </w:tcPr>
          <w:p w14:paraId="7F87DF8D" w14:textId="33D2CCB9" w:rsidR="00854378" w:rsidRPr="001F5FD8" w:rsidRDefault="003448CC" w:rsidP="00854378">
            <w:pPr>
              <w:jc w:val="right"/>
              <w:rPr>
                <w:color w:val="000000"/>
                <w:sz w:val="17"/>
                <w:szCs w:val="17"/>
                <w:lang w:eastAsia="zh-CN"/>
              </w:rPr>
            </w:pPr>
            <w:r>
              <w:rPr>
                <w:color w:val="000000"/>
                <w:sz w:val="17"/>
                <w:szCs w:val="17"/>
                <w:lang w:eastAsia="en-CA"/>
              </w:rPr>
              <w:t>0</w:t>
            </w:r>
          </w:p>
        </w:tc>
        <w:tc>
          <w:tcPr>
            <w:tcW w:w="472" w:type="pct"/>
            <w:tcBorders>
              <w:top w:val="nil"/>
              <w:left w:val="nil"/>
              <w:bottom w:val="single" w:sz="4" w:space="0" w:color="auto"/>
              <w:right w:val="single" w:sz="4" w:space="0" w:color="auto"/>
            </w:tcBorders>
            <w:shd w:val="clear" w:color="auto" w:fill="auto"/>
            <w:hideMark/>
          </w:tcPr>
          <w:p w14:paraId="1A9825B4" w14:textId="023DE23C" w:rsidR="00854378" w:rsidRPr="001F5FD8" w:rsidRDefault="003448CC" w:rsidP="00854378">
            <w:pPr>
              <w:jc w:val="right"/>
              <w:rPr>
                <w:color w:val="000000"/>
                <w:sz w:val="17"/>
                <w:szCs w:val="17"/>
                <w:lang w:eastAsia="zh-CN"/>
              </w:rPr>
            </w:pPr>
            <w:r>
              <w:rPr>
                <w:color w:val="000000"/>
                <w:sz w:val="17"/>
                <w:szCs w:val="17"/>
                <w:lang w:eastAsia="zh-CN"/>
              </w:rPr>
              <w:t>0</w:t>
            </w:r>
          </w:p>
        </w:tc>
        <w:tc>
          <w:tcPr>
            <w:tcW w:w="503" w:type="pct"/>
            <w:tcBorders>
              <w:top w:val="nil"/>
              <w:left w:val="nil"/>
              <w:bottom w:val="single" w:sz="4" w:space="0" w:color="auto"/>
              <w:right w:val="single" w:sz="4" w:space="0" w:color="auto"/>
            </w:tcBorders>
            <w:shd w:val="clear" w:color="auto" w:fill="auto"/>
            <w:hideMark/>
          </w:tcPr>
          <w:p w14:paraId="59EB1912" w14:textId="3C445BDF" w:rsidR="00854378" w:rsidRPr="001F5FD8" w:rsidRDefault="003448CC" w:rsidP="00854378">
            <w:pPr>
              <w:jc w:val="right"/>
              <w:rPr>
                <w:color w:val="000000"/>
                <w:sz w:val="17"/>
                <w:szCs w:val="17"/>
                <w:lang w:eastAsia="zh-CN"/>
              </w:rPr>
            </w:pPr>
            <w:r>
              <w:rPr>
                <w:color w:val="000000"/>
                <w:sz w:val="17"/>
                <w:szCs w:val="17"/>
                <w:lang w:eastAsia="zh-CN"/>
              </w:rPr>
              <w:t>0</w:t>
            </w:r>
          </w:p>
        </w:tc>
        <w:tc>
          <w:tcPr>
            <w:tcW w:w="441" w:type="pct"/>
            <w:tcBorders>
              <w:top w:val="nil"/>
              <w:left w:val="nil"/>
              <w:bottom w:val="single" w:sz="4" w:space="0" w:color="auto"/>
              <w:right w:val="single" w:sz="4" w:space="0" w:color="auto"/>
            </w:tcBorders>
            <w:shd w:val="clear" w:color="auto" w:fill="auto"/>
            <w:hideMark/>
          </w:tcPr>
          <w:p w14:paraId="2B2DA799" w14:textId="5C4650B0" w:rsidR="00854378" w:rsidRPr="001F5FD8" w:rsidRDefault="00854378" w:rsidP="00854378">
            <w:pPr>
              <w:jc w:val="right"/>
              <w:rPr>
                <w:color w:val="000000"/>
                <w:sz w:val="17"/>
                <w:szCs w:val="17"/>
                <w:lang w:eastAsia="zh-CN"/>
              </w:rPr>
            </w:pPr>
            <w:r w:rsidRPr="001F5FD8">
              <w:rPr>
                <w:color w:val="000000"/>
                <w:sz w:val="17"/>
                <w:szCs w:val="17"/>
                <w:lang w:eastAsia="en-CA"/>
              </w:rPr>
              <w:t>88,669</w:t>
            </w:r>
          </w:p>
        </w:tc>
        <w:tc>
          <w:tcPr>
            <w:tcW w:w="470" w:type="pct"/>
            <w:tcBorders>
              <w:top w:val="nil"/>
              <w:left w:val="single" w:sz="4" w:space="0" w:color="auto"/>
              <w:bottom w:val="single" w:sz="4" w:space="0" w:color="auto"/>
              <w:right w:val="single" w:sz="4" w:space="0" w:color="auto"/>
            </w:tcBorders>
            <w:shd w:val="clear" w:color="auto" w:fill="auto"/>
            <w:hideMark/>
          </w:tcPr>
          <w:p w14:paraId="11836D2E" w14:textId="3F713159" w:rsidR="00854378" w:rsidRPr="001F5FD8" w:rsidRDefault="00854378" w:rsidP="00854378">
            <w:pPr>
              <w:jc w:val="right"/>
              <w:rPr>
                <w:color w:val="000000"/>
                <w:sz w:val="17"/>
                <w:szCs w:val="17"/>
                <w:lang w:eastAsia="zh-CN"/>
              </w:rPr>
            </w:pPr>
            <w:r w:rsidRPr="001F5FD8">
              <w:rPr>
                <w:color w:val="000000"/>
                <w:sz w:val="17"/>
                <w:szCs w:val="17"/>
              </w:rPr>
              <w:t>29.9</w:t>
            </w:r>
          </w:p>
        </w:tc>
      </w:tr>
      <w:tr w:rsidR="008B52C1" w:rsidRPr="001F5FD8" w14:paraId="6CBE2C85" w14:textId="77777777" w:rsidTr="008E4BD9">
        <w:trPr>
          <w:trHeight w:val="119"/>
        </w:trPr>
        <w:tc>
          <w:tcPr>
            <w:tcW w:w="753" w:type="pct"/>
            <w:tcBorders>
              <w:top w:val="nil"/>
              <w:left w:val="single" w:sz="4" w:space="0" w:color="auto"/>
              <w:bottom w:val="single" w:sz="4" w:space="0" w:color="auto"/>
              <w:right w:val="single" w:sz="4" w:space="0" w:color="auto"/>
            </w:tcBorders>
            <w:shd w:val="clear" w:color="auto" w:fill="auto"/>
            <w:hideMark/>
          </w:tcPr>
          <w:p w14:paraId="74D62B52" w14:textId="61282911" w:rsidR="00854378" w:rsidRPr="001F5FD8" w:rsidRDefault="00854378" w:rsidP="00854378">
            <w:pPr>
              <w:jc w:val="left"/>
              <w:rPr>
                <w:b/>
                <w:bCs/>
                <w:i/>
                <w:iCs/>
                <w:color w:val="000000"/>
                <w:sz w:val="17"/>
                <w:szCs w:val="17"/>
                <w:lang w:eastAsia="zh-CN"/>
              </w:rPr>
            </w:pPr>
            <w:r w:rsidRPr="001F5FD8">
              <w:rPr>
                <w:b/>
                <w:bCs/>
                <w:i/>
                <w:iCs/>
                <w:color w:val="000000"/>
                <w:sz w:val="17"/>
                <w:szCs w:val="17"/>
                <w:lang w:eastAsia="en-CA"/>
              </w:rPr>
              <w:t>Subtotal for servicing</w:t>
            </w:r>
          </w:p>
        </w:tc>
        <w:tc>
          <w:tcPr>
            <w:tcW w:w="472" w:type="pct"/>
            <w:tcBorders>
              <w:top w:val="nil"/>
              <w:left w:val="nil"/>
              <w:bottom w:val="single" w:sz="4" w:space="0" w:color="auto"/>
              <w:right w:val="single" w:sz="4" w:space="0" w:color="auto"/>
            </w:tcBorders>
            <w:shd w:val="clear" w:color="auto" w:fill="auto"/>
            <w:hideMark/>
          </w:tcPr>
          <w:p w14:paraId="5748E997" w14:textId="41346BFE" w:rsidR="00854378" w:rsidRPr="001F5FD8" w:rsidRDefault="00854378" w:rsidP="00854378">
            <w:pPr>
              <w:jc w:val="right"/>
              <w:rPr>
                <w:b/>
                <w:bCs/>
                <w:i/>
                <w:iCs/>
                <w:color w:val="000000"/>
                <w:sz w:val="17"/>
                <w:szCs w:val="17"/>
                <w:lang w:eastAsia="zh-CN"/>
              </w:rPr>
            </w:pPr>
            <w:r w:rsidRPr="001F5FD8">
              <w:rPr>
                <w:b/>
                <w:bCs/>
                <w:i/>
                <w:iCs/>
                <w:color w:val="000000"/>
                <w:sz w:val="17"/>
                <w:szCs w:val="17"/>
                <w:lang w:eastAsia="zh-CN"/>
              </w:rPr>
              <w:t>104,261</w:t>
            </w:r>
          </w:p>
        </w:tc>
        <w:tc>
          <w:tcPr>
            <w:tcW w:w="472" w:type="pct"/>
            <w:tcBorders>
              <w:top w:val="nil"/>
              <w:left w:val="nil"/>
              <w:bottom w:val="single" w:sz="4" w:space="0" w:color="auto"/>
              <w:right w:val="single" w:sz="4" w:space="0" w:color="auto"/>
            </w:tcBorders>
            <w:shd w:val="clear" w:color="auto" w:fill="auto"/>
            <w:hideMark/>
          </w:tcPr>
          <w:p w14:paraId="233628FD" w14:textId="4536D1EC" w:rsidR="00854378" w:rsidRPr="001F5FD8" w:rsidRDefault="00854378" w:rsidP="00854378">
            <w:pPr>
              <w:jc w:val="right"/>
              <w:rPr>
                <w:b/>
                <w:bCs/>
                <w:i/>
                <w:iCs/>
                <w:color w:val="000000"/>
                <w:sz w:val="17"/>
                <w:szCs w:val="17"/>
                <w:lang w:eastAsia="zh-CN"/>
              </w:rPr>
            </w:pPr>
            <w:r w:rsidRPr="001F5FD8">
              <w:rPr>
                <w:b/>
                <w:bCs/>
                <w:i/>
                <w:iCs/>
                <w:color w:val="000000"/>
                <w:sz w:val="17"/>
                <w:szCs w:val="17"/>
                <w:lang w:eastAsia="zh-CN"/>
              </w:rPr>
              <w:t>9,929</w:t>
            </w:r>
          </w:p>
        </w:tc>
        <w:tc>
          <w:tcPr>
            <w:tcW w:w="472" w:type="pct"/>
            <w:tcBorders>
              <w:top w:val="nil"/>
              <w:left w:val="nil"/>
              <w:bottom w:val="single" w:sz="4" w:space="0" w:color="auto"/>
              <w:right w:val="single" w:sz="4" w:space="0" w:color="auto"/>
            </w:tcBorders>
            <w:shd w:val="clear" w:color="auto" w:fill="auto"/>
            <w:hideMark/>
          </w:tcPr>
          <w:p w14:paraId="6FCF314C" w14:textId="648F3CE8" w:rsidR="00854378" w:rsidRPr="001F5FD8" w:rsidRDefault="00854378" w:rsidP="00854378">
            <w:pPr>
              <w:jc w:val="right"/>
              <w:rPr>
                <w:b/>
                <w:bCs/>
                <w:i/>
                <w:iCs/>
                <w:color w:val="000000"/>
                <w:sz w:val="17"/>
                <w:szCs w:val="17"/>
                <w:lang w:eastAsia="zh-CN"/>
              </w:rPr>
            </w:pPr>
            <w:r w:rsidRPr="001F5FD8">
              <w:rPr>
                <w:b/>
                <w:bCs/>
                <w:i/>
                <w:iCs/>
                <w:color w:val="000000"/>
                <w:sz w:val="17"/>
                <w:szCs w:val="17"/>
                <w:lang w:eastAsia="zh-CN"/>
              </w:rPr>
              <w:t>6,388</w:t>
            </w:r>
          </w:p>
        </w:tc>
        <w:tc>
          <w:tcPr>
            <w:tcW w:w="472" w:type="pct"/>
            <w:tcBorders>
              <w:top w:val="nil"/>
              <w:left w:val="nil"/>
              <w:bottom w:val="single" w:sz="4" w:space="0" w:color="auto"/>
              <w:right w:val="single" w:sz="4" w:space="0" w:color="auto"/>
            </w:tcBorders>
            <w:shd w:val="clear" w:color="auto" w:fill="auto"/>
            <w:hideMark/>
          </w:tcPr>
          <w:p w14:paraId="7AA32412" w14:textId="07CCF3D2" w:rsidR="00854378" w:rsidRPr="001F5FD8" w:rsidRDefault="00854378" w:rsidP="00854378">
            <w:pPr>
              <w:jc w:val="right"/>
              <w:rPr>
                <w:b/>
                <w:bCs/>
                <w:i/>
                <w:iCs/>
                <w:color w:val="000000"/>
                <w:sz w:val="17"/>
                <w:szCs w:val="17"/>
                <w:lang w:eastAsia="zh-CN"/>
              </w:rPr>
            </w:pPr>
            <w:r w:rsidRPr="001F5FD8">
              <w:rPr>
                <w:b/>
                <w:bCs/>
                <w:i/>
                <w:iCs/>
                <w:color w:val="000000"/>
                <w:sz w:val="17"/>
                <w:szCs w:val="17"/>
                <w:lang w:eastAsia="zh-CN"/>
              </w:rPr>
              <w:t>736</w:t>
            </w:r>
          </w:p>
        </w:tc>
        <w:tc>
          <w:tcPr>
            <w:tcW w:w="472" w:type="pct"/>
            <w:tcBorders>
              <w:top w:val="nil"/>
              <w:left w:val="nil"/>
              <w:bottom w:val="single" w:sz="4" w:space="0" w:color="auto"/>
              <w:right w:val="single" w:sz="4" w:space="0" w:color="auto"/>
            </w:tcBorders>
            <w:shd w:val="clear" w:color="auto" w:fill="auto"/>
            <w:hideMark/>
          </w:tcPr>
          <w:p w14:paraId="5FABC34B" w14:textId="45D27066" w:rsidR="00854378" w:rsidRPr="001F5FD8" w:rsidRDefault="00854378" w:rsidP="00854378">
            <w:pPr>
              <w:jc w:val="right"/>
              <w:rPr>
                <w:b/>
                <w:bCs/>
                <w:i/>
                <w:iCs/>
                <w:color w:val="000000"/>
                <w:sz w:val="17"/>
                <w:szCs w:val="17"/>
                <w:lang w:eastAsia="zh-CN"/>
              </w:rPr>
            </w:pPr>
            <w:r w:rsidRPr="001F5FD8">
              <w:rPr>
                <w:b/>
                <w:bCs/>
                <w:i/>
                <w:iCs/>
                <w:color w:val="000000"/>
                <w:sz w:val="17"/>
                <w:szCs w:val="17"/>
                <w:lang w:eastAsia="zh-CN"/>
              </w:rPr>
              <w:t>107,748</w:t>
            </w:r>
          </w:p>
        </w:tc>
        <w:tc>
          <w:tcPr>
            <w:tcW w:w="472" w:type="pct"/>
            <w:tcBorders>
              <w:top w:val="nil"/>
              <w:left w:val="nil"/>
              <w:bottom w:val="single" w:sz="4" w:space="0" w:color="auto"/>
              <w:right w:val="single" w:sz="4" w:space="0" w:color="auto"/>
            </w:tcBorders>
            <w:shd w:val="clear" w:color="auto" w:fill="auto"/>
            <w:hideMark/>
          </w:tcPr>
          <w:p w14:paraId="5B6FFEB8" w14:textId="6203F9DA" w:rsidR="00854378" w:rsidRPr="001F5FD8" w:rsidRDefault="00854378" w:rsidP="00854378">
            <w:pPr>
              <w:jc w:val="right"/>
              <w:rPr>
                <w:b/>
                <w:bCs/>
                <w:i/>
                <w:iCs/>
                <w:color w:val="000000"/>
                <w:sz w:val="17"/>
                <w:szCs w:val="17"/>
                <w:lang w:eastAsia="zh-CN"/>
              </w:rPr>
            </w:pPr>
            <w:r w:rsidRPr="001F5FD8">
              <w:rPr>
                <w:b/>
                <w:bCs/>
                <w:i/>
                <w:iCs/>
                <w:color w:val="000000"/>
                <w:sz w:val="17"/>
                <w:szCs w:val="17"/>
                <w:lang w:eastAsia="zh-CN"/>
              </w:rPr>
              <w:t>482</w:t>
            </w:r>
          </w:p>
        </w:tc>
        <w:tc>
          <w:tcPr>
            <w:tcW w:w="503" w:type="pct"/>
            <w:tcBorders>
              <w:top w:val="nil"/>
              <w:left w:val="nil"/>
              <w:bottom w:val="single" w:sz="4" w:space="0" w:color="auto"/>
              <w:right w:val="single" w:sz="4" w:space="0" w:color="auto"/>
            </w:tcBorders>
            <w:shd w:val="clear" w:color="auto" w:fill="auto"/>
            <w:hideMark/>
          </w:tcPr>
          <w:p w14:paraId="728BB6F3" w14:textId="03B888DC" w:rsidR="00854378" w:rsidRPr="001F5FD8" w:rsidRDefault="003448CC" w:rsidP="00854378">
            <w:pPr>
              <w:jc w:val="right"/>
              <w:rPr>
                <w:b/>
                <w:bCs/>
                <w:i/>
                <w:iCs/>
                <w:color w:val="000000"/>
                <w:sz w:val="17"/>
                <w:szCs w:val="17"/>
                <w:lang w:eastAsia="zh-CN"/>
              </w:rPr>
            </w:pPr>
            <w:r>
              <w:rPr>
                <w:b/>
                <w:bCs/>
                <w:i/>
                <w:iCs/>
                <w:color w:val="000000"/>
                <w:sz w:val="17"/>
                <w:szCs w:val="17"/>
                <w:lang w:eastAsia="zh-CN"/>
              </w:rPr>
              <w:t>0</w:t>
            </w:r>
          </w:p>
        </w:tc>
        <w:tc>
          <w:tcPr>
            <w:tcW w:w="441" w:type="pct"/>
            <w:tcBorders>
              <w:top w:val="nil"/>
              <w:left w:val="nil"/>
              <w:bottom w:val="single" w:sz="4" w:space="0" w:color="auto"/>
              <w:right w:val="single" w:sz="4" w:space="0" w:color="auto"/>
            </w:tcBorders>
            <w:shd w:val="clear" w:color="auto" w:fill="auto"/>
            <w:hideMark/>
          </w:tcPr>
          <w:p w14:paraId="74F68DDF" w14:textId="0BF3CA42" w:rsidR="00854378" w:rsidRPr="001F5FD8" w:rsidRDefault="00854378" w:rsidP="00854378">
            <w:pPr>
              <w:jc w:val="right"/>
              <w:rPr>
                <w:b/>
                <w:bCs/>
                <w:i/>
                <w:iCs/>
                <w:color w:val="000000"/>
                <w:sz w:val="17"/>
                <w:szCs w:val="17"/>
                <w:lang w:eastAsia="zh-CN"/>
              </w:rPr>
            </w:pPr>
            <w:r w:rsidRPr="001F5FD8">
              <w:rPr>
                <w:b/>
                <w:bCs/>
                <w:i/>
                <w:iCs/>
                <w:color w:val="000000"/>
                <w:sz w:val="17"/>
                <w:szCs w:val="17"/>
                <w:lang w:eastAsia="en-CA"/>
              </w:rPr>
              <w:t>229,545</w:t>
            </w:r>
          </w:p>
        </w:tc>
        <w:tc>
          <w:tcPr>
            <w:tcW w:w="470" w:type="pct"/>
            <w:tcBorders>
              <w:top w:val="nil"/>
              <w:left w:val="single" w:sz="4" w:space="0" w:color="auto"/>
              <w:bottom w:val="single" w:sz="4" w:space="0" w:color="auto"/>
              <w:right w:val="single" w:sz="4" w:space="0" w:color="auto"/>
            </w:tcBorders>
            <w:shd w:val="clear" w:color="auto" w:fill="auto"/>
            <w:hideMark/>
          </w:tcPr>
          <w:p w14:paraId="31AD9F1F" w14:textId="45C37E2B" w:rsidR="00854378" w:rsidRPr="00BE277B" w:rsidRDefault="00854378" w:rsidP="00854378">
            <w:pPr>
              <w:jc w:val="right"/>
              <w:rPr>
                <w:b/>
                <w:bCs/>
                <w:i/>
                <w:iCs/>
                <w:color w:val="000000"/>
                <w:sz w:val="17"/>
                <w:szCs w:val="17"/>
                <w:lang w:eastAsia="zh-CN"/>
              </w:rPr>
            </w:pPr>
            <w:r w:rsidRPr="00BE277B">
              <w:rPr>
                <w:b/>
                <w:bCs/>
                <w:i/>
                <w:iCs/>
                <w:color w:val="000000"/>
                <w:sz w:val="17"/>
                <w:szCs w:val="17"/>
              </w:rPr>
              <w:t>77.3</w:t>
            </w:r>
          </w:p>
        </w:tc>
      </w:tr>
      <w:tr w:rsidR="008B52C1" w:rsidRPr="001F5FD8" w14:paraId="28682689" w14:textId="77777777" w:rsidTr="008E4BD9">
        <w:trPr>
          <w:trHeight w:val="119"/>
        </w:trPr>
        <w:tc>
          <w:tcPr>
            <w:tcW w:w="753" w:type="pct"/>
            <w:tcBorders>
              <w:top w:val="nil"/>
              <w:left w:val="single" w:sz="4" w:space="0" w:color="auto"/>
              <w:bottom w:val="single" w:sz="4" w:space="0" w:color="auto"/>
              <w:right w:val="single" w:sz="4" w:space="0" w:color="auto"/>
            </w:tcBorders>
            <w:shd w:val="clear" w:color="auto" w:fill="auto"/>
            <w:hideMark/>
          </w:tcPr>
          <w:p w14:paraId="56BED65D" w14:textId="464D0095" w:rsidR="00854378" w:rsidRPr="001F5FD8" w:rsidRDefault="00854378" w:rsidP="00854378">
            <w:pPr>
              <w:jc w:val="left"/>
              <w:rPr>
                <w:color w:val="000000"/>
                <w:sz w:val="17"/>
                <w:szCs w:val="17"/>
                <w:lang w:eastAsia="zh-CN"/>
              </w:rPr>
            </w:pPr>
            <w:r w:rsidRPr="001F5FD8">
              <w:rPr>
                <w:color w:val="000000"/>
                <w:sz w:val="17"/>
                <w:szCs w:val="17"/>
                <w:lang w:eastAsia="en-CA"/>
              </w:rPr>
              <w:t>Local installation and assembly</w:t>
            </w:r>
          </w:p>
        </w:tc>
        <w:tc>
          <w:tcPr>
            <w:tcW w:w="472" w:type="pct"/>
            <w:tcBorders>
              <w:top w:val="nil"/>
              <w:left w:val="nil"/>
              <w:bottom w:val="single" w:sz="4" w:space="0" w:color="auto"/>
              <w:right w:val="single" w:sz="4" w:space="0" w:color="auto"/>
            </w:tcBorders>
            <w:shd w:val="clear" w:color="auto" w:fill="auto"/>
            <w:hideMark/>
          </w:tcPr>
          <w:p w14:paraId="723284ED" w14:textId="3892B1FE" w:rsidR="00854378" w:rsidRPr="001F5FD8" w:rsidRDefault="00854378" w:rsidP="00854378">
            <w:pPr>
              <w:jc w:val="right"/>
              <w:rPr>
                <w:color w:val="000000"/>
                <w:sz w:val="17"/>
                <w:szCs w:val="17"/>
                <w:lang w:eastAsia="zh-CN"/>
              </w:rPr>
            </w:pPr>
            <w:r w:rsidRPr="001F5FD8">
              <w:rPr>
                <w:color w:val="000000"/>
                <w:sz w:val="17"/>
                <w:szCs w:val="17"/>
                <w:lang w:eastAsia="zh-CN"/>
              </w:rPr>
              <w:t>19,801</w:t>
            </w:r>
          </w:p>
        </w:tc>
        <w:tc>
          <w:tcPr>
            <w:tcW w:w="472" w:type="pct"/>
            <w:tcBorders>
              <w:top w:val="nil"/>
              <w:left w:val="nil"/>
              <w:bottom w:val="single" w:sz="4" w:space="0" w:color="auto"/>
              <w:right w:val="single" w:sz="4" w:space="0" w:color="auto"/>
            </w:tcBorders>
            <w:shd w:val="clear" w:color="auto" w:fill="auto"/>
            <w:hideMark/>
          </w:tcPr>
          <w:p w14:paraId="17225B75" w14:textId="53AD139E" w:rsidR="00854378" w:rsidRPr="001F5FD8" w:rsidRDefault="00854378" w:rsidP="00854378">
            <w:pPr>
              <w:jc w:val="right"/>
              <w:rPr>
                <w:color w:val="000000"/>
                <w:sz w:val="17"/>
                <w:szCs w:val="17"/>
                <w:lang w:eastAsia="zh-CN"/>
              </w:rPr>
            </w:pPr>
            <w:r w:rsidRPr="001F5FD8">
              <w:rPr>
                <w:color w:val="000000"/>
                <w:sz w:val="17"/>
                <w:szCs w:val="17"/>
                <w:lang w:eastAsia="en-CA"/>
              </w:rPr>
              <w:t>139</w:t>
            </w:r>
          </w:p>
        </w:tc>
        <w:tc>
          <w:tcPr>
            <w:tcW w:w="472" w:type="pct"/>
            <w:tcBorders>
              <w:top w:val="nil"/>
              <w:left w:val="nil"/>
              <w:bottom w:val="single" w:sz="4" w:space="0" w:color="auto"/>
              <w:right w:val="single" w:sz="4" w:space="0" w:color="auto"/>
            </w:tcBorders>
            <w:shd w:val="clear" w:color="auto" w:fill="auto"/>
            <w:hideMark/>
          </w:tcPr>
          <w:p w14:paraId="1C1B4596" w14:textId="0C83527D" w:rsidR="00854378" w:rsidRPr="001F5FD8" w:rsidRDefault="00854378" w:rsidP="00854378">
            <w:pPr>
              <w:jc w:val="right"/>
              <w:rPr>
                <w:color w:val="000000"/>
                <w:sz w:val="17"/>
                <w:szCs w:val="17"/>
                <w:lang w:eastAsia="zh-CN"/>
              </w:rPr>
            </w:pPr>
            <w:r w:rsidRPr="001F5FD8">
              <w:rPr>
                <w:color w:val="000000"/>
                <w:sz w:val="17"/>
                <w:szCs w:val="17"/>
                <w:lang w:eastAsia="en-CA"/>
              </w:rPr>
              <w:t>11,757</w:t>
            </w:r>
          </w:p>
        </w:tc>
        <w:tc>
          <w:tcPr>
            <w:tcW w:w="472" w:type="pct"/>
            <w:tcBorders>
              <w:top w:val="nil"/>
              <w:left w:val="nil"/>
              <w:bottom w:val="single" w:sz="4" w:space="0" w:color="auto"/>
              <w:right w:val="single" w:sz="4" w:space="0" w:color="auto"/>
            </w:tcBorders>
            <w:shd w:val="clear" w:color="auto" w:fill="auto"/>
            <w:hideMark/>
          </w:tcPr>
          <w:p w14:paraId="5D495A2A" w14:textId="60B694DD" w:rsidR="00854378" w:rsidRPr="001F5FD8" w:rsidRDefault="003448CC" w:rsidP="00854378">
            <w:pPr>
              <w:jc w:val="right"/>
              <w:rPr>
                <w:color w:val="000000"/>
                <w:sz w:val="17"/>
                <w:szCs w:val="17"/>
                <w:lang w:eastAsia="zh-CN"/>
              </w:rPr>
            </w:pPr>
            <w:r>
              <w:rPr>
                <w:color w:val="000000"/>
                <w:sz w:val="17"/>
                <w:szCs w:val="17"/>
                <w:lang w:eastAsia="zh-CN"/>
              </w:rPr>
              <w:t>0</w:t>
            </w:r>
          </w:p>
        </w:tc>
        <w:tc>
          <w:tcPr>
            <w:tcW w:w="472" w:type="pct"/>
            <w:tcBorders>
              <w:top w:val="nil"/>
              <w:left w:val="nil"/>
              <w:bottom w:val="single" w:sz="4" w:space="0" w:color="auto"/>
              <w:right w:val="single" w:sz="4" w:space="0" w:color="auto"/>
            </w:tcBorders>
            <w:shd w:val="clear" w:color="auto" w:fill="auto"/>
            <w:hideMark/>
          </w:tcPr>
          <w:p w14:paraId="6214F2D2" w14:textId="52960924" w:rsidR="00854378" w:rsidRPr="001F5FD8" w:rsidRDefault="00854378" w:rsidP="00854378">
            <w:pPr>
              <w:jc w:val="right"/>
              <w:rPr>
                <w:color w:val="000000"/>
                <w:sz w:val="17"/>
                <w:szCs w:val="17"/>
                <w:lang w:eastAsia="zh-CN"/>
              </w:rPr>
            </w:pPr>
            <w:r w:rsidRPr="001F5FD8">
              <w:rPr>
                <w:color w:val="000000"/>
                <w:sz w:val="17"/>
                <w:szCs w:val="17"/>
                <w:lang w:eastAsia="en-CA"/>
              </w:rPr>
              <w:t>31,251</w:t>
            </w:r>
          </w:p>
        </w:tc>
        <w:tc>
          <w:tcPr>
            <w:tcW w:w="472" w:type="pct"/>
            <w:tcBorders>
              <w:top w:val="nil"/>
              <w:left w:val="nil"/>
              <w:bottom w:val="single" w:sz="4" w:space="0" w:color="auto"/>
              <w:right w:val="single" w:sz="4" w:space="0" w:color="auto"/>
            </w:tcBorders>
            <w:shd w:val="clear" w:color="auto" w:fill="auto"/>
            <w:hideMark/>
          </w:tcPr>
          <w:p w14:paraId="58B43BE7" w14:textId="794BEE94" w:rsidR="00854378" w:rsidRPr="001F5FD8" w:rsidRDefault="003448CC" w:rsidP="00854378">
            <w:pPr>
              <w:jc w:val="right"/>
              <w:rPr>
                <w:color w:val="000000"/>
                <w:sz w:val="17"/>
                <w:szCs w:val="17"/>
                <w:lang w:eastAsia="zh-CN"/>
              </w:rPr>
            </w:pPr>
            <w:r>
              <w:rPr>
                <w:color w:val="000000"/>
                <w:sz w:val="17"/>
                <w:szCs w:val="17"/>
                <w:lang w:eastAsia="zh-CN"/>
              </w:rPr>
              <w:t>0</w:t>
            </w:r>
          </w:p>
        </w:tc>
        <w:tc>
          <w:tcPr>
            <w:tcW w:w="503" w:type="pct"/>
            <w:tcBorders>
              <w:top w:val="nil"/>
              <w:left w:val="nil"/>
              <w:bottom w:val="single" w:sz="4" w:space="0" w:color="auto"/>
              <w:right w:val="single" w:sz="4" w:space="0" w:color="auto"/>
            </w:tcBorders>
            <w:shd w:val="clear" w:color="auto" w:fill="auto"/>
            <w:hideMark/>
          </w:tcPr>
          <w:p w14:paraId="156AF00D" w14:textId="0E3D245C" w:rsidR="00854378" w:rsidRPr="001F5FD8" w:rsidRDefault="003448CC" w:rsidP="00854378">
            <w:pPr>
              <w:jc w:val="right"/>
              <w:rPr>
                <w:color w:val="000000"/>
                <w:sz w:val="17"/>
                <w:szCs w:val="17"/>
                <w:lang w:eastAsia="zh-CN"/>
              </w:rPr>
            </w:pPr>
            <w:r>
              <w:rPr>
                <w:color w:val="000000"/>
                <w:sz w:val="17"/>
                <w:szCs w:val="17"/>
                <w:lang w:eastAsia="zh-CN"/>
              </w:rPr>
              <w:t>0</w:t>
            </w:r>
          </w:p>
        </w:tc>
        <w:tc>
          <w:tcPr>
            <w:tcW w:w="441" w:type="pct"/>
            <w:tcBorders>
              <w:top w:val="nil"/>
              <w:left w:val="nil"/>
              <w:bottom w:val="single" w:sz="4" w:space="0" w:color="auto"/>
              <w:right w:val="single" w:sz="4" w:space="0" w:color="auto"/>
            </w:tcBorders>
            <w:shd w:val="clear" w:color="auto" w:fill="auto"/>
            <w:hideMark/>
          </w:tcPr>
          <w:p w14:paraId="4287E21D" w14:textId="3317253E" w:rsidR="00854378" w:rsidRPr="001F5FD8" w:rsidRDefault="00854378" w:rsidP="00854378">
            <w:pPr>
              <w:jc w:val="right"/>
              <w:rPr>
                <w:color w:val="000000"/>
                <w:sz w:val="17"/>
                <w:szCs w:val="17"/>
                <w:lang w:eastAsia="zh-CN"/>
              </w:rPr>
            </w:pPr>
            <w:r w:rsidRPr="001F5FD8">
              <w:rPr>
                <w:color w:val="000000"/>
                <w:sz w:val="17"/>
                <w:szCs w:val="17"/>
                <w:lang w:eastAsia="en-CA"/>
              </w:rPr>
              <w:t>62,948</w:t>
            </w:r>
          </w:p>
        </w:tc>
        <w:tc>
          <w:tcPr>
            <w:tcW w:w="470" w:type="pct"/>
            <w:tcBorders>
              <w:top w:val="nil"/>
              <w:left w:val="single" w:sz="4" w:space="0" w:color="auto"/>
              <w:bottom w:val="single" w:sz="4" w:space="0" w:color="auto"/>
              <w:right w:val="single" w:sz="4" w:space="0" w:color="auto"/>
            </w:tcBorders>
            <w:shd w:val="clear" w:color="auto" w:fill="auto"/>
            <w:hideMark/>
          </w:tcPr>
          <w:p w14:paraId="71FA3FA2" w14:textId="68318B48" w:rsidR="00854378" w:rsidRPr="001F5FD8" w:rsidRDefault="00854378" w:rsidP="00854378">
            <w:pPr>
              <w:jc w:val="right"/>
              <w:rPr>
                <w:color w:val="000000"/>
                <w:sz w:val="17"/>
                <w:szCs w:val="17"/>
                <w:lang w:eastAsia="zh-CN"/>
              </w:rPr>
            </w:pPr>
            <w:r w:rsidRPr="001F5FD8">
              <w:rPr>
                <w:color w:val="000000"/>
                <w:sz w:val="17"/>
                <w:szCs w:val="17"/>
              </w:rPr>
              <w:t>21.2</w:t>
            </w:r>
          </w:p>
        </w:tc>
      </w:tr>
      <w:tr w:rsidR="008B52C1" w:rsidRPr="001F5FD8" w14:paraId="54156376" w14:textId="77777777" w:rsidTr="008E4BD9">
        <w:trPr>
          <w:trHeight w:val="119"/>
        </w:trPr>
        <w:tc>
          <w:tcPr>
            <w:tcW w:w="753" w:type="pct"/>
            <w:tcBorders>
              <w:top w:val="nil"/>
              <w:left w:val="single" w:sz="4" w:space="0" w:color="auto"/>
              <w:bottom w:val="single" w:sz="4" w:space="0" w:color="auto"/>
              <w:right w:val="single" w:sz="4" w:space="0" w:color="auto"/>
            </w:tcBorders>
            <w:shd w:val="clear" w:color="auto" w:fill="auto"/>
            <w:noWrap/>
            <w:hideMark/>
          </w:tcPr>
          <w:p w14:paraId="3E9B12D6" w14:textId="6D02B2E0" w:rsidR="00854378" w:rsidRPr="001F5FD8" w:rsidRDefault="00854378" w:rsidP="00854378">
            <w:pPr>
              <w:jc w:val="left"/>
              <w:rPr>
                <w:color w:val="000000"/>
                <w:sz w:val="17"/>
                <w:szCs w:val="17"/>
                <w:lang w:eastAsia="zh-CN"/>
              </w:rPr>
            </w:pPr>
            <w:r w:rsidRPr="001F5FD8">
              <w:rPr>
                <w:color w:val="000000"/>
                <w:sz w:val="17"/>
                <w:szCs w:val="17"/>
                <w:lang w:eastAsia="zh-CN"/>
              </w:rPr>
              <w:t>Fire fighting</w:t>
            </w:r>
          </w:p>
        </w:tc>
        <w:tc>
          <w:tcPr>
            <w:tcW w:w="472" w:type="pct"/>
            <w:tcBorders>
              <w:top w:val="nil"/>
              <w:left w:val="nil"/>
              <w:bottom w:val="single" w:sz="4" w:space="0" w:color="auto"/>
              <w:right w:val="single" w:sz="4" w:space="0" w:color="auto"/>
            </w:tcBorders>
            <w:shd w:val="clear" w:color="auto" w:fill="auto"/>
            <w:hideMark/>
          </w:tcPr>
          <w:p w14:paraId="5E2E7701" w14:textId="109A8FEB" w:rsidR="00854378" w:rsidRPr="001F5FD8" w:rsidRDefault="003448CC" w:rsidP="00854378">
            <w:pPr>
              <w:jc w:val="right"/>
              <w:rPr>
                <w:color w:val="000000"/>
                <w:sz w:val="17"/>
                <w:szCs w:val="17"/>
                <w:lang w:eastAsia="zh-CN"/>
              </w:rPr>
            </w:pPr>
            <w:r>
              <w:rPr>
                <w:color w:val="000000"/>
                <w:sz w:val="17"/>
                <w:szCs w:val="17"/>
                <w:lang w:eastAsia="en-CA"/>
              </w:rPr>
              <w:t>0</w:t>
            </w:r>
          </w:p>
        </w:tc>
        <w:tc>
          <w:tcPr>
            <w:tcW w:w="472" w:type="pct"/>
            <w:tcBorders>
              <w:top w:val="nil"/>
              <w:left w:val="nil"/>
              <w:bottom w:val="single" w:sz="4" w:space="0" w:color="auto"/>
              <w:right w:val="single" w:sz="4" w:space="0" w:color="auto"/>
            </w:tcBorders>
            <w:shd w:val="clear" w:color="auto" w:fill="auto"/>
            <w:hideMark/>
          </w:tcPr>
          <w:p w14:paraId="37984458" w14:textId="6FB44EB0" w:rsidR="00854378" w:rsidRPr="001F5FD8" w:rsidRDefault="003448CC" w:rsidP="00854378">
            <w:pPr>
              <w:jc w:val="right"/>
              <w:rPr>
                <w:color w:val="000000"/>
                <w:sz w:val="17"/>
                <w:szCs w:val="17"/>
                <w:lang w:eastAsia="zh-CN"/>
              </w:rPr>
            </w:pPr>
            <w:r>
              <w:rPr>
                <w:color w:val="000000"/>
                <w:sz w:val="17"/>
                <w:szCs w:val="17"/>
                <w:lang w:eastAsia="en-CA"/>
              </w:rPr>
              <w:t>0</w:t>
            </w:r>
          </w:p>
        </w:tc>
        <w:tc>
          <w:tcPr>
            <w:tcW w:w="472" w:type="pct"/>
            <w:tcBorders>
              <w:top w:val="nil"/>
              <w:left w:val="nil"/>
              <w:bottom w:val="single" w:sz="4" w:space="0" w:color="auto"/>
              <w:right w:val="single" w:sz="4" w:space="0" w:color="auto"/>
            </w:tcBorders>
            <w:shd w:val="clear" w:color="auto" w:fill="auto"/>
            <w:hideMark/>
          </w:tcPr>
          <w:p w14:paraId="6782BBC8" w14:textId="54E9D346" w:rsidR="00854378" w:rsidRPr="001F5FD8" w:rsidRDefault="003448CC" w:rsidP="00854378">
            <w:pPr>
              <w:jc w:val="right"/>
              <w:rPr>
                <w:color w:val="000000"/>
                <w:sz w:val="17"/>
                <w:szCs w:val="17"/>
                <w:lang w:eastAsia="zh-CN"/>
              </w:rPr>
            </w:pPr>
            <w:r>
              <w:rPr>
                <w:color w:val="000000"/>
                <w:sz w:val="17"/>
                <w:szCs w:val="17"/>
                <w:lang w:eastAsia="en-CA"/>
              </w:rPr>
              <w:t>0</w:t>
            </w:r>
          </w:p>
        </w:tc>
        <w:tc>
          <w:tcPr>
            <w:tcW w:w="472" w:type="pct"/>
            <w:tcBorders>
              <w:top w:val="nil"/>
              <w:left w:val="nil"/>
              <w:bottom w:val="single" w:sz="4" w:space="0" w:color="auto"/>
              <w:right w:val="single" w:sz="4" w:space="0" w:color="auto"/>
            </w:tcBorders>
            <w:shd w:val="clear" w:color="auto" w:fill="auto"/>
            <w:hideMark/>
          </w:tcPr>
          <w:p w14:paraId="1D6AE35E" w14:textId="222CF680" w:rsidR="00854378" w:rsidRPr="001F5FD8" w:rsidRDefault="003448CC" w:rsidP="00854378">
            <w:pPr>
              <w:jc w:val="right"/>
              <w:rPr>
                <w:color w:val="000000"/>
                <w:sz w:val="17"/>
                <w:szCs w:val="17"/>
                <w:lang w:eastAsia="zh-CN"/>
              </w:rPr>
            </w:pPr>
            <w:r>
              <w:rPr>
                <w:color w:val="000000"/>
                <w:sz w:val="17"/>
                <w:szCs w:val="17"/>
                <w:lang w:eastAsia="zh-CN"/>
              </w:rPr>
              <w:t>0</w:t>
            </w:r>
          </w:p>
        </w:tc>
        <w:tc>
          <w:tcPr>
            <w:tcW w:w="472" w:type="pct"/>
            <w:tcBorders>
              <w:top w:val="nil"/>
              <w:left w:val="nil"/>
              <w:bottom w:val="single" w:sz="4" w:space="0" w:color="auto"/>
              <w:right w:val="single" w:sz="4" w:space="0" w:color="auto"/>
            </w:tcBorders>
            <w:shd w:val="clear" w:color="auto" w:fill="auto"/>
            <w:hideMark/>
          </w:tcPr>
          <w:p w14:paraId="28A13C5B" w14:textId="44964EC8" w:rsidR="00854378" w:rsidRPr="001F5FD8" w:rsidRDefault="003448CC" w:rsidP="00854378">
            <w:pPr>
              <w:jc w:val="right"/>
              <w:rPr>
                <w:color w:val="000000"/>
                <w:sz w:val="17"/>
                <w:szCs w:val="17"/>
                <w:lang w:eastAsia="zh-CN"/>
              </w:rPr>
            </w:pPr>
            <w:r>
              <w:rPr>
                <w:color w:val="000000"/>
                <w:sz w:val="17"/>
                <w:szCs w:val="17"/>
                <w:lang w:eastAsia="en-CA"/>
              </w:rPr>
              <w:t>0</w:t>
            </w:r>
          </w:p>
        </w:tc>
        <w:tc>
          <w:tcPr>
            <w:tcW w:w="472" w:type="pct"/>
            <w:tcBorders>
              <w:top w:val="nil"/>
              <w:left w:val="nil"/>
              <w:bottom w:val="single" w:sz="4" w:space="0" w:color="auto"/>
              <w:right w:val="single" w:sz="4" w:space="0" w:color="auto"/>
            </w:tcBorders>
            <w:shd w:val="clear" w:color="auto" w:fill="auto"/>
            <w:hideMark/>
          </w:tcPr>
          <w:p w14:paraId="4C95332B" w14:textId="5942587F" w:rsidR="00854378" w:rsidRPr="001F5FD8" w:rsidRDefault="003448CC" w:rsidP="00854378">
            <w:pPr>
              <w:jc w:val="right"/>
              <w:rPr>
                <w:color w:val="000000"/>
                <w:sz w:val="17"/>
                <w:szCs w:val="17"/>
                <w:lang w:eastAsia="zh-CN"/>
              </w:rPr>
            </w:pPr>
            <w:r>
              <w:rPr>
                <w:color w:val="000000"/>
                <w:sz w:val="17"/>
                <w:szCs w:val="17"/>
                <w:lang w:eastAsia="zh-CN"/>
              </w:rPr>
              <w:t>0</w:t>
            </w:r>
          </w:p>
        </w:tc>
        <w:tc>
          <w:tcPr>
            <w:tcW w:w="503" w:type="pct"/>
            <w:tcBorders>
              <w:top w:val="nil"/>
              <w:left w:val="nil"/>
              <w:bottom w:val="single" w:sz="4" w:space="0" w:color="auto"/>
              <w:right w:val="single" w:sz="4" w:space="0" w:color="auto"/>
            </w:tcBorders>
            <w:shd w:val="clear" w:color="auto" w:fill="auto"/>
            <w:hideMark/>
          </w:tcPr>
          <w:p w14:paraId="12D8D6BC" w14:textId="69D31C38" w:rsidR="00854378" w:rsidRPr="001F5FD8" w:rsidRDefault="00854378" w:rsidP="00854378">
            <w:pPr>
              <w:jc w:val="right"/>
              <w:rPr>
                <w:color w:val="000000"/>
                <w:sz w:val="17"/>
                <w:szCs w:val="17"/>
                <w:lang w:eastAsia="zh-CN"/>
              </w:rPr>
            </w:pPr>
            <w:r w:rsidRPr="001F5FD8">
              <w:rPr>
                <w:color w:val="000000"/>
                <w:sz w:val="17"/>
                <w:szCs w:val="17"/>
                <w:lang w:eastAsia="zh-CN"/>
              </w:rPr>
              <w:t>4,411</w:t>
            </w:r>
          </w:p>
        </w:tc>
        <w:tc>
          <w:tcPr>
            <w:tcW w:w="441" w:type="pct"/>
            <w:tcBorders>
              <w:top w:val="nil"/>
              <w:left w:val="nil"/>
              <w:bottom w:val="single" w:sz="4" w:space="0" w:color="auto"/>
              <w:right w:val="single" w:sz="4" w:space="0" w:color="auto"/>
            </w:tcBorders>
            <w:shd w:val="clear" w:color="auto" w:fill="auto"/>
            <w:hideMark/>
          </w:tcPr>
          <w:p w14:paraId="23B2A32B" w14:textId="75881864" w:rsidR="00854378" w:rsidRPr="001F5FD8" w:rsidRDefault="00854378" w:rsidP="00854378">
            <w:pPr>
              <w:jc w:val="right"/>
              <w:rPr>
                <w:color w:val="000000"/>
                <w:sz w:val="17"/>
                <w:szCs w:val="17"/>
                <w:lang w:eastAsia="zh-CN"/>
              </w:rPr>
            </w:pPr>
            <w:r w:rsidRPr="001F5FD8">
              <w:rPr>
                <w:color w:val="000000"/>
                <w:sz w:val="17"/>
                <w:szCs w:val="17"/>
                <w:lang w:eastAsia="en-CA"/>
              </w:rPr>
              <w:t>4,411</w:t>
            </w:r>
          </w:p>
        </w:tc>
        <w:tc>
          <w:tcPr>
            <w:tcW w:w="470" w:type="pct"/>
            <w:tcBorders>
              <w:top w:val="nil"/>
              <w:left w:val="single" w:sz="4" w:space="0" w:color="auto"/>
              <w:bottom w:val="single" w:sz="4" w:space="0" w:color="auto"/>
              <w:right w:val="single" w:sz="4" w:space="0" w:color="auto"/>
            </w:tcBorders>
            <w:shd w:val="clear" w:color="auto" w:fill="auto"/>
            <w:hideMark/>
          </w:tcPr>
          <w:p w14:paraId="172A7D4B" w14:textId="107FB446" w:rsidR="00854378" w:rsidRPr="001F5FD8" w:rsidRDefault="00854378" w:rsidP="00854378">
            <w:pPr>
              <w:jc w:val="right"/>
              <w:rPr>
                <w:color w:val="000000"/>
                <w:sz w:val="17"/>
                <w:szCs w:val="17"/>
                <w:lang w:eastAsia="zh-CN"/>
              </w:rPr>
            </w:pPr>
            <w:r w:rsidRPr="001F5FD8">
              <w:rPr>
                <w:color w:val="000000"/>
                <w:sz w:val="17"/>
                <w:szCs w:val="17"/>
              </w:rPr>
              <w:t>1.5</w:t>
            </w:r>
          </w:p>
        </w:tc>
      </w:tr>
      <w:tr w:rsidR="008B52C1" w:rsidRPr="001F5FD8" w14:paraId="22D8817E" w14:textId="77777777" w:rsidTr="008E4BD9">
        <w:trPr>
          <w:trHeight w:val="119"/>
        </w:trPr>
        <w:tc>
          <w:tcPr>
            <w:tcW w:w="753" w:type="pct"/>
            <w:tcBorders>
              <w:top w:val="nil"/>
              <w:left w:val="single" w:sz="4" w:space="0" w:color="auto"/>
              <w:bottom w:val="single" w:sz="4" w:space="0" w:color="auto"/>
              <w:right w:val="single" w:sz="4" w:space="0" w:color="auto"/>
            </w:tcBorders>
            <w:shd w:val="clear" w:color="auto" w:fill="auto"/>
            <w:hideMark/>
          </w:tcPr>
          <w:p w14:paraId="53958F11" w14:textId="77777777" w:rsidR="00854378" w:rsidRPr="001F5FD8" w:rsidRDefault="00854378" w:rsidP="00854378">
            <w:pPr>
              <w:jc w:val="left"/>
              <w:rPr>
                <w:b/>
                <w:bCs/>
                <w:color w:val="000000"/>
                <w:sz w:val="17"/>
                <w:szCs w:val="17"/>
                <w:lang w:eastAsia="zh-CN"/>
              </w:rPr>
            </w:pPr>
            <w:r w:rsidRPr="001F5FD8">
              <w:rPr>
                <w:b/>
                <w:bCs/>
                <w:color w:val="000000"/>
                <w:sz w:val="17"/>
                <w:szCs w:val="17"/>
                <w:lang w:eastAsia="en-CA"/>
              </w:rPr>
              <w:t>Total</w:t>
            </w:r>
          </w:p>
        </w:tc>
        <w:tc>
          <w:tcPr>
            <w:tcW w:w="472" w:type="pct"/>
            <w:tcBorders>
              <w:top w:val="nil"/>
              <w:left w:val="nil"/>
              <w:bottom w:val="single" w:sz="4" w:space="0" w:color="auto"/>
              <w:right w:val="single" w:sz="4" w:space="0" w:color="auto"/>
            </w:tcBorders>
            <w:shd w:val="clear" w:color="auto" w:fill="auto"/>
            <w:hideMark/>
          </w:tcPr>
          <w:p w14:paraId="2B9E59EA" w14:textId="6C9568F9" w:rsidR="00854378" w:rsidRPr="001F5FD8" w:rsidRDefault="00854378" w:rsidP="00854378">
            <w:pPr>
              <w:jc w:val="right"/>
              <w:rPr>
                <w:b/>
                <w:bCs/>
                <w:color w:val="000000"/>
                <w:sz w:val="17"/>
                <w:szCs w:val="17"/>
                <w:lang w:eastAsia="zh-CN"/>
              </w:rPr>
            </w:pPr>
            <w:r w:rsidRPr="001F5FD8">
              <w:rPr>
                <w:b/>
                <w:bCs/>
                <w:color w:val="000000"/>
                <w:sz w:val="17"/>
                <w:szCs w:val="17"/>
                <w:lang w:eastAsia="zh-CN"/>
              </w:rPr>
              <w:t>124,063</w:t>
            </w:r>
          </w:p>
        </w:tc>
        <w:tc>
          <w:tcPr>
            <w:tcW w:w="472" w:type="pct"/>
            <w:tcBorders>
              <w:top w:val="nil"/>
              <w:left w:val="nil"/>
              <w:bottom w:val="single" w:sz="4" w:space="0" w:color="auto"/>
              <w:right w:val="single" w:sz="4" w:space="0" w:color="auto"/>
            </w:tcBorders>
            <w:shd w:val="clear" w:color="auto" w:fill="auto"/>
            <w:hideMark/>
          </w:tcPr>
          <w:p w14:paraId="74EC3E92" w14:textId="18C8FB26" w:rsidR="00854378" w:rsidRPr="001F5FD8" w:rsidRDefault="00854378" w:rsidP="00854378">
            <w:pPr>
              <w:jc w:val="right"/>
              <w:rPr>
                <w:b/>
                <w:bCs/>
                <w:color w:val="000000"/>
                <w:sz w:val="17"/>
                <w:szCs w:val="17"/>
                <w:lang w:eastAsia="zh-CN"/>
              </w:rPr>
            </w:pPr>
            <w:r w:rsidRPr="001F5FD8">
              <w:rPr>
                <w:b/>
                <w:bCs/>
                <w:color w:val="000000"/>
                <w:sz w:val="17"/>
                <w:szCs w:val="17"/>
                <w:lang w:eastAsia="zh-CN"/>
              </w:rPr>
              <w:t>10,067</w:t>
            </w:r>
          </w:p>
        </w:tc>
        <w:tc>
          <w:tcPr>
            <w:tcW w:w="472" w:type="pct"/>
            <w:tcBorders>
              <w:top w:val="nil"/>
              <w:left w:val="nil"/>
              <w:bottom w:val="single" w:sz="4" w:space="0" w:color="auto"/>
              <w:right w:val="single" w:sz="4" w:space="0" w:color="auto"/>
            </w:tcBorders>
            <w:shd w:val="clear" w:color="auto" w:fill="auto"/>
            <w:hideMark/>
          </w:tcPr>
          <w:p w14:paraId="26295BB4" w14:textId="486779C0" w:rsidR="00854378" w:rsidRPr="001F5FD8" w:rsidRDefault="00854378" w:rsidP="00854378">
            <w:pPr>
              <w:jc w:val="right"/>
              <w:rPr>
                <w:b/>
                <w:bCs/>
                <w:color w:val="000000"/>
                <w:sz w:val="17"/>
                <w:szCs w:val="17"/>
                <w:lang w:eastAsia="zh-CN"/>
              </w:rPr>
            </w:pPr>
            <w:r w:rsidRPr="001F5FD8">
              <w:rPr>
                <w:b/>
                <w:bCs/>
                <w:color w:val="000000"/>
                <w:sz w:val="17"/>
                <w:szCs w:val="17"/>
                <w:lang w:eastAsia="zh-CN"/>
              </w:rPr>
              <w:t>18,145</w:t>
            </w:r>
          </w:p>
        </w:tc>
        <w:tc>
          <w:tcPr>
            <w:tcW w:w="472" w:type="pct"/>
            <w:tcBorders>
              <w:top w:val="nil"/>
              <w:left w:val="nil"/>
              <w:bottom w:val="single" w:sz="4" w:space="0" w:color="auto"/>
              <w:right w:val="single" w:sz="4" w:space="0" w:color="auto"/>
            </w:tcBorders>
            <w:shd w:val="clear" w:color="auto" w:fill="auto"/>
            <w:hideMark/>
          </w:tcPr>
          <w:p w14:paraId="1BAFDB30" w14:textId="2B18FA69" w:rsidR="00854378" w:rsidRPr="001F5FD8" w:rsidRDefault="00854378" w:rsidP="00854378">
            <w:pPr>
              <w:jc w:val="right"/>
              <w:rPr>
                <w:b/>
                <w:bCs/>
                <w:color w:val="000000"/>
                <w:sz w:val="17"/>
                <w:szCs w:val="17"/>
                <w:lang w:eastAsia="zh-CN"/>
              </w:rPr>
            </w:pPr>
            <w:r w:rsidRPr="001F5FD8">
              <w:rPr>
                <w:b/>
                <w:bCs/>
                <w:color w:val="000000"/>
                <w:sz w:val="17"/>
                <w:szCs w:val="17"/>
                <w:lang w:eastAsia="zh-CN"/>
              </w:rPr>
              <w:t>736</w:t>
            </w:r>
          </w:p>
        </w:tc>
        <w:tc>
          <w:tcPr>
            <w:tcW w:w="472" w:type="pct"/>
            <w:tcBorders>
              <w:top w:val="nil"/>
              <w:left w:val="nil"/>
              <w:bottom w:val="single" w:sz="4" w:space="0" w:color="auto"/>
              <w:right w:val="single" w:sz="4" w:space="0" w:color="auto"/>
            </w:tcBorders>
            <w:shd w:val="clear" w:color="auto" w:fill="auto"/>
            <w:hideMark/>
          </w:tcPr>
          <w:p w14:paraId="44788F43" w14:textId="7B57B477" w:rsidR="00854378" w:rsidRPr="001F5FD8" w:rsidRDefault="00854378" w:rsidP="00854378">
            <w:pPr>
              <w:jc w:val="right"/>
              <w:rPr>
                <w:b/>
                <w:bCs/>
                <w:color w:val="000000"/>
                <w:sz w:val="17"/>
                <w:szCs w:val="17"/>
                <w:lang w:eastAsia="zh-CN"/>
              </w:rPr>
            </w:pPr>
            <w:r w:rsidRPr="001F5FD8">
              <w:rPr>
                <w:b/>
                <w:bCs/>
                <w:color w:val="000000"/>
                <w:sz w:val="17"/>
                <w:szCs w:val="17"/>
                <w:lang w:eastAsia="zh-CN"/>
              </w:rPr>
              <w:t>138,999</w:t>
            </w:r>
          </w:p>
        </w:tc>
        <w:tc>
          <w:tcPr>
            <w:tcW w:w="472" w:type="pct"/>
            <w:tcBorders>
              <w:top w:val="nil"/>
              <w:left w:val="nil"/>
              <w:bottom w:val="single" w:sz="4" w:space="0" w:color="auto"/>
              <w:right w:val="single" w:sz="4" w:space="0" w:color="auto"/>
            </w:tcBorders>
            <w:shd w:val="clear" w:color="auto" w:fill="auto"/>
            <w:hideMark/>
          </w:tcPr>
          <w:p w14:paraId="601CDA79" w14:textId="692E516B" w:rsidR="00854378" w:rsidRPr="001F5FD8" w:rsidRDefault="00854378" w:rsidP="00854378">
            <w:pPr>
              <w:jc w:val="right"/>
              <w:rPr>
                <w:b/>
                <w:bCs/>
                <w:color w:val="000000"/>
                <w:sz w:val="17"/>
                <w:szCs w:val="17"/>
                <w:lang w:eastAsia="zh-CN"/>
              </w:rPr>
            </w:pPr>
            <w:r w:rsidRPr="001F5FD8">
              <w:rPr>
                <w:b/>
                <w:bCs/>
                <w:color w:val="000000"/>
                <w:sz w:val="17"/>
                <w:szCs w:val="17"/>
                <w:lang w:eastAsia="zh-CN"/>
              </w:rPr>
              <w:t>482</w:t>
            </w:r>
          </w:p>
        </w:tc>
        <w:tc>
          <w:tcPr>
            <w:tcW w:w="503" w:type="pct"/>
            <w:tcBorders>
              <w:top w:val="nil"/>
              <w:left w:val="nil"/>
              <w:bottom w:val="single" w:sz="4" w:space="0" w:color="auto"/>
              <w:right w:val="single" w:sz="4" w:space="0" w:color="auto"/>
            </w:tcBorders>
            <w:shd w:val="clear" w:color="auto" w:fill="auto"/>
            <w:hideMark/>
          </w:tcPr>
          <w:p w14:paraId="4DF64BB1" w14:textId="78509D43" w:rsidR="00854378" w:rsidRPr="001F5FD8" w:rsidRDefault="00854378" w:rsidP="00854378">
            <w:pPr>
              <w:jc w:val="right"/>
              <w:rPr>
                <w:b/>
                <w:bCs/>
                <w:color w:val="000000"/>
                <w:sz w:val="17"/>
                <w:szCs w:val="17"/>
                <w:lang w:eastAsia="zh-CN"/>
              </w:rPr>
            </w:pPr>
            <w:r w:rsidRPr="001F5FD8">
              <w:rPr>
                <w:b/>
                <w:bCs/>
                <w:color w:val="000000"/>
                <w:sz w:val="17"/>
                <w:szCs w:val="17"/>
                <w:lang w:eastAsia="zh-CN"/>
              </w:rPr>
              <w:t>4,411</w:t>
            </w:r>
          </w:p>
        </w:tc>
        <w:tc>
          <w:tcPr>
            <w:tcW w:w="441" w:type="pct"/>
            <w:tcBorders>
              <w:top w:val="nil"/>
              <w:left w:val="nil"/>
              <w:bottom w:val="single" w:sz="4" w:space="0" w:color="auto"/>
              <w:right w:val="single" w:sz="4" w:space="0" w:color="auto"/>
            </w:tcBorders>
            <w:shd w:val="clear" w:color="auto" w:fill="auto"/>
            <w:hideMark/>
          </w:tcPr>
          <w:p w14:paraId="7CC2A92D" w14:textId="7D33419A" w:rsidR="00854378" w:rsidRPr="001F5FD8" w:rsidRDefault="00854378" w:rsidP="00854378">
            <w:pPr>
              <w:jc w:val="right"/>
              <w:rPr>
                <w:b/>
                <w:bCs/>
                <w:color w:val="000000"/>
                <w:sz w:val="17"/>
                <w:szCs w:val="17"/>
                <w:lang w:eastAsia="zh-CN"/>
              </w:rPr>
            </w:pPr>
            <w:r w:rsidRPr="001F5FD8">
              <w:rPr>
                <w:b/>
                <w:bCs/>
                <w:color w:val="000000"/>
                <w:sz w:val="17"/>
                <w:szCs w:val="17"/>
                <w:lang w:eastAsia="zh-CN"/>
              </w:rPr>
              <w:t>296,904</w:t>
            </w:r>
          </w:p>
        </w:tc>
        <w:tc>
          <w:tcPr>
            <w:tcW w:w="470" w:type="pct"/>
            <w:tcBorders>
              <w:top w:val="nil"/>
              <w:left w:val="nil"/>
              <w:bottom w:val="single" w:sz="4" w:space="0" w:color="auto"/>
              <w:right w:val="single" w:sz="4" w:space="0" w:color="auto"/>
            </w:tcBorders>
            <w:shd w:val="clear" w:color="auto" w:fill="auto"/>
            <w:hideMark/>
          </w:tcPr>
          <w:p w14:paraId="52E1286B" w14:textId="7283D174" w:rsidR="00854378" w:rsidRPr="001F5FD8" w:rsidRDefault="00854378" w:rsidP="00854378">
            <w:pPr>
              <w:jc w:val="right"/>
              <w:rPr>
                <w:b/>
                <w:bCs/>
                <w:color w:val="000000"/>
                <w:sz w:val="17"/>
                <w:szCs w:val="17"/>
                <w:lang w:eastAsia="zh-CN"/>
              </w:rPr>
            </w:pPr>
            <w:r w:rsidRPr="001F5FD8">
              <w:rPr>
                <w:b/>
                <w:bCs/>
                <w:color w:val="000000"/>
                <w:sz w:val="17"/>
                <w:szCs w:val="17"/>
                <w:lang w:eastAsia="zh-CN"/>
              </w:rPr>
              <w:t>100</w:t>
            </w:r>
          </w:p>
        </w:tc>
      </w:tr>
    </w:tbl>
    <w:p w14:paraId="2B758851" w14:textId="77777777" w:rsidR="00732AEC" w:rsidRPr="0059564C" w:rsidRDefault="00732AEC" w:rsidP="00732AEC">
      <w:pPr>
        <w:pStyle w:val="Heading1"/>
        <w:keepNext/>
        <w:numPr>
          <w:ilvl w:val="0"/>
          <w:numId w:val="0"/>
        </w:numPr>
        <w:spacing w:before="240"/>
        <w:rPr>
          <w:i/>
          <w:iCs/>
        </w:rPr>
      </w:pPr>
      <w:r w:rsidRPr="0059564C">
        <w:rPr>
          <w:i/>
          <w:iCs/>
        </w:rPr>
        <w:t>Refrigeration and air-conditioning servicing sector</w:t>
      </w:r>
    </w:p>
    <w:p w14:paraId="5BA5F1B9" w14:textId="18FB3A6B" w:rsidR="00773064" w:rsidRPr="00121066" w:rsidRDefault="00732AEC">
      <w:pPr>
        <w:pStyle w:val="Heading1"/>
        <w:jc w:val="thaiDistribute"/>
        <w:rPr>
          <w:noProof/>
          <w:color w:val="000000" w:themeColor="text1"/>
          <w:lang w:eastAsia="ko-KR"/>
        </w:rPr>
      </w:pPr>
      <w:r w:rsidRPr="00996241">
        <w:t xml:space="preserve">There are </w:t>
      </w:r>
      <w:r w:rsidRPr="0097519D">
        <w:t>approximately</w:t>
      </w:r>
      <w:r w:rsidRPr="00996241">
        <w:t xml:space="preserve"> </w:t>
      </w:r>
      <w:r w:rsidR="001D6709">
        <w:t>2,000</w:t>
      </w:r>
      <w:r w:rsidRPr="00996241">
        <w:t xml:space="preserve"> technicians </w:t>
      </w:r>
      <w:r>
        <w:t xml:space="preserve">(including </w:t>
      </w:r>
      <w:r w:rsidR="00121066">
        <w:t>40</w:t>
      </w:r>
      <w:r>
        <w:t xml:space="preserve"> women) </w:t>
      </w:r>
      <w:r w:rsidRPr="00996241">
        <w:t xml:space="preserve">and </w:t>
      </w:r>
      <w:r w:rsidR="003062BF">
        <w:t>39</w:t>
      </w:r>
      <w:r w:rsidR="00DB7B9E">
        <w:t>0</w:t>
      </w:r>
      <w:r w:rsidRPr="00996241">
        <w:t xml:space="preserve"> workshops</w:t>
      </w:r>
      <w:r w:rsidR="00AF12AC">
        <w:t xml:space="preserve"> (including </w:t>
      </w:r>
      <w:r w:rsidR="002A02B6">
        <w:t xml:space="preserve">the </w:t>
      </w:r>
      <w:r w:rsidR="003F6458">
        <w:t>MAC</w:t>
      </w:r>
      <w:r w:rsidR="00D31872">
        <w:t xml:space="preserve"> subsector)</w:t>
      </w:r>
      <w:r w:rsidRPr="00996241">
        <w:t xml:space="preserve"> consuming HFC</w:t>
      </w:r>
      <w:r>
        <w:t>s</w:t>
      </w:r>
      <w:r w:rsidRPr="00996241">
        <w:t xml:space="preserve"> in</w:t>
      </w:r>
      <w:r w:rsidR="005515B4">
        <w:t xml:space="preserve"> the</w:t>
      </w:r>
      <w:r w:rsidRPr="00996241">
        <w:t xml:space="preserve"> </w:t>
      </w:r>
      <w:r w:rsidR="000F18C9" w:rsidRPr="002564BD">
        <w:t>Lao People’s Democratic Republic</w:t>
      </w:r>
      <w:r>
        <w:t>.</w:t>
      </w:r>
      <w:r w:rsidR="00773064">
        <w:t xml:space="preserve"> </w:t>
      </w:r>
      <w:r w:rsidR="00AA77E6">
        <w:t>Among t</w:t>
      </w:r>
      <w:r w:rsidR="00773064">
        <w:t>he servicing workshops</w:t>
      </w:r>
      <w:r w:rsidR="00AA77E6">
        <w:t xml:space="preserve">, </w:t>
      </w:r>
      <w:r w:rsidR="000A3558">
        <w:t>61 per cent are not registered</w:t>
      </w:r>
      <w:r w:rsidR="00F47FBA" w:rsidRPr="00121066">
        <w:rPr>
          <w:color w:val="000000" w:themeColor="text1"/>
          <w:lang w:val="en-GB"/>
        </w:rPr>
        <w:t xml:space="preserve"> with</w:t>
      </w:r>
      <w:r w:rsidR="00F47FBA">
        <w:t xml:space="preserve"> the Department of Enterprise Registration and Management (DERM) in the MOIC</w:t>
      </w:r>
      <w:r w:rsidR="00DD7CF5">
        <w:t>;</w:t>
      </w:r>
      <w:r w:rsidR="00F47FBA">
        <w:t xml:space="preserve"> </w:t>
      </w:r>
      <w:r w:rsidR="00DD7CF5">
        <w:t>80</w:t>
      </w:r>
      <w:r w:rsidR="0085622B">
        <w:t xml:space="preserve"> per cent </w:t>
      </w:r>
      <w:r w:rsidR="00DD7CF5">
        <w:t xml:space="preserve">of the surveyed servicing workshops do not have proper tools to follow good </w:t>
      </w:r>
      <w:r w:rsidR="008220EB">
        <w:t xml:space="preserve">servicing </w:t>
      </w:r>
      <w:r w:rsidR="00DD7CF5">
        <w:t>practices</w:t>
      </w:r>
      <w:r w:rsidR="00F93276">
        <w:t>.</w:t>
      </w:r>
      <w:r w:rsidR="00E71F21">
        <w:t xml:space="preserve"> For the technicians, </w:t>
      </w:r>
      <w:r w:rsidR="008F40DA">
        <w:t xml:space="preserve">44 per cent </w:t>
      </w:r>
      <w:r w:rsidR="00AC1C24">
        <w:t xml:space="preserve">work in non-registered workshops or </w:t>
      </w:r>
      <w:r w:rsidR="0050141C">
        <w:t xml:space="preserve">work as </w:t>
      </w:r>
      <w:r w:rsidR="00AC1C24">
        <w:t xml:space="preserve">freelance technicians. </w:t>
      </w:r>
      <w:r w:rsidR="00D97DA7">
        <w:t>Approximately</w:t>
      </w:r>
      <w:r w:rsidR="00D97DA7" w:rsidRPr="00D97DA7">
        <w:t xml:space="preserve"> 47</w:t>
      </w:r>
      <w:r w:rsidR="00D97DA7">
        <w:t xml:space="preserve"> per cent </w:t>
      </w:r>
      <w:r w:rsidR="00D97DA7" w:rsidRPr="00D97DA7">
        <w:t xml:space="preserve">of the technicians </w:t>
      </w:r>
      <w:r w:rsidR="00725D14">
        <w:t xml:space="preserve">work in </w:t>
      </w:r>
      <w:r w:rsidR="00204139">
        <w:t xml:space="preserve">the </w:t>
      </w:r>
      <w:r w:rsidR="00DE27CC">
        <w:t xml:space="preserve">stationary </w:t>
      </w:r>
      <w:r w:rsidR="00D97DA7" w:rsidRPr="00D97DA7">
        <w:t>RAC</w:t>
      </w:r>
      <w:r w:rsidR="00DE27CC">
        <w:t xml:space="preserve"> sector</w:t>
      </w:r>
      <w:r w:rsidR="005F6345">
        <w:t xml:space="preserve">, </w:t>
      </w:r>
      <w:r w:rsidR="00D97DA7" w:rsidRPr="00D97DA7">
        <w:t>13</w:t>
      </w:r>
      <w:r w:rsidR="00BA4FD2">
        <w:t> </w:t>
      </w:r>
      <w:r w:rsidR="00DE27CC">
        <w:t xml:space="preserve">per cent </w:t>
      </w:r>
      <w:r w:rsidR="00817541">
        <w:t xml:space="preserve">work in </w:t>
      </w:r>
      <w:r w:rsidR="00D97DA7" w:rsidRPr="00D97DA7">
        <w:t xml:space="preserve">the </w:t>
      </w:r>
      <w:r w:rsidR="00817541" w:rsidRPr="00D97DA7">
        <w:t>MAC</w:t>
      </w:r>
      <w:r w:rsidR="00817541">
        <w:t xml:space="preserve"> sector</w:t>
      </w:r>
      <w:r w:rsidR="005F6345">
        <w:t xml:space="preserve">, and </w:t>
      </w:r>
      <w:r w:rsidR="00D97DA7" w:rsidRPr="00D97DA7">
        <w:t>40</w:t>
      </w:r>
      <w:r w:rsidR="005F6345">
        <w:t xml:space="preserve"> per cent work in </w:t>
      </w:r>
      <w:r w:rsidR="00D97DA7" w:rsidRPr="00D97DA7">
        <w:t>both</w:t>
      </w:r>
      <w:r w:rsidR="008003F5">
        <w:t xml:space="preserve"> the</w:t>
      </w:r>
      <w:r w:rsidR="00D97DA7" w:rsidRPr="00D97DA7">
        <w:t xml:space="preserve"> RAC and MAC</w:t>
      </w:r>
      <w:r w:rsidR="005F6345">
        <w:t xml:space="preserve"> sectors. </w:t>
      </w:r>
      <w:r w:rsidR="00773064">
        <w:t>About 45</w:t>
      </w:r>
      <w:r w:rsidR="00FB16C3">
        <w:t> </w:t>
      </w:r>
      <w:r w:rsidR="005F6345">
        <w:t>per</w:t>
      </w:r>
      <w:r w:rsidR="00FB16C3">
        <w:t> </w:t>
      </w:r>
      <w:r w:rsidR="005F6345">
        <w:t xml:space="preserve">cent </w:t>
      </w:r>
      <w:r w:rsidR="00773064">
        <w:t>of the total servicing technicians did not get any formal vocational education before they started working in the sector and only received on-the-job training</w:t>
      </w:r>
      <w:r w:rsidR="00E92DAD">
        <w:t>.</w:t>
      </w:r>
      <w:r w:rsidR="00443847">
        <w:t xml:space="preserve"> A </w:t>
      </w:r>
      <w:r w:rsidR="008D23D8">
        <w:t>competency-based</w:t>
      </w:r>
      <w:r w:rsidR="00443847">
        <w:t xml:space="preserve"> technician certification system </w:t>
      </w:r>
      <w:r w:rsidR="00E92DAD">
        <w:t xml:space="preserve">is scheduled </w:t>
      </w:r>
      <w:r w:rsidR="00443847">
        <w:t>to be developed and implemented under stage II of the HPMP.</w:t>
      </w:r>
    </w:p>
    <w:p w14:paraId="76E9512A" w14:textId="6C1E25C3" w:rsidR="00773064" w:rsidRDefault="003372DA" w:rsidP="00603D71">
      <w:pPr>
        <w:pStyle w:val="Heading1"/>
        <w:rPr>
          <w:color w:val="000000"/>
          <w:lang w:eastAsia="zh-CN"/>
        </w:rPr>
      </w:pPr>
      <w:r>
        <w:t xml:space="preserve">There are three </w:t>
      </w:r>
      <w:r w:rsidR="00F344F4">
        <w:t xml:space="preserve">training institutions </w:t>
      </w:r>
      <w:r w:rsidR="006277C7">
        <w:t>that provide</w:t>
      </w:r>
      <w:r w:rsidR="00FF45CE">
        <w:t xml:space="preserve"> specific training on RAC and MAC </w:t>
      </w:r>
      <w:r w:rsidR="00A1181A">
        <w:t xml:space="preserve">equipment </w:t>
      </w:r>
      <w:r w:rsidR="00FF45CE">
        <w:t>servicing</w:t>
      </w:r>
      <w:r w:rsidR="00A1181A">
        <w:t xml:space="preserve">: </w:t>
      </w:r>
      <w:r w:rsidR="001F3FB8">
        <w:t xml:space="preserve">the </w:t>
      </w:r>
      <w:r w:rsidR="00FF45CE">
        <w:t xml:space="preserve">Lao-Korea Institute for Skill Development, </w:t>
      </w:r>
      <w:r w:rsidR="001F3FB8">
        <w:t xml:space="preserve">the </w:t>
      </w:r>
      <w:r w:rsidR="00FF45CE">
        <w:t xml:space="preserve">Lao-German Technical College, and </w:t>
      </w:r>
      <w:proofErr w:type="spellStart"/>
      <w:r w:rsidR="00FF45CE">
        <w:t>Pakpasak</w:t>
      </w:r>
      <w:proofErr w:type="spellEnd"/>
      <w:r w:rsidR="00FF45CE">
        <w:t xml:space="preserve"> Technical College. </w:t>
      </w:r>
      <w:r w:rsidR="00B81D43">
        <w:t>These training institutes</w:t>
      </w:r>
      <w:r w:rsidR="000A5469">
        <w:t xml:space="preserve"> have been </w:t>
      </w:r>
      <w:r w:rsidR="00B81D43">
        <w:t>collaborati</w:t>
      </w:r>
      <w:r w:rsidR="00DD2B70">
        <w:t>ng</w:t>
      </w:r>
      <w:r w:rsidR="00B81D43">
        <w:t xml:space="preserve"> with the NOU and RAC </w:t>
      </w:r>
      <w:r w:rsidR="00E369DF">
        <w:t xml:space="preserve">association </w:t>
      </w:r>
      <w:r w:rsidR="00B81D43">
        <w:t xml:space="preserve">to </w:t>
      </w:r>
      <w:r w:rsidR="001D312B">
        <w:t xml:space="preserve">provide </w:t>
      </w:r>
      <w:r w:rsidR="00B81D43">
        <w:t xml:space="preserve">training </w:t>
      </w:r>
      <w:r w:rsidR="00342734">
        <w:t>on</w:t>
      </w:r>
      <w:r w:rsidR="00B81D43">
        <w:t xml:space="preserve"> good servicing practices for </w:t>
      </w:r>
      <w:r w:rsidR="00730039">
        <w:t xml:space="preserve">the </w:t>
      </w:r>
      <w:r w:rsidR="00B81D43">
        <w:t xml:space="preserve">residential </w:t>
      </w:r>
      <w:r w:rsidR="00342734">
        <w:t xml:space="preserve">AC </w:t>
      </w:r>
      <w:r w:rsidR="00704A81">
        <w:t xml:space="preserve">sector </w:t>
      </w:r>
      <w:r w:rsidR="00B81D43">
        <w:t xml:space="preserve">under </w:t>
      </w:r>
      <w:r w:rsidR="00ED39F4">
        <w:t xml:space="preserve">stage II of the </w:t>
      </w:r>
      <w:r w:rsidR="00B81D43">
        <w:t xml:space="preserve">HPMP. </w:t>
      </w:r>
      <w:r w:rsidR="003403C5">
        <w:t>T</w:t>
      </w:r>
      <w:r w:rsidR="00394C98">
        <w:t xml:space="preserve">here has </w:t>
      </w:r>
      <w:r w:rsidR="000C71E8">
        <w:t xml:space="preserve">been no </w:t>
      </w:r>
      <w:r w:rsidR="00CB0D7F">
        <w:t xml:space="preserve">National </w:t>
      </w:r>
      <w:r w:rsidR="00B81D43">
        <w:t>C</w:t>
      </w:r>
      <w:r w:rsidR="00CB0D7F">
        <w:t xml:space="preserve">ompetency </w:t>
      </w:r>
      <w:r w:rsidR="00B81D43">
        <w:t>S</w:t>
      </w:r>
      <w:r w:rsidR="00CB0D7F">
        <w:t>tandard (NCS)</w:t>
      </w:r>
      <w:r w:rsidR="00B81D43">
        <w:t xml:space="preserve"> on good servicing practices for </w:t>
      </w:r>
      <w:r w:rsidR="00730039">
        <w:t xml:space="preserve">the </w:t>
      </w:r>
      <w:r w:rsidR="00B81D43">
        <w:t>RAC sector</w:t>
      </w:r>
      <w:r w:rsidR="004B2595">
        <w:t xml:space="preserve">. </w:t>
      </w:r>
      <w:r w:rsidR="003403C5">
        <w:t>E</w:t>
      </w:r>
      <w:r w:rsidR="00B81D43">
        <w:t xml:space="preserve">ach </w:t>
      </w:r>
      <w:r w:rsidR="00B81D43" w:rsidRPr="007653E7">
        <w:t>training institute</w:t>
      </w:r>
      <w:r w:rsidR="00B81D43">
        <w:t xml:space="preserve"> </w:t>
      </w:r>
      <w:r w:rsidR="00A16D66">
        <w:t xml:space="preserve">uses </w:t>
      </w:r>
      <w:r w:rsidR="00730039">
        <w:t xml:space="preserve">its </w:t>
      </w:r>
      <w:r w:rsidR="00B81D43">
        <w:t>own</w:t>
      </w:r>
      <w:r w:rsidR="00B81D43" w:rsidRPr="007653E7">
        <w:t xml:space="preserve"> RAC training curriculum approved by the Department of Skill Development and Employment.</w:t>
      </w:r>
      <w:r w:rsidR="00B81D43">
        <w:t xml:space="preserve"> </w:t>
      </w:r>
      <w:r w:rsidR="00583CA2">
        <w:t xml:space="preserve">Stage II of the HPMP </w:t>
      </w:r>
      <w:r w:rsidR="00B52D66">
        <w:t xml:space="preserve">plans </w:t>
      </w:r>
      <w:r w:rsidR="00583CA2">
        <w:t>to i</w:t>
      </w:r>
      <w:r w:rsidR="00B81D43">
        <w:t>ntegrat</w:t>
      </w:r>
      <w:r w:rsidR="00583CA2">
        <w:t>e</w:t>
      </w:r>
      <w:r w:rsidR="00B81D43">
        <w:t xml:space="preserve"> good servicing practices into </w:t>
      </w:r>
      <w:r w:rsidR="00B52D66">
        <w:t xml:space="preserve">an </w:t>
      </w:r>
      <w:r w:rsidR="00B81D43" w:rsidRPr="004B2595">
        <w:rPr>
          <w:color w:val="000000"/>
          <w:lang w:eastAsia="zh-CN"/>
        </w:rPr>
        <w:t xml:space="preserve">NCS to standardize </w:t>
      </w:r>
      <w:r w:rsidR="00730039">
        <w:rPr>
          <w:color w:val="000000"/>
          <w:lang w:eastAsia="zh-CN"/>
        </w:rPr>
        <w:t xml:space="preserve">the </w:t>
      </w:r>
      <w:r w:rsidR="00B81D43" w:rsidRPr="004B2595">
        <w:rPr>
          <w:color w:val="000000"/>
          <w:lang w:eastAsia="zh-CN"/>
        </w:rPr>
        <w:t>training curriculum</w:t>
      </w:r>
      <w:r w:rsidR="00603D71">
        <w:rPr>
          <w:color w:val="000000"/>
          <w:lang w:eastAsia="zh-CN"/>
        </w:rPr>
        <w:t xml:space="preserve"> for </w:t>
      </w:r>
      <w:r w:rsidR="00B81D43" w:rsidRPr="004B2595">
        <w:rPr>
          <w:color w:val="000000"/>
          <w:lang w:eastAsia="zh-CN"/>
        </w:rPr>
        <w:t>good servicing practices.</w:t>
      </w:r>
    </w:p>
    <w:p w14:paraId="26F3663A" w14:textId="08359221" w:rsidR="00732AEC" w:rsidRDefault="00732AEC" w:rsidP="00732AEC">
      <w:pPr>
        <w:suppressAutoHyphens/>
        <w:spacing w:after="240"/>
        <w:rPr>
          <w:i/>
          <w:iCs/>
          <w:u w:val="single"/>
        </w:rPr>
      </w:pPr>
      <w:r w:rsidRPr="00AF59FB">
        <w:rPr>
          <w:i/>
          <w:iCs/>
          <w:u w:val="single"/>
        </w:rPr>
        <w:t>Domestic, commercial, industrial and transport refrigeration servicing</w:t>
      </w:r>
    </w:p>
    <w:p w14:paraId="4871EAD1" w14:textId="631FEDCD" w:rsidR="00F24201" w:rsidRPr="00F24201" w:rsidRDefault="004738D3" w:rsidP="002C2843">
      <w:pPr>
        <w:pStyle w:val="Heading1"/>
        <w:rPr>
          <w:lang w:val="en-GB"/>
        </w:rPr>
      </w:pPr>
      <w:r w:rsidRPr="00575123">
        <w:t xml:space="preserve">The HFC consumption in </w:t>
      </w:r>
      <w:r w:rsidR="001F3FB8" w:rsidRPr="00575123">
        <w:t xml:space="preserve">the </w:t>
      </w:r>
      <w:r w:rsidRPr="00575123">
        <w:t>domestic, commercial,</w:t>
      </w:r>
      <w:r w:rsidR="00EE2866" w:rsidRPr="00575123">
        <w:t xml:space="preserve"> and</w:t>
      </w:r>
      <w:r w:rsidRPr="00575123">
        <w:t xml:space="preserve"> industrial refrigeration sector</w:t>
      </w:r>
      <w:r w:rsidR="00F73175" w:rsidRPr="00575123">
        <w:t>s</w:t>
      </w:r>
      <w:r w:rsidRPr="00575123">
        <w:t xml:space="preserve"> accounts for </w:t>
      </w:r>
      <w:r w:rsidR="00A7211D" w:rsidRPr="00575123">
        <w:t>6.4</w:t>
      </w:r>
      <w:r w:rsidR="00861B1C" w:rsidRPr="00575123">
        <w:t xml:space="preserve"> per cent </w:t>
      </w:r>
      <w:r w:rsidR="00777FFD" w:rsidRPr="00575123">
        <w:t xml:space="preserve">(in </w:t>
      </w:r>
      <w:r w:rsidR="00F611CA" w:rsidRPr="00575123">
        <w:t>CO</w:t>
      </w:r>
      <w:r w:rsidR="00F611CA" w:rsidRPr="00575123">
        <w:rPr>
          <w:vertAlign w:val="subscript"/>
        </w:rPr>
        <w:t>2</w:t>
      </w:r>
      <w:r w:rsidR="00F611CA" w:rsidRPr="00575123">
        <w:t>-eq tonnes</w:t>
      </w:r>
      <w:r w:rsidR="00777FFD" w:rsidRPr="00575123">
        <w:t xml:space="preserve">) </w:t>
      </w:r>
      <w:r w:rsidR="00861B1C" w:rsidRPr="00575123">
        <w:t xml:space="preserve">of total HFC consumption in the country. </w:t>
      </w:r>
      <w:r w:rsidR="00A05946" w:rsidRPr="00575123">
        <w:t xml:space="preserve">The </w:t>
      </w:r>
      <w:r w:rsidR="0068754F" w:rsidRPr="00575123">
        <w:t xml:space="preserve">dominant </w:t>
      </w:r>
      <w:r w:rsidR="000437D2" w:rsidRPr="00575123">
        <w:t>HFCs</w:t>
      </w:r>
      <w:r w:rsidR="00A05946" w:rsidRPr="00575123">
        <w:t xml:space="preserve"> used in the </w:t>
      </w:r>
      <w:r w:rsidR="00861B1C" w:rsidRPr="00575123">
        <w:t>subsector</w:t>
      </w:r>
      <w:r w:rsidR="00A05946" w:rsidRPr="00575123">
        <w:t xml:space="preserve"> </w:t>
      </w:r>
      <w:r w:rsidR="003C4269" w:rsidRPr="00575123">
        <w:t>are</w:t>
      </w:r>
      <w:r w:rsidR="002F096A" w:rsidRPr="00575123">
        <w:t xml:space="preserve"> </w:t>
      </w:r>
      <w:r w:rsidR="00567A3B" w:rsidRPr="00575123">
        <w:t>R</w:t>
      </w:r>
      <w:r w:rsidR="003C4269" w:rsidRPr="00575123">
        <w:noBreakHyphen/>
      </w:r>
      <w:r w:rsidR="00567A3B" w:rsidRPr="00575123">
        <w:t xml:space="preserve">404A </w:t>
      </w:r>
      <w:r w:rsidR="00E1058D" w:rsidRPr="00575123">
        <w:t>(</w:t>
      </w:r>
      <w:r w:rsidR="003F1AE9" w:rsidRPr="00575123">
        <w:t>60</w:t>
      </w:r>
      <w:r w:rsidR="00567A3B" w:rsidRPr="00575123">
        <w:t>.</w:t>
      </w:r>
      <w:r w:rsidR="003F1AE9" w:rsidRPr="00575123">
        <w:t>15</w:t>
      </w:r>
      <w:r w:rsidR="000437D2" w:rsidRPr="00575123">
        <w:t xml:space="preserve"> per</w:t>
      </w:r>
      <w:r w:rsidR="00CC6B9E" w:rsidRPr="00575123">
        <w:t xml:space="preserve"> </w:t>
      </w:r>
      <w:r w:rsidR="000437D2" w:rsidRPr="00575123">
        <w:t>cent</w:t>
      </w:r>
      <w:r w:rsidR="00567A3B" w:rsidRPr="00575123">
        <w:t xml:space="preserve"> in CO</w:t>
      </w:r>
      <w:r w:rsidR="00567A3B" w:rsidRPr="00575123">
        <w:rPr>
          <w:vertAlign w:val="subscript"/>
        </w:rPr>
        <w:t>2</w:t>
      </w:r>
      <w:r w:rsidR="00567A3B" w:rsidRPr="00575123">
        <w:t>-eq tonnes</w:t>
      </w:r>
      <w:r w:rsidR="00CB2E79" w:rsidRPr="00575123">
        <w:t>,</w:t>
      </w:r>
      <w:r w:rsidR="009622E5" w:rsidRPr="00575123">
        <w:t xml:space="preserve"> used in </w:t>
      </w:r>
      <w:r w:rsidR="009D0BF7" w:rsidRPr="00575123">
        <w:t>commercial stand</w:t>
      </w:r>
      <w:r w:rsidR="001F3FB8" w:rsidRPr="00575123">
        <w:t>-</w:t>
      </w:r>
      <w:r w:rsidR="009D0BF7" w:rsidRPr="00575123">
        <w:t>alone</w:t>
      </w:r>
      <w:r w:rsidR="00CB2E79" w:rsidRPr="00575123">
        <w:t xml:space="preserve"> unit</w:t>
      </w:r>
      <w:r w:rsidR="00136305" w:rsidRPr="00575123">
        <w:t>s</w:t>
      </w:r>
      <w:r w:rsidR="00CB2E79" w:rsidRPr="00575123">
        <w:t>,</w:t>
      </w:r>
      <w:r w:rsidR="00CB2E79">
        <w:t xml:space="preserve"> condensing unit</w:t>
      </w:r>
      <w:r w:rsidR="00136305">
        <w:t>s</w:t>
      </w:r>
      <w:r w:rsidR="00CB2E79">
        <w:t xml:space="preserve">, cold </w:t>
      </w:r>
      <w:proofErr w:type="gramStart"/>
      <w:r w:rsidR="00CB2E79">
        <w:t>storage</w:t>
      </w:r>
      <w:proofErr w:type="gramEnd"/>
      <w:r w:rsidR="00CB2E79">
        <w:t xml:space="preserve"> and industrial refrigeration</w:t>
      </w:r>
      <w:r w:rsidR="00CE0E03">
        <w:t>)</w:t>
      </w:r>
      <w:r w:rsidR="00CB2E79">
        <w:t>,</w:t>
      </w:r>
      <w:r w:rsidR="000437D2">
        <w:t xml:space="preserve"> followed by </w:t>
      </w:r>
      <w:r w:rsidR="00567A3B">
        <w:t xml:space="preserve">HFC-134a </w:t>
      </w:r>
      <w:r w:rsidR="009565B5">
        <w:t>(</w:t>
      </w:r>
      <w:r w:rsidR="005F60F5">
        <w:t>3</w:t>
      </w:r>
      <w:r w:rsidR="00567A3B">
        <w:t>9.8</w:t>
      </w:r>
      <w:r w:rsidR="00883ACB">
        <w:t>5</w:t>
      </w:r>
      <w:r w:rsidR="005F60F5">
        <w:t xml:space="preserve"> per cent</w:t>
      </w:r>
      <w:r w:rsidR="00CE0E03">
        <w:t>, used in domestic refrigerators and standalone commercial refrigerat</w:t>
      </w:r>
      <w:r w:rsidR="00542695">
        <w:t>i</w:t>
      </w:r>
      <w:r w:rsidR="00CE0E03">
        <w:t>on</w:t>
      </w:r>
      <w:r w:rsidR="005F60F5">
        <w:t xml:space="preserve">) with </w:t>
      </w:r>
      <w:r w:rsidR="00E433CE">
        <w:t xml:space="preserve">the </w:t>
      </w:r>
      <w:r w:rsidR="008610E1">
        <w:t xml:space="preserve">remaining </w:t>
      </w:r>
      <w:r w:rsidR="00567A3B">
        <w:t>1.</w:t>
      </w:r>
      <w:r w:rsidR="00883ACB">
        <w:t>56</w:t>
      </w:r>
      <w:r w:rsidR="008610E1">
        <w:t xml:space="preserve"> per cent </w:t>
      </w:r>
      <w:r w:rsidR="00136305">
        <w:t xml:space="preserve">being </w:t>
      </w:r>
      <w:r w:rsidR="008610E1">
        <w:t>R</w:t>
      </w:r>
      <w:r w:rsidR="00E30081">
        <w:noBreakHyphen/>
      </w:r>
      <w:r w:rsidR="008610E1">
        <w:t>507A</w:t>
      </w:r>
      <w:r w:rsidR="00E30081">
        <w:t>.</w:t>
      </w:r>
      <w:r w:rsidR="00F80254">
        <w:t xml:space="preserve"> </w:t>
      </w:r>
    </w:p>
    <w:p w14:paraId="7CD94EA6" w14:textId="2F10FE54" w:rsidR="002C2843" w:rsidRDefault="00F24201" w:rsidP="002C2843">
      <w:pPr>
        <w:pStyle w:val="Heading1"/>
        <w:rPr>
          <w:lang w:val="en-GB"/>
        </w:rPr>
      </w:pPr>
      <w:r>
        <w:t>D</w:t>
      </w:r>
      <w:r w:rsidR="00A97954">
        <w:t>omestic refrigerat</w:t>
      </w:r>
      <w:r w:rsidR="00150182">
        <w:t xml:space="preserve">ion </w:t>
      </w:r>
      <w:r>
        <w:t xml:space="preserve">accounts for </w:t>
      </w:r>
      <w:r w:rsidR="00AE3342">
        <w:t>2.6</w:t>
      </w:r>
      <w:r w:rsidR="00BB2762">
        <w:t xml:space="preserve"> per</w:t>
      </w:r>
      <w:r w:rsidR="00E14051">
        <w:t xml:space="preserve"> cent of </w:t>
      </w:r>
      <w:r w:rsidR="00BB2762">
        <w:t xml:space="preserve">total </w:t>
      </w:r>
      <w:r w:rsidR="00E14051">
        <w:t xml:space="preserve">HFC use in the </w:t>
      </w:r>
      <w:r w:rsidR="00BB2762">
        <w:t>country</w:t>
      </w:r>
      <w:r w:rsidR="00520024">
        <w:t xml:space="preserve">. </w:t>
      </w:r>
      <w:r w:rsidR="00F77EBA">
        <w:rPr>
          <w:lang w:val="en-GB"/>
        </w:rPr>
        <w:t>R-290</w:t>
      </w:r>
      <w:r w:rsidR="00FE496F">
        <w:rPr>
          <w:lang w:val="en-GB"/>
        </w:rPr>
        <w:t xml:space="preserve">-based </w:t>
      </w:r>
      <w:r w:rsidR="00520024">
        <w:rPr>
          <w:lang w:val="en-GB"/>
        </w:rPr>
        <w:t xml:space="preserve">domestic refrigerators </w:t>
      </w:r>
      <w:r w:rsidR="00FE496F">
        <w:rPr>
          <w:lang w:val="en-GB"/>
        </w:rPr>
        <w:t xml:space="preserve">are being introduced </w:t>
      </w:r>
      <w:r w:rsidR="001F3FB8">
        <w:rPr>
          <w:lang w:val="en-GB"/>
        </w:rPr>
        <w:t>in</w:t>
      </w:r>
      <w:r w:rsidR="00FE496F">
        <w:rPr>
          <w:lang w:val="en-GB"/>
        </w:rPr>
        <w:t>to the market</w:t>
      </w:r>
      <w:r w:rsidR="00612C5C">
        <w:rPr>
          <w:lang w:val="en-GB"/>
        </w:rPr>
        <w:t xml:space="preserve">. </w:t>
      </w:r>
      <w:r w:rsidR="00520024">
        <w:rPr>
          <w:lang w:val="en-GB"/>
        </w:rPr>
        <w:t xml:space="preserve">In </w:t>
      </w:r>
      <w:r w:rsidR="00921163" w:rsidRPr="00921163">
        <w:rPr>
          <w:lang w:val="en-GB"/>
        </w:rPr>
        <w:t xml:space="preserve">2022, </w:t>
      </w:r>
      <w:r w:rsidR="00E70F03">
        <w:rPr>
          <w:lang w:val="en-GB"/>
        </w:rPr>
        <w:t xml:space="preserve">of the </w:t>
      </w:r>
      <w:r w:rsidR="00921163" w:rsidRPr="00921163">
        <w:rPr>
          <w:lang w:val="en-GB"/>
        </w:rPr>
        <w:t>1.03 million domestic refrigerators in operation, 73</w:t>
      </w:r>
      <w:r w:rsidR="00921163">
        <w:rPr>
          <w:lang w:val="en-GB"/>
        </w:rPr>
        <w:t xml:space="preserve"> per cent </w:t>
      </w:r>
      <w:r w:rsidR="00E02FE0">
        <w:rPr>
          <w:lang w:val="en-GB"/>
        </w:rPr>
        <w:t>used</w:t>
      </w:r>
      <w:r w:rsidR="002B7751">
        <w:rPr>
          <w:lang w:val="en-GB"/>
        </w:rPr>
        <w:t xml:space="preserve"> </w:t>
      </w:r>
      <w:r w:rsidR="00921163" w:rsidRPr="00921163">
        <w:rPr>
          <w:lang w:val="en-GB"/>
        </w:rPr>
        <w:t xml:space="preserve">R-134a and </w:t>
      </w:r>
      <w:r w:rsidR="00E70F03" w:rsidRPr="00921163">
        <w:rPr>
          <w:lang w:val="en-GB"/>
        </w:rPr>
        <w:t>27</w:t>
      </w:r>
      <w:r w:rsidR="00E70F03">
        <w:rPr>
          <w:lang w:val="en-GB"/>
        </w:rPr>
        <w:t xml:space="preserve"> per cent </w:t>
      </w:r>
      <w:r w:rsidR="00E02FE0">
        <w:rPr>
          <w:lang w:val="en-GB"/>
        </w:rPr>
        <w:t xml:space="preserve">used </w:t>
      </w:r>
      <w:r w:rsidR="00921163" w:rsidRPr="00921163">
        <w:rPr>
          <w:lang w:val="en-GB"/>
        </w:rPr>
        <w:t>R-600a.</w:t>
      </w:r>
    </w:p>
    <w:p w14:paraId="422053F2" w14:textId="45E643D4" w:rsidR="00775217" w:rsidRDefault="00696BEB" w:rsidP="00775217">
      <w:pPr>
        <w:pStyle w:val="Heading1"/>
        <w:rPr>
          <w:lang w:val="en-GB"/>
        </w:rPr>
      </w:pPr>
      <w:r>
        <w:rPr>
          <w:lang w:val="en-GB"/>
        </w:rPr>
        <w:t xml:space="preserve">Commercial refrigeration accounts for </w:t>
      </w:r>
      <w:r w:rsidR="009E5A19" w:rsidRPr="00EC4C01">
        <w:rPr>
          <w:lang w:val="en-GB"/>
        </w:rPr>
        <w:t>3.7</w:t>
      </w:r>
      <w:r w:rsidR="009E5A19">
        <w:rPr>
          <w:lang w:val="en-GB"/>
        </w:rPr>
        <w:t xml:space="preserve"> p</w:t>
      </w:r>
      <w:r w:rsidR="000B12CC">
        <w:rPr>
          <w:lang w:val="en-GB"/>
        </w:rPr>
        <w:t xml:space="preserve">er cent of total HFC consumption in the country. </w:t>
      </w:r>
      <w:r w:rsidR="00775217">
        <w:rPr>
          <w:lang w:val="en-GB"/>
        </w:rPr>
        <w:t>Commercial stand</w:t>
      </w:r>
      <w:r w:rsidR="001F3FB8">
        <w:rPr>
          <w:lang w:val="en-GB"/>
        </w:rPr>
        <w:t>-</w:t>
      </w:r>
      <w:r w:rsidR="00775217">
        <w:rPr>
          <w:lang w:val="en-GB"/>
        </w:rPr>
        <w:t>alone units</w:t>
      </w:r>
      <w:r w:rsidR="00F04A6D">
        <w:rPr>
          <w:lang w:val="en-GB"/>
        </w:rPr>
        <w:t xml:space="preserve"> </w:t>
      </w:r>
      <w:r w:rsidR="00775217" w:rsidRPr="002C46FB">
        <w:rPr>
          <w:lang w:val="en-GB"/>
        </w:rPr>
        <w:t>use</w:t>
      </w:r>
      <w:r w:rsidR="00775217">
        <w:rPr>
          <w:lang w:val="en-GB"/>
        </w:rPr>
        <w:t xml:space="preserve"> </w:t>
      </w:r>
      <w:r w:rsidR="00775217" w:rsidRPr="002C46FB">
        <w:rPr>
          <w:lang w:val="en-GB"/>
        </w:rPr>
        <w:t>HFC-134a, R</w:t>
      </w:r>
      <w:r w:rsidR="0022093F">
        <w:rPr>
          <w:lang w:val="en-GB"/>
        </w:rPr>
        <w:noBreakHyphen/>
      </w:r>
      <w:r w:rsidR="00775217" w:rsidRPr="002C46FB">
        <w:rPr>
          <w:lang w:val="en-GB"/>
        </w:rPr>
        <w:t>404A, R-290, R-600a and R-744</w:t>
      </w:r>
      <w:r w:rsidR="00775217">
        <w:rPr>
          <w:lang w:val="en-GB"/>
        </w:rPr>
        <w:t xml:space="preserve"> while condensing units </w:t>
      </w:r>
      <w:r w:rsidR="00775217">
        <w:rPr>
          <w:lang w:val="en-GB"/>
        </w:rPr>
        <w:lastRenderedPageBreak/>
        <w:t xml:space="preserve">are </w:t>
      </w:r>
      <w:r w:rsidR="00775217" w:rsidRPr="001378C1">
        <w:rPr>
          <w:lang w:val="en-GB"/>
        </w:rPr>
        <w:t xml:space="preserve">based </w:t>
      </w:r>
      <w:r w:rsidR="00D66925" w:rsidRPr="001378C1">
        <w:rPr>
          <w:lang w:val="en-GB"/>
        </w:rPr>
        <w:t>on</w:t>
      </w:r>
      <w:r w:rsidR="00775217">
        <w:rPr>
          <w:lang w:val="en-GB"/>
        </w:rPr>
        <w:t xml:space="preserve"> </w:t>
      </w:r>
      <w:r w:rsidR="00775217" w:rsidRPr="002C46FB">
        <w:rPr>
          <w:lang w:val="en-GB"/>
        </w:rPr>
        <w:t>HCFC-22</w:t>
      </w:r>
      <w:r w:rsidR="00775217">
        <w:rPr>
          <w:lang w:val="en-GB"/>
        </w:rPr>
        <w:t xml:space="preserve"> and</w:t>
      </w:r>
      <w:r w:rsidR="00775217" w:rsidRPr="002C46FB">
        <w:rPr>
          <w:lang w:val="en-GB"/>
        </w:rPr>
        <w:t xml:space="preserve"> R-404A</w:t>
      </w:r>
      <w:r w:rsidR="000E53DF">
        <w:rPr>
          <w:lang w:val="en-GB"/>
        </w:rPr>
        <w:t>,</w:t>
      </w:r>
      <w:r w:rsidR="00775217">
        <w:rPr>
          <w:lang w:val="en-GB"/>
        </w:rPr>
        <w:t xml:space="preserve"> and large</w:t>
      </w:r>
      <w:r w:rsidR="000E53DF">
        <w:rPr>
          <w:lang w:val="en-GB"/>
        </w:rPr>
        <w:noBreakHyphen/>
      </w:r>
      <w:r w:rsidR="00775217">
        <w:rPr>
          <w:lang w:val="en-GB"/>
        </w:rPr>
        <w:t>scale ice</w:t>
      </w:r>
      <w:r w:rsidR="003A67F0">
        <w:rPr>
          <w:lang w:val="en-GB"/>
        </w:rPr>
        <w:t>-</w:t>
      </w:r>
      <w:r w:rsidR="00775217">
        <w:rPr>
          <w:lang w:val="en-GB"/>
        </w:rPr>
        <w:t xml:space="preserve">making machines only </w:t>
      </w:r>
      <w:r w:rsidR="000E53DF">
        <w:rPr>
          <w:lang w:val="en-GB"/>
        </w:rPr>
        <w:t>use</w:t>
      </w:r>
      <w:r w:rsidR="00775217">
        <w:rPr>
          <w:lang w:val="en-GB"/>
        </w:rPr>
        <w:t xml:space="preserve"> ammonia. </w:t>
      </w:r>
      <w:r w:rsidR="00275C86">
        <w:rPr>
          <w:lang w:val="en-GB"/>
        </w:rPr>
        <w:t xml:space="preserve">A </w:t>
      </w:r>
      <w:r w:rsidR="00775217">
        <w:rPr>
          <w:bCs/>
          <w:lang w:val="en-GB"/>
        </w:rPr>
        <w:t xml:space="preserve">small number of </w:t>
      </w:r>
      <w:r w:rsidR="00775217" w:rsidRPr="00954A0B">
        <w:rPr>
          <w:bCs/>
          <w:lang w:val="en-GB"/>
        </w:rPr>
        <w:t>R-507A stand</w:t>
      </w:r>
      <w:r w:rsidR="001F3FB8">
        <w:rPr>
          <w:bCs/>
          <w:lang w:val="en-GB"/>
        </w:rPr>
        <w:t>-</w:t>
      </w:r>
      <w:r w:rsidR="00775217" w:rsidRPr="00954A0B">
        <w:rPr>
          <w:bCs/>
          <w:lang w:val="en-GB"/>
        </w:rPr>
        <w:t>alone commercial refrigerat</w:t>
      </w:r>
      <w:r w:rsidR="00275C86">
        <w:rPr>
          <w:bCs/>
          <w:lang w:val="en-GB"/>
        </w:rPr>
        <w:t>ors</w:t>
      </w:r>
      <w:r w:rsidR="00775217" w:rsidRPr="00954A0B">
        <w:rPr>
          <w:bCs/>
          <w:lang w:val="en-GB"/>
        </w:rPr>
        <w:t xml:space="preserve"> </w:t>
      </w:r>
      <w:r w:rsidR="00275C86">
        <w:rPr>
          <w:bCs/>
          <w:lang w:val="en-GB"/>
        </w:rPr>
        <w:t xml:space="preserve">also exist </w:t>
      </w:r>
      <w:r w:rsidR="00775217" w:rsidRPr="00954A0B">
        <w:rPr>
          <w:bCs/>
          <w:lang w:val="en-GB"/>
        </w:rPr>
        <w:t>to store vaccine</w:t>
      </w:r>
      <w:r w:rsidR="00EE2866">
        <w:rPr>
          <w:bCs/>
          <w:lang w:val="en-GB"/>
        </w:rPr>
        <w:t>s</w:t>
      </w:r>
      <w:r w:rsidR="00775217" w:rsidRPr="00954A0B">
        <w:rPr>
          <w:bCs/>
          <w:lang w:val="en-GB"/>
        </w:rPr>
        <w:t xml:space="preserve"> and blood.</w:t>
      </w:r>
      <w:r w:rsidR="00775217">
        <w:rPr>
          <w:lang w:val="en-GB"/>
        </w:rPr>
        <w:t xml:space="preserve"> </w:t>
      </w:r>
      <w:r w:rsidR="00701976">
        <w:rPr>
          <w:lang w:val="en-GB"/>
        </w:rPr>
        <w:t xml:space="preserve">The survey indicated that </w:t>
      </w:r>
      <w:r w:rsidR="003B7BCA" w:rsidRPr="002C46FB">
        <w:rPr>
          <w:lang w:val="en-GB"/>
        </w:rPr>
        <w:t>R-290 and R-600a</w:t>
      </w:r>
      <w:r w:rsidR="001F3FB8">
        <w:rPr>
          <w:lang w:val="en-GB"/>
        </w:rPr>
        <w:t>-</w:t>
      </w:r>
      <w:r w:rsidR="003B7BCA">
        <w:rPr>
          <w:lang w:val="en-GB"/>
        </w:rPr>
        <w:t>based stand</w:t>
      </w:r>
      <w:r w:rsidR="001F3FB8">
        <w:rPr>
          <w:lang w:val="en-GB"/>
        </w:rPr>
        <w:t>-</w:t>
      </w:r>
      <w:r w:rsidR="003B7BCA">
        <w:rPr>
          <w:lang w:val="en-GB"/>
        </w:rPr>
        <w:t xml:space="preserve">alone </w:t>
      </w:r>
      <w:r w:rsidR="003B7BCA" w:rsidRPr="002C46FB">
        <w:rPr>
          <w:lang w:val="en-GB"/>
        </w:rPr>
        <w:t xml:space="preserve">commercial refrigerators </w:t>
      </w:r>
      <w:r w:rsidR="003B7BCA">
        <w:rPr>
          <w:lang w:val="en-GB"/>
        </w:rPr>
        <w:t xml:space="preserve">are </w:t>
      </w:r>
      <w:r w:rsidR="003A67F0">
        <w:rPr>
          <w:lang w:val="en-GB"/>
        </w:rPr>
        <w:t xml:space="preserve">slowly </w:t>
      </w:r>
      <w:r w:rsidR="003B7BCA">
        <w:rPr>
          <w:lang w:val="en-GB"/>
        </w:rPr>
        <w:t xml:space="preserve">being </w:t>
      </w:r>
      <w:r w:rsidR="003B7BCA" w:rsidRPr="002C46FB">
        <w:rPr>
          <w:noProof/>
          <w:lang w:val="en-GB"/>
        </w:rPr>
        <w:t>introduced</w:t>
      </w:r>
      <w:r w:rsidR="003B7BCA" w:rsidRPr="002C46FB">
        <w:rPr>
          <w:lang w:val="en-GB"/>
        </w:rPr>
        <w:t xml:space="preserve"> into the domestic market</w:t>
      </w:r>
      <w:r w:rsidR="000F78E1">
        <w:rPr>
          <w:lang w:val="en-GB"/>
        </w:rPr>
        <w:t>, but no alternative has been identified for condensing units</w:t>
      </w:r>
      <w:r w:rsidR="00775217" w:rsidRPr="002C46FB">
        <w:rPr>
          <w:lang w:val="en-GB"/>
        </w:rPr>
        <w:t xml:space="preserve">. </w:t>
      </w:r>
    </w:p>
    <w:p w14:paraId="46620E21" w14:textId="20F27DF3" w:rsidR="00384402" w:rsidRDefault="00384402" w:rsidP="00384402">
      <w:pPr>
        <w:pStyle w:val="Heading1"/>
        <w:rPr>
          <w:rFonts w:eastAsia="SimSun"/>
          <w:lang w:val="en-GB"/>
        </w:rPr>
      </w:pPr>
      <w:r w:rsidRPr="002C46FB">
        <w:rPr>
          <w:rFonts w:eastAsia="SimSun"/>
          <w:lang w:val="en-GB"/>
        </w:rPr>
        <w:t>Cold storage</w:t>
      </w:r>
      <w:r w:rsidRPr="002C46FB">
        <w:rPr>
          <w:rFonts w:eastAsia="SimSun"/>
          <w:b/>
          <w:bCs/>
          <w:lang w:val="en-GB"/>
        </w:rPr>
        <w:t xml:space="preserve"> </w:t>
      </w:r>
      <w:r w:rsidRPr="002C46FB">
        <w:rPr>
          <w:rFonts w:eastAsia="SimSun"/>
          <w:lang w:val="en-GB"/>
        </w:rPr>
        <w:t>and industrial refrigeration</w:t>
      </w:r>
      <w:r w:rsidRPr="002C46FB">
        <w:rPr>
          <w:rFonts w:eastAsia="SimSun"/>
          <w:b/>
          <w:bCs/>
          <w:lang w:val="en-GB"/>
        </w:rPr>
        <w:t xml:space="preserve"> </w:t>
      </w:r>
      <w:r w:rsidRPr="002C46FB">
        <w:rPr>
          <w:rFonts w:eastAsia="SimSun"/>
          <w:lang w:val="en-GB"/>
        </w:rPr>
        <w:t xml:space="preserve">in </w:t>
      </w:r>
      <w:r w:rsidR="005604D6">
        <w:rPr>
          <w:rFonts w:eastAsia="SimSun"/>
          <w:lang w:val="en-GB"/>
        </w:rPr>
        <w:t xml:space="preserve">the country </w:t>
      </w:r>
      <w:r w:rsidRPr="002C46FB">
        <w:rPr>
          <w:rFonts w:eastAsia="SimSun"/>
          <w:lang w:val="en-GB"/>
        </w:rPr>
        <w:t xml:space="preserve">are based on HCFC-22, R-404A and ammonia. </w:t>
      </w:r>
      <w:r w:rsidR="001F745D" w:rsidRPr="001F745D">
        <w:rPr>
          <w:rFonts w:eastAsia="SimSun"/>
          <w:lang w:val="en-GB"/>
        </w:rPr>
        <w:t>In 2022, there were approximately 1,150 cold storage and industrial refrigeration</w:t>
      </w:r>
      <w:r w:rsidR="008C4275">
        <w:rPr>
          <w:rFonts w:eastAsia="SimSun"/>
          <w:lang w:val="en-GB"/>
        </w:rPr>
        <w:t xml:space="preserve"> </w:t>
      </w:r>
      <w:r w:rsidR="00072AD9">
        <w:rPr>
          <w:rFonts w:eastAsia="SimSun"/>
          <w:lang w:val="en-GB"/>
        </w:rPr>
        <w:t>equipment</w:t>
      </w:r>
      <w:r w:rsidR="001F745D" w:rsidRPr="001F745D">
        <w:rPr>
          <w:rFonts w:eastAsia="SimSun"/>
          <w:lang w:val="en-GB"/>
        </w:rPr>
        <w:t xml:space="preserve">, most of which </w:t>
      </w:r>
      <w:r w:rsidR="00EE2866">
        <w:rPr>
          <w:rFonts w:eastAsia="SimSun"/>
          <w:lang w:val="en-GB"/>
        </w:rPr>
        <w:t>were</w:t>
      </w:r>
      <w:r w:rsidR="00EE2866" w:rsidRPr="001F745D">
        <w:rPr>
          <w:rFonts w:eastAsia="SimSun"/>
          <w:lang w:val="en-GB"/>
        </w:rPr>
        <w:t xml:space="preserve"> </w:t>
      </w:r>
      <w:r w:rsidR="001F745D" w:rsidRPr="001F745D">
        <w:rPr>
          <w:rFonts w:eastAsia="SimSun"/>
          <w:lang w:val="en-GB"/>
        </w:rPr>
        <w:t>small to medium</w:t>
      </w:r>
      <w:r w:rsidR="001F3FB8">
        <w:rPr>
          <w:rFonts w:eastAsia="SimSun"/>
          <w:lang w:val="en-GB"/>
        </w:rPr>
        <w:t>-</w:t>
      </w:r>
      <w:r w:rsidR="001F745D" w:rsidRPr="001F745D">
        <w:rPr>
          <w:rFonts w:eastAsia="SimSun"/>
          <w:lang w:val="en-GB"/>
        </w:rPr>
        <w:t>size</w:t>
      </w:r>
      <w:r w:rsidR="001F3FB8">
        <w:rPr>
          <w:rFonts w:eastAsia="SimSun"/>
          <w:lang w:val="en-GB"/>
        </w:rPr>
        <w:t>d</w:t>
      </w:r>
      <w:r w:rsidR="001F745D" w:rsidRPr="001F745D">
        <w:rPr>
          <w:rFonts w:eastAsia="SimSun"/>
          <w:lang w:val="en-GB"/>
        </w:rPr>
        <w:t xml:space="preserve"> cold storage. </w:t>
      </w:r>
      <w:r w:rsidR="00686B96">
        <w:rPr>
          <w:rFonts w:eastAsia="SimSun"/>
          <w:lang w:val="en-GB"/>
        </w:rPr>
        <w:t xml:space="preserve">Among these, </w:t>
      </w:r>
      <w:r w:rsidR="001F745D" w:rsidRPr="001F745D">
        <w:rPr>
          <w:rFonts w:eastAsia="SimSun"/>
          <w:lang w:val="en-GB"/>
        </w:rPr>
        <w:t>55</w:t>
      </w:r>
      <w:r w:rsidR="00686B96">
        <w:rPr>
          <w:rFonts w:eastAsia="SimSun"/>
          <w:lang w:val="en-GB"/>
        </w:rPr>
        <w:t xml:space="preserve"> per cent </w:t>
      </w:r>
      <w:r w:rsidR="003C25D1">
        <w:rPr>
          <w:rFonts w:eastAsia="SimSun"/>
          <w:lang w:val="en-GB"/>
        </w:rPr>
        <w:t xml:space="preserve">are </w:t>
      </w:r>
      <w:r w:rsidR="003C25D1" w:rsidRPr="001378C1">
        <w:rPr>
          <w:rFonts w:eastAsia="SimSun"/>
          <w:lang w:val="en-GB"/>
        </w:rPr>
        <w:t>based on</w:t>
      </w:r>
      <w:r w:rsidR="003C25D1">
        <w:rPr>
          <w:rFonts w:eastAsia="SimSun"/>
          <w:lang w:val="en-GB"/>
        </w:rPr>
        <w:t xml:space="preserve"> HCFC-22,</w:t>
      </w:r>
      <w:r w:rsidR="001F745D" w:rsidRPr="001F745D">
        <w:rPr>
          <w:rFonts w:eastAsia="SimSun"/>
          <w:lang w:val="en-GB"/>
        </w:rPr>
        <w:t xml:space="preserve"> 43</w:t>
      </w:r>
      <w:r w:rsidR="003C25D1">
        <w:rPr>
          <w:rFonts w:eastAsia="SimSun"/>
          <w:lang w:val="en-GB"/>
        </w:rPr>
        <w:t xml:space="preserve"> per cent on R-404A and </w:t>
      </w:r>
      <w:r w:rsidR="001F745D" w:rsidRPr="001F745D">
        <w:rPr>
          <w:rFonts w:eastAsia="SimSun"/>
          <w:lang w:val="en-GB"/>
        </w:rPr>
        <w:t>2</w:t>
      </w:r>
      <w:r w:rsidR="003C25D1">
        <w:rPr>
          <w:rFonts w:eastAsia="SimSun"/>
          <w:lang w:val="en-GB"/>
        </w:rPr>
        <w:t xml:space="preserve"> per cent on </w:t>
      </w:r>
      <w:r w:rsidR="001F745D" w:rsidRPr="001F745D">
        <w:rPr>
          <w:rFonts w:eastAsia="SimSun"/>
          <w:lang w:val="en-GB"/>
        </w:rPr>
        <w:t>ammonia.</w:t>
      </w:r>
      <w:r w:rsidR="005E6F69">
        <w:rPr>
          <w:rFonts w:eastAsia="SimSun"/>
          <w:lang w:val="en-GB"/>
        </w:rPr>
        <w:t xml:space="preserve"> </w:t>
      </w:r>
      <w:r w:rsidR="008A5901">
        <w:rPr>
          <w:rFonts w:eastAsia="SimSun"/>
          <w:lang w:val="en-GB"/>
        </w:rPr>
        <w:t xml:space="preserve">The use of </w:t>
      </w:r>
      <w:r w:rsidR="008A5901" w:rsidRPr="002C46FB">
        <w:rPr>
          <w:rFonts w:eastAsia="SimSun"/>
          <w:lang w:val="en-GB"/>
        </w:rPr>
        <w:t>HFC</w:t>
      </w:r>
      <w:r w:rsidR="008A5901">
        <w:rPr>
          <w:rFonts w:eastAsia="SimSun"/>
          <w:lang w:val="en-GB"/>
        </w:rPr>
        <w:t xml:space="preserve">s in the subsector </w:t>
      </w:r>
      <w:r w:rsidR="008A5901" w:rsidRPr="002C46FB">
        <w:rPr>
          <w:rFonts w:eastAsia="SimSun"/>
          <w:lang w:val="en-GB"/>
        </w:rPr>
        <w:t xml:space="preserve">has </w:t>
      </w:r>
      <w:r w:rsidR="00BF2B97">
        <w:rPr>
          <w:rFonts w:eastAsia="SimSun"/>
          <w:lang w:val="en-GB"/>
        </w:rPr>
        <w:t xml:space="preserve">been </w:t>
      </w:r>
      <w:r w:rsidR="008A5901" w:rsidRPr="002C46FB">
        <w:rPr>
          <w:rFonts w:eastAsia="SimSun"/>
          <w:lang w:val="en-GB"/>
        </w:rPr>
        <w:t>increas</w:t>
      </w:r>
      <w:r w:rsidR="00BF2B97">
        <w:rPr>
          <w:rFonts w:eastAsia="SimSun"/>
          <w:lang w:val="en-GB"/>
        </w:rPr>
        <w:t>ing</w:t>
      </w:r>
      <w:r w:rsidR="008A5901" w:rsidRPr="002C46FB">
        <w:rPr>
          <w:rFonts w:eastAsia="SimSun"/>
          <w:lang w:val="en-GB"/>
        </w:rPr>
        <w:t xml:space="preserve"> due to </w:t>
      </w:r>
      <w:r w:rsidR="008A5901">
        <w:rPr>
          <w:rFonts w:eastAsia="SimSun"/>
          <w:lang w:val="en-GB"/>
        </w:rPr>
        <w:t xml:space="preserve">the </w:t>
      </w:r>
      <w:r w:rsidR="008A5901" w:rsidRPr="002C46FB">
        <w:rPr>
          <w:rFonts w:eastAsia="SimSun"/>
          <w:lang w:val="en-GB"/>
        </w:rPr>
        <w:t>replacement of HCFC-22</w:t>
      </w:r>
      <w:r w:rsidR="008A5901">
        <w:rPr>
          <w:rFonts w:eastAsia="SimSun"/>
          <w:lang w:val="en-GB"/>
        </w:rPr>
        <w:noBreakHyphen/>
      </w:r>
      <w:r w:rsidR="008A5901" w:rsidRPr="002C46FB">
        <w:rPr>
          <w:rFonts w:eastAsia="SimSun"/>
          <w:lang w:val="en-GB"/>
        </w:rPr>
        <w:t>based equipment</w:t>
      </w:r>
      <w:r w:rsidR="005E6F69">
        <w:rPr>
          <w:rFonts w:eastAsia="SimSun"/>
          <w:lang w:val="en-GB"/>
        </w:rPr>
        <w:t xml:space="preserve"> with</w:t>
      </w:r>
      <w:r w:rsidR="008A5901" w:rsidRPr="002C46FB">
        <w:rPr>
          <w:rFonts w:eastAsia="SimSun"/>
          <w:lang w:val="en-GB"/>
        </w:rPr>
        <w:t xml:space="preserve"> R</w:t>
      </w:r>
      <w:r w:rsidR="008A5901">
        <w:rPr>
          <w:rFonts w:eastAsia="SimSun"/>
          <w:lang w:val="en-GB"/>
        </w:rPr>
        <w:noBreakHyphen/>
      </w:r>
      <w:r w:rsidR="008A5901" w:rsidRPr="002C46FB">
        <w:rPr>
          <w:rFonts w:eastAsia="SimSun"/>
          <w:lang w:val="en-GB"/>
        </w:rPr>
        <w:t>404A.</w:t>
      </w:r>
      <w:r w:rsidR="00195748">
        <w:rPr>
          <w:rFonts w:eastAsia="SimSun"/>
          <w:lang w:val="en-GB"/>
        </w:rPr>
        <w:t xml:space="preserve"> </w:t>
      </w:r>
    </w:p>
    <w:p w14:paraId="62A58B59" w14:textId="58DA0012" w:rsidR="00732AEC" w:rsidRDefault="00732AEC" w:rsidP="00732AEC">
      <w:pPr>
        <w:suppressAutoHyphens/>
        <w:spacing w:after="240"/>
        <w:rPr>
          <w:i/>
          <w:iCs/>
          <w:u w:val="single"/>
        </w:rPr>
      </w:pPr>
      <w:r w:rsidRPr="00AF59FB">
        <w:rPr>
          <w:i/>
          <w:iCs/>
          <w:u w:val="single"/>
        </w:rPr>
        <w:t>Residential and commercial air-conditioning servicing</w:t>
      </w:r>
    </w:p>
    <w:p w14:paraId="5A3D8969" w14:textId="14F500B5" w:rsidR="006D4FB1" w:rsidRPr="006C44F5" w:rsidRDefault="00CA379E" w:rsidP="00CA379E">
      <w:pPr>
        <w:pStyle w:val="Heading1"/>
      </w:pPr>
      <w:r w:rsidRPr="006C44F5">
        <w:t xml:space="preserve">The residential and commercial </w:t>
      </w:r>
      <w:r w:rsidR="007E5FBF" w:rsidRPr="006C44F5">
        <w:t>AC</w:t>
      </w:r>
      <w:r w:rsidRPr="006C44F5">
        <w:t xml:space="preserve"> servicing subsector </w:t>
      </w:r>
      <w:r w:rsidR="00821E81" w:rsidRPr="006C44F5">
        <w:t xml:space="preserve">consumes </w:t>
      </w:r>
      <w:r w:rsidR="00CB47BD" w:rsidRPr="006C44F5">
        <w:t>41</w:t>
      </w:r>
      <w:r w:rsidR="00821E81" w:rsidRPr="006C44F5">
        <w:t xml:space="preserve"> per cent </w:t>
      </w:r>
      <w:r w:rsidR="00214B35" w:rsidRPr="006C44F5">
        <w:t xml:space="preserve">of total </w:t>
      </w:r>
      <w:r w:rsidR="00D16B5C" w:rsidRPr="006C44F5">
        <w:t xml:space="preserve">HFCs </w:t>
      </w:r>
      <w:r w:rsidR="00816011" w:rsidRPr="006C44F5">
        <w:t xml:space="preserve">in </w:t>
      </w:r>
      <w:r w:rsidR="00821E81" w:rsidRPr="006C44F5">
        <w:t>the country</w:t>
      </w:r>
      <w:r w:rsidR="00A80BCE" w:rsidRPr="006C44F5">
        <w:t>,</w:t>
      </w:r>
      <w:r w:rsidR="00816011" w:rsidRPr="006C44F5">
        <w:t xml:space="preserve"> </w:t>
      </w:r>
      <w:r w:rsidR="00A80BCE" w:rsidRPr="006C44F5">
        <w:t>making it the largest consum</w:t>
      </w:r>
      <w:r w:rsidR="00E37AC5" w:rsidRPr="006C44F5">
        <w:t>ing</w:t>
      </w:r>
      <w:r w:rsidR="00A80BCE" w:rsidRPr="006C44F5">
        <w:t xml:space="preserve"> subsector.</w:t>
      </w:r>
      <w:r w:rsidR="001F4127" w:rsidRPr="006C44F5">
        <w:t xml:space="preserve"> </w:t>
      </w:r>
      <w:r w:rsidR="00532CF0" w:rsidRPr="006C44F5">
        <w:t>Within the subsector,</w:t>
      </w:r>
      <w:r w:rsidRPr="006C44F5">
        <w:t xml:space="preserve"> R-410A </w:t>
      </w:r>
      <w:r w:rsidR="00532CF0" w:rsidRPr="006C44F5">
        <w:t xml:space="preserve">accounts for </w:t>
      </w:r>
      <w:r w:rsidR="00FB6625" w:rsidRPr="006C44F5">
        <w:t>88.6</w:t>
      </w:r>
      <w:r w:rsidR="006C6A34" w:rsidRPr="006C44F5">
        <w:t xml:space="preserve"> per cent </w:t>
      </w:r>
      <w:r w:rsidR="009D5E9D" w:rsidRPr="006C44F5">
        <w:t>(in CO</w:t>
      </w:r>
      <w:r w:rsidR="009D5E9D" w:rsidRPr="006C44F5">
        <w:rPr>
          <w:vertAlign w:val="subscript"/>
        </w:rPr>
        <w:t>2</w:t>
      </w:r>
      <w:r w:rsidR="009D5E9D" w:rsidRPr="006C44F5">
        <w:t xml:space="preserve">-eq tonnes) </w:t>
      </w:r>
      <w:r w:rsidR="006C6A34" w:rsidRPr="006C44F5">
        <w:t xml:space="preserve">and is mainly used in </w:t>
      </w:r>
      <w:r w:rsidR="00214B35" w:rsidRPr="006C44F5">
        <w:t>single</w:t>
      </w:r>
      <w:r w:rsidR="002205D2" w:rsidRPr="006C44F5">
        <w:t>,</w:t>
      </w:r>
      <w:r w:rsidR="00214B35" w:rsidRPr="006C44F5">
        <w:t xml:space="preserve"> </w:t>
      </w:r>
      <w:r w:rsidR="0062151D" w:rsidRPr="006C44F5">
        <w:t xml:space="preserve">multi </w:t>
      </w:r>
      <w:r w:rsidR="002205D2" w:rsidRPr="006C44F5">
        <w:t xml:space="preserve">and ducted </w:t>
      </w:r>
      <w:r w:rsidR="006C6A34" w:rsidRPr="006C44F5">
        <w:t>split AC</w:t>
      </w:r>
      <w:r w:rsidR="00C722BE" w:rsidRPr="006C44F5">
        <w:t xml:space="preserve"> with a small </w:t>
      </w:r>
      <w:r w:rsidR="00B724A5" w:rsidRPr="006C44F5">
        <w:t xml:space="preserve">percentage coming from </w:t>
      </w:r>
      <w:r w:rsidR="00534BFB" w:rsidRPr="006C44F5">
        <w:t>ducted central and packaged AC</w:t>
      </w:r>
      <w:r w:rsidR="006D4FB1" w:rsidRPr="006C44F5">
        <w:t xml:space="preserve">. </w:t>
      </w:r>
      <w:r w:rsidR="00FF60AB" w:rsidRPr="006C44F5">
        <w:t>HFC-32 accounts for 8</w:t>
      </w:r>
      <w:r w:rsidR="00046960" w:rsidRPr="006C44F5">
        <w:t>.</w:t>
      </w:r>
      <w:r w:rsidR="00FF60AB" w:rsidRPr="006C44F5">
        <w:t xml:space="preserve">2 per cent and is only used in domestic split AC. </w:t>
      </w:r>
      <w:r w:rsidRPr="006C44F5">
        <w:t>HFC</w:t>
      </w:r>
      <w:r w:rsidR="00F14E55" w:rsidRPr="006C44F5">
        <w:t>-</w:t>
      </w:r>
      <w:r w:rsidRPr="006C44F5">
        <w:t>134a</w:t>
      </w:r>
      <w:r w:rsidR="00F14E55" w:rsidRPr="006C44F5">
        <w:t xml:space="preserve"> accounts for </w:t>
      </w:r>
      <w:r w:rsidR="00046960" w:rsidRPr="006C44F5">
        <w:t>2.7</w:t>
      </w:r>
      <w:r w:rsidR="00F14E55" w:rsidRPr="006C44F5">
        <w:t xml:space="preserve"> per cent </w:t>
      </w:r>
      <w:r w:rsidR="006D4FB1" w:rsidRPr="006C44F5">
        <w:t xml:space="preserve">of use in the subsector </w:t>
      </w:r>
      <w:r w:rsidR="00F14E55" w:rsidRPr="006C44F5">
        <w:t xml:space="preserve">and </w:t>
      </w:r>
      <w:r w:rsidR="002D0319" w:rsidRPr="006C44F5">
        <w:t xml:space="preserve">is </w:t>
      </w:r>
      <w:r w:rsidR="00C30C20" w:rsidRPr="006C44F5">
        <w:t>used solely in chillers</w:t>
      </w:r>
      <w:r w:rsidR="005660FE" w:rsidRPr="006C44F5">
        <w:t xml:space="preserve">. </w:t>
      </w:r>
    </w:p>
    <w:p w14:paraId="7B2AB55B" w14:textId="1B1A67E8" w:rsidR="00AA28D6" w:rsidRPr="00AA28D6" w:rsidRDefault="00B07D69" w:rsidP="00AA28D6">
      <w:pPr>
        <w:pStyle w:val="Heading1"/>
        <w:rPr>
          <w:rFonts w:eastAsia="SimSun"/>
          <w:lang w:val="en-GB"/>
        </w:rPr>
      </w:pPr>
      <w:r w:rsidRPr="006C44F5">
        <w:rPr>
          <w:rFonts w:eastAsia="SimSun"/>
          <w:lang w:val="en-GB"/>
        </w:rPr>
        <w:t xml:space="preserve">Residential </w:t>
      </w:r>
      <w:r w:rsidR="007F5357" w:rsidRPr="006C44F5">
        <w:rPr>
          <w:rFonts w:eastAsia="SimSun"/>
          <w:lang w:val="en-GB"/>
        </w:rPr>
        <w:t xml:space="preserve">AC </w:t>
      </w:r>
      <w:r w:rsidR="00F86ECF" w:rsidRPr="006C44F5">
        <w:rPr>
          <w:rFonts w:eastAsia="SimSun"/>
          <w:lang w:val="en-GB"/>
        </w:rPr>
        <w:t xml:space="preserve">(split AC and portable AC) </w:t>
      </w:r>
      <w:r w:rsidR="007F5357" w:rsidRPr="006C44F5">
        <w:rPr>
          <w:rFonts w:eastAsia="SimSun"/>
          <w:lang w:val="en-GB"/>
        </w:rPr>
        <w:t>is</w:t>
      </w:r>
      <w:r w:rsidRPr="006C44F5">
        <w:rPr>
          <w:rFonts w:eastAsia="SimSun"/>
          <w:lang w:val="en-GB"/>
        </w:rPr>
        <w:t xml:space="preserve"> the largest </w:t>
      </w:r>
      <w:r w:rsidR="008963A2" w:rsidRPr="006C44F5">
        <w:rPr>
          <w:rFonts w:eastAsia="SimSun"/>
          <w:lang w:val="en-GB"/>
        </w:rPr>
        <w:t xml:space="preserve">HFC consumption </w:t>
      </w:r>
      <w:r w:rsidRPr="006C44F5">
        <w:rPr>
          <w:rFonts w:eastAsia="SimSun"/>
          <w:lang w:val="en-GB"/>
        </w:rPr>
        <w:t xml:space="preserve">subsector </w:t>
      </w:r>
      <w:r w:rsidR="001B7946" w:rsidRPr="006C44F5">
        <w:rPr>
          <w:rFonts w:eastAsia="SimSun"/>
          <w:lang w:val="en-GB"/>
        </w:rPr>
        <w:t>(</w:t>
      </w:r>
      <w:r w:rsidR="007951C5" w:rsidRPr="006C44F5">
        <w:t>in CO</w:t>
      </w:r>
      <w:r w:rsidR="007951C5" w:rsidRPr="006C44F5">
        <w:rPr>
          <w:vertAlign w:val="subscript"/>
        </w:rPr>
        <w:t>2</w:t>
      </w:r>
      <w:r w:rsidR="000C1F0B" w:rsidRPr="006C44F5">
        <w:noBreakHyphen/>
      </w:r>
      <w:r w:rsidR="007951C5" w:rsidRPr="006C44F5">
        <w:t>eq</w:t>
      </w:r>
      <w:r w:rsidR="000C1F0B" w:rsidRPr="006C44F5">
        <w:t> </w:t>
      </w:r>
      <w:r w:rsidR="007951C5" w:rsidRPr="006C44F5">
        <w:t>tonnes</w:t>
      </w:r>
      <w:r w:rsidR="001B7946" w:rsidRPr="006C44F5">
        <w:rPr>
          <w:rFonts w:eastAsia="SimSun"/>
          <w:lang w:val="en-GB"/>
        </w:rPr>
        <w:t xml:space="preserve">) </w:t>
      </w:r>
      <w:r w:rsidR="006610A2" w:rsidRPr="006C44F5">
        <w:rPr>
          <w:rFonts w:eastAsia="SimSun"/>
          <w:lang w:val="en-GB"/>
        </w:rPr>
        <w:t>followed by</w:t>
      </w:r>
      <w:r w:rsidRPr="006C44F5">
        <w:rPr>
          <w:rFonts w:eastAsia="SimSun"/>
          <w:lang w:val="en-GB"/>
        </w:rPr>
        <w:t xml:space="preserve"> </w:t>
      </w:r>
      <w:r w:rsidR="002D0319" w:rsidRPr="006C44F5">
        <w:rPr>
          <w:rFonts w:eastAsia="SimSun"/>
          <w:lang w:val="en-GB"/>
        </w:rPr>
        <w:t xml:space="preserve">the </w:t>
      </w:r>
      <w:r w:rsidRPr="006C44F5">
        <w:rPr>
          <w:rFonts w:eastAsia="SimSun"/>
          <w:lang w:val="en-GB"/>
        </w:rPr>
        <w:t xml:space="preserve">MAC sector. </w:t>
      </w:r>
      <w:r w:rsidR="004C3E03" w:rsidRPr="006C44F5">
        <w:rPr>
          <w:rFonts w:eastAsia="SimSun"/>
          <w:lang w:val="en-GB"/>
        </w:rPr>
        <w:t xml:space="preserve">The </w:t>
      </w:r>
      <w:r w:rsidR="0031514D" w:rsidRPr="006C44F5">
        <w:rPr>
          <w:rFonts w:eastAsia="SimSun"/>
          <w:lang w:val="en-GB"/>
        </w:rPr>
        <w:t xml:space="preserve">refrigerants used in </w:t>
      </w:r>
      <w:r w:rsidR="004C3E03" w:rsidRPr="006C44F5">
        <w:rPr>
          <w:rFonts w:eastAsia="SimSun"/>
          <w:lang w:val="en-GB"/>
        </w:rPr>
        <w:t xml:space="preserve">residential AC </w:t>
      </w:r>
      <w:r w:rsidR="0031514D" w:rsidRPr="006C44F5">
        <w:rPr>
          <w:rFonts w:eastAsia="SimSun"/>
          <w:lang w:val="en-GB"/>
        </w:rPr>
        <w:t xml:space="preserve">include </w:t>
      </w:r>
      <w:r w:rsidRPr="006C44F5">
        <w:rPr>
          <w:rFonts w:eastAsia="SimSun"/>
          <w:lang w:val="en-GB"/>
        </w:rPr>
        <w:t>HCFC-22,</w:t>
      </w:r>
      <w:r w:rsidRPr="002C46FB">
        <w:rPr>
          <w:rFonts w:eastAsia="SimSun"/>
          <w:lang w:val="en-GB"/>
        </w:rPr>
        <w:t xml:space="preserve"> HFC-32, R-407C </w:t>
      </w:r>
      <w:r w:rsidR="0031514D">
        <w:rPr>
          <w:rFonts w:eastAsia="SimSun"/>
          <w:lang w:val="en-GB"/>
        </w:rPr>
        <w:t xml:space="preserve">and </w:t>
      </w:r>
      <w:r w:rsidRPr="002C46FB">
        <w:rPr>
          <w:rFonts w:eastAsia="SimSun"/>
          <w:lang w:val="en-GB"/>
        </w:rPr>
        <w:t>R-410A</w:t>
      </w:r>
      <w:r>
        <w:rPr>
          <w:rFonts w:eastAsia="SimSun"/>
          <w:lang w:val="en-GB"/>
        </w:rPr>
        <w:t>. The survey revealed that no HCFC-22</w:t>
      </w:r>
      <w:r w:rsidR="0084387A">
        <w:rPr>
          <w:rFonts w:eastAsia="SimSun"/>
          <w:lang w:val="en-GB"/>
        </w:rPr>
        <w:t xml:space="preserve">-based </w:t>
      </w:r>
      <w:r w:rsidRPr="001E6E0E">
        <w:rPr>
          <w:rFonts w:eastAsia="SimSun"/>
          <w:lang w:val="en-GB"/>
        </w:rPr>
        <w:t xml:space="preserve">single split </w:t>
      </w:r>
      <w:r w:rsidR="00426FA7">
        <w:rPr>
          <w:rFonts w:eastAsia="SimSun"/>
          <w:lang w:val="en-GB"/>
        </w:rPr>
        <w:t>AC</w:t>
      </w:r>
      <w:r w:rsidRPr="001E6E0E">
        <w:rPr>
          <w:rFonts w:eastAsia="SimSun"/>
          <w:lang w:val="en-GB"/>
        </w:rPr>
        <w:t xml:space="preserve"> </w:t>
      </w:r>
      <w:r w:rsidR="002D0319">
        <w:rPr>
          <w:rFonts w:eastAsia="SimSun"/>
          <w:lang w:val="en-GB"/>
        </w:rPr>
        <w:t xml:space="preserve">has been </w:t>
      </w:r>
      <w:r w:rsidR="0084387A">
        <w:rPr>
          <w:rFonts w:eastAsia="SimSun"/>
          <w:lang w:val="en-GB"/>
        </w:rPr>
        <w:t xml:space="preserve">imported </w:t>
      </w:r>
      <w:r w:rsidR="00474B35">
        <w:rPr>
          <w:rFonts w:eastAsia="SimSun"/>
          <w:lang w:val="en-GB"/>
        </w:rPr>
        <w:t xml:space="preserve">since 2019. </w:t>
      </w:r>
      <w:r w:rsidR="00855494">
        <w:rPr>
          <w:rFonts w:eastAsia="SimSun"/>
          <w:lang w:val="en-GB"/>
        </w:rPr>
        <w:t xml:space="preserve">Portable AC units </w:t>
      </w:r>
      <w:r w:rsidR="003B36EF">
        <w:rPr>
          <w:rFonts w:eastAsia="SimSun"/>
          <w:lang w:val="en-GB"/>
        </w:rPr>
        <w:t xml:space="preserve">use R-410A. </w:t>
      </w:r>
      <w:r w:rsidR="005A09EA">
        <w:rPr>
          <w:rFonts w:eastAsia="SimSun"/>
          <w:lang w:val="en-GB"/>
        </w:rPr>
        <w:t xml:space="preserve">Since 2018, the consumption of </w:t>
      </w:r>
      <w:r w:rsidR="005A09EA" w:rsidRPr="00AA28D6">
        <w:rPr>
          <w:rFonts w:eastAsia="SimSun"/>
          <w:lang w:val="en-GB"/>
        </w:rPr>
        <w:t>R-410A</w:t>
      </w:r>
      <w:r w:rsidR="006B1096">
        <w:rPr>
          <w:rFonts w:eastAsia="SimSun"/>
          <w:lang w:val="en-GB"/>
        </w:rPr>
        <w:t xml:space="preserve">, </w:t>
      </w:r>
      <w:r w:rsidR="003B36EF">
        <w:rPr>
          <w:rFonts w:eastAsia="SimSun"/>
          <w:lang w:val="en-GB"/>
        </w:rPr>
        <w:t>and HFC</w:t>
      </w:r>
      <w:r w:rsidR="000C1F0B">
        <w:rPr>
          <w:rFonts w:eastAsia="SimSun"/>
          <w:lang w:val="en-GB"/>
        </w:rPr>
        <w:noBreakHyphen/>
      </w:r>
      <w:r w:rsidR="003B36EF">
        <w:rPr>
          <w:rFonts w:eastAsia="SimSun"/>
          <w:lang w:val="en-GB"/>
        </w:rPr>
        <w:t xml:space="preserve">32 </w:t>
      </w:r>
      <w:r w:rsidR="006B1096">
        <w:rPr>
          <w:rFonts w:eastAsia="SimSun"/>
          <w:lang w:val="en-GB"/>
        </w:rPr>
        <w:t xml:space="preserve">to </w:t>
      </w:r>
      <w:r w:rsidR="003B36EF">
        <w:rPr>
          <w:rFonts w:eastAsia="SimSun"/>
          <w:lang w:val="en-GB"/>
        </w:rPr>
        <w:t xml:space="preserve">a </w:t>
      </w:r>
      <w:r w:rsidR="006B1096">
        <w:rPr>
          <w:rFonts w:eastAsia="SimSun"/>
          <w:lang w:val="en-GB"/>
        </w:rPr>
        <w:t>less</w:t>
      </w:r>
      <w:r w:rsidR="003B36EF">
        <w:rPr>
          <w:rFonts w:eastAsia="SimSun"/>
          <w:lang w:val="en-GB"/>
        </w:rPr>
        <w:t>er</w:t>
      </w:r>
      <w:r w:rsidR="006B1096">
        <w:rPr>
          <w:rFonts w:eastAsia="SimSun"/>
          <w:lang w:val="en-GB"/>
        </w:rPr>
        <w:t xml:space="preserve"> extent,</w:t>
      </w:r>
      <w:r w:rsidR="006B1096" w:rsidRPr="00AA28D6">
        <w:rPr>
          <w:rFonts w:eastAsia="SimSun"/>
          <w:lang w:val="en-GB"/>
        </w:rPr>
        <w:t xml:space="preserve"> </w:t>
      </w:r>
      <w:r w:rsidR="00040779">
        <w:rPr>
          <w:rFonts w:eastAsia="SimSun"/>
          <w:lang w:val="en-GB"/>
        </w:rPr>
        <w:t xml:space="preserve">has </w:t>
      </w:r>
      <w:r w:rsidR="005A09EA">
        <w:rPr>
          <w:rFonts w:eastAsia="SimSun"/>
          <w:lang w:val="en-GB"/>
        </w:rPr>
        <w:t>increase</w:t>
      </w:r>
      <w:r w:rsidR="003B36EF">
        <w:rPr>
          <w:rFonts w:eastAsia="SimSun"/>
          <w:lang w:val="en-GB"/>
        </w:rPr>
        <w:t>d</w:t>
      </w:r>
      <w:r w:rsidR="005A09EA" w:rsidRPr="00AA28D6">
        <w:rPr>
          <w:rFonts w:eastAsia="SimSun"/>
          <w:lang w:val="en-GB"/>
        </w:rPr>
        <w:t xml:space="preserve"> </w:t>
      </w:r>
      <w:r w:rsidR="003B36EF">
        <w:rPr>
          <w:rFonts w:eastAsia="SimSun"/>
          <w:lang w:val="en-GB"/>
        </w:rPr>
        <w:t xml:space="preserve">significantly </w:t>
      </w:r>
      <w:r w:rsidR="00040779">
        <w:rPr>
          <w:rFonts w:eastAsia="SimSun"/>
          <w:lang w:val="en-GB"/>
        </w:rPr>
        <w:t>due to the</w:t>
      </w:r>
      <w:r w:rsidR="00AA28D6" w:rsidRPr="00AA28D6">
        <w:rPr>
          <w:rFonts w:eastAsia="SimSun"/>
          <w:lang w:val="en-GB"/>
        </w:rPr>
        <w:t xml:space="preserve"> phase-out of HCFC-22</w:t>
      </w:r>
      <w:r w:rsidR="00040779">
        <w:rPr>
          <w:rFonts w:eastAsia="SimSun"/>
          <w:lang w:val="en-GB"/>
        </w:rPr>
        <w:t>.</w:t>
      </w:r>
      <w:r w:rsidR="00AA28D6" w:rsidRPr="00AA28D6">
        <w:rPr>
          <w:rFonts w:eastAsia="SimSun"/>
          <w:lang w:val="en-GB"/>
        </w:rPr>
        <w:t xml:space="preserve"> </w:t>
      </w:r>
    </w:p>
    <w:p w14:paraId="1B45F0AF" w14:textId="1B2F957C" w:rsidR="00B07D69" w:rsidRPr="00CD3540" w:rsidRDefault="00340678">
      <w:pPr>
        <w:pStyle w:val="Heading1"/>
        <w:rPr>
          <w:rFonts w:eastAsia="SimSun"/>
          <w:lang w:val="en-GB"/>
        </w:rPr>
      </w:pPr>
      <w:r w:rsidRPr="00CD3540">
        <w:rPr>
          <w:rFonts w:eastAsia="SimSun"/>
          <w:lang w:val="en-GB"/>
        </w:rPr>
        <w:t xml:space="preserve">Commercial AC </w:t>
      </w:r>
      <w:r w:rsidR="0097616E" w:rsidRPr="00CD3540">
        <w:rPr>
          <w:rFonts w:eastAsia="SimSun"/>
          <w:lang w:val="en-GB"/>
        </w:rPr>
        <w:t>(</w:t>
      </w:r>
      <w:r w:rsidR="002D0319">
        <w:rPr>
          <w:rFonts w:eastAsia="SimSun"/>
          <w:lang w:val="en-GB"/>
        </w:rPr>
        <w:t>multi-split</w:t>
      </w:r>
      <w:r w:rsidR="0097616E" w:rsidRPr="00CD3540">
        <w:rPr>
          <w:rFonts w:eastAsia="SimSun"/>
          <w:lang w:val="en-GB"/>
        </w:rPr>
        <w:t xml:space="preserve">, ducted central and packaged AC) </w:t>
      </w:r>
      <w:r w:rsidR="00290048">
        <w:rPr>
          <w:rFonts w:eastAsia="SimSun"/>
          <w:lang w:val="en-GB"/>
        </w:rPr>
        <w:t xml:space="preserve">uses </w:t>
      </w:r>
      <w:r w:rsidRPr="00CD3540">
        <w:rPr>
          <w:rFonts w:eastAsia="SimSun"/>
          <w:lang w:val="en-GB"/>
        </w:rPr>
        <w:t>HCFC</w:t>
      </w:r>
      <w:r w:rsidR="00EB3F27" w:rsidRPr="00CD3540">
        <w:rPr>
          <w:rFonts w:eastAsia="SimSun"/>
          <w:lang w:val="en-GB"/>
        </w:rPr>
        <w:noBreakHyphen/>
      </w:r>
      <w:r w:rsidRPr="00CD3540">
        <w:rPr>
          <w:rFonts w:eastAsia="SimSun"/>
          <w:lang w:val="en-GB"/>
        </w:rPr>
        <w:t>22 or R-410A (50</w:t>
      </w:r>
      <w:r w:rsidR="00A55BB9">
        <w:rPr>
          <w:rFonts w:eastAsia="SimSun"/>
          <w:lang w:val="en-GB"/>
        </w:rPr>
        <w:t> </w:t>
      </w:r>
      <w:r w:rsidRPr="00CD3540">
        <w:rPr>
          <w:rFonts w:eastAsia="SimSun"/>
          <w:lang w:val="en-GB"/>
        </w:rPr>
        <w:t>per</w:t>
      </w:r>
      <w:r w:rsidR="00A55BB9">
        <w:rPr>
          <w:rFonts w:eastAsia="SimSun"/>
          <w:lang w:val="en-GB"/>
        </w:rPr>
        <w:t> </w:t>
      </w:r>
      <w:r w:rsidRPr="00CD3540">
        <w:rPr>
          <w:rFonts w:eastAsia="SimSun"/>
          <w:lang w:val="en-GB"/>
        </w:rPr>
        <w:t>cent each).</w:t>
      </w:r>
      <w:r w:rsidR="00272498" w:rsidRPr="00CD3540">
        <w:rPr>
          <w:rFonts w:eastAsia="SimSun"/>
          <w:lang w:val="en-GB"/>
        </w:rPr>
        <w:t xml:space="preserve"> Refrigerant</w:t>
      </w:r>
      <w:r w:rsidR="00290048">
        <w:rPr>
          <w:rFonts w:eastAsia="SimSun"/>
          <w:lang w:val="en-GB"/>
        </w:rPr>
        <w:t>s</w:t>
      </w:r>
      <w:r w:rsidR="00272498" w:rsidRPr="00CD3540">
        <w:rPr>
          <w:rFonts w:eastAsia="SimSun"/>
          <w:lang w:val="en-GB"/>
        </w:rPr>
        <w:t xml:space="preserve"> </w:t>
      </w:r>
      <w:r w:rsidR="00B24B30">
        <w:rPr>
          <w:rFonts w:eastAsia="SimSun"/>
          <w:lang w:val="en-GB"/>
        </w:rPr>
        <w:t>are</w:t>
      </w:r>
      <w:r w:rsidR="00B24B30" w:rsidRPr="00CD3540">
        <w:rPr>
          <w:rFonts w:eastAsia="SimSun"/>
          <w:lang w:val="en-GB"/>
        </w:rPr>
        <w:t xml:space="preserve"> </w:t>
      </w:r>
      <w:r w:rsidR="00272498" w:rsidRPr="00CD3540">
        <w:rPr>
          <w:rFonts w:eastAsia="SimSun"/>
          <w:lang w:val="en-GB"/>
        </w:rPr>
        <w:t xml:space="preserve">used in both </w:t>
      </w:r>
      <w:r w:rsidR="00B24B30">
        <w:rPr>
          <w:rFonts w:eastAsia="SimSun"/>
          <w:lang w:val="en-GB"/>
        </w:rPr>
        <w:t xml:space="preserve">the </w:t>
      </w:r>
      <w:r w:rsidR="00272498" w:rsidRPr="00CD3540">
        <w:rPr>
          <w:rFonts w:eastAsia="SimSun"/>
          <w:lang w:val="en-GB"/>
        </w:rPr>
        <w:t xml:space="preserve">initial </w:t>
      </w:r>
      <w:r w:rsidR="00E37382" w:rsidRPr="00CD3540">
        <w:rPr>
          <w:rFonts w:eastAsia="SimSun"/>
          <w:lang w:val="en-GB"/>
        </w:rPr>
        <w:t xml:space="preserve">charge </w:t>
      </w:r>
      <w:r w:rsidR="004366BC" w:rsidRPr="00CD3540">
        <w:rPr>
          <w:rFonts w:eastAsia="SimSun"/>
          <w:lang w:val="en-GB"/>
        </w:rPr>
        <w:t xml:space="preserve">after </w:t>
      </w:r>
      <w:r w:rsidR="00272498" w:rsidRPr="00CD3540">
        <w:rPr>
          <w:rFonts w:eastAsia="SimSun"/>
          <w:lang w:val="en-GB"/>
        </w:rPr>
        <w:t xml:space="preserve">installation </w:t>
      </w:r>
      <w:r w:rsidR="004366BC" w:rsidRPr="00CD3540">
        <w:rPr>
          <w:rFonts w:eastAsia="SimSun"/>
          <w:lang w:val="en-GB"/>
        </w:rPr>
        <w:t>(</w:t>
      </w:r>
      <w:r w:rsidR="0097616E" w:rsidRPr="00CD3540">
        <w:rPr>
          <w:rFonts w:eastAsia="SimSun"/>
          <w:lang w:val="en-GB"/>
        </w:rPr>
        <w:t>56</w:t>
      </w:r>
      <w:r w:rsidR="004366BC" w:rsidRPr="00CD3540">
        <w:rPr>
          <w:rFonts w:eastAsia="SimSun"/>
          <w:lang w:val="en-GB"/>
        </w:rPr>
        <w:t xml:space="preserve"> per cent</w:t>
      </w:r>
      <w:r w:rsidR="00EE1E83">
        <w:rPr>
          <w:rFonts w:eastAsia="SimSun"/>
          <w:lang w:val="en-GB"/>
        </w:rPr>
        <w:t xml:space="preserve"> in weight</w:t>
      </w:r>
      <w:r w:rsidR="004366BC" w:rsidRPr="00CD3540">
        <w:rPr>
          <w:rFonts w:eastAsia="SimSun"/>
          <w:lang w:val="en-GB"/>
        </w:rPr>
        <w:t xml:space="preserve">) </w:t>
      </w:r>
      <w:r w:rsidR="001A1EC5" w:rsidRPr="00CD3540">
        <w:rPr>
          <w:rFonts w:eastAsia="SimSun"/>
          <w:lang w:val="en-GB"/>
        </w:rPr>
        <w:t>and the subsequent servicing</w:t>
      </w:r>
      <w:r w:rsidR="004366BC" w:rsidRPr="00CD3540">
        <w:rPr>
          <w:rFonts w:eastAsia="SimSun"/>
          <w:lang w:val="en-GB"/>
        </w:rPr>
        <w:t xml:space="preserve"> (</w:t>
      </w:r>
      <w:r w:rsidR="0097616E" w:rsidRPr="00CD3540">
        <w:rPr>
          <w:rFonts w:eastAsia="SimSun"/>
          <w:lang w:val="en-GB"/>
        </w:rPr>
        <w:t>44</w:t>
      </w:r>
      <w:r w:rsidR="009D76F4" w:rsidRPr="00CD3540">
        <w:rPr>
          <w:rFonts w:eastAsia="SimSun"/>
          <w:lang w:val="en-GB"/>
        </w:rPr>
        <w:t xml:space="preserve"> per cent)</w:t>
      </w:r>
      <w:r w:rsidR="001A1EC5" w:rsidRPr="00CD3540">
        <w:rPr>
          <w:rFonts w:eastAsia="SimSun"/>
          <w:lang w:val="en-GB"/>
        </w:rPr>
        <w:t xml:space="preserve">. </w:t>
      </w:r>
      <w:r w:rsidR="001E336E" w:rsidRPr="00CD3540">
        <w:rPr>
          <w:rFonts w:eastAsia="SimSun"/>
          <w:lang w:val="en-GB"/>
        </w:rPr>
        <w:t>Chillers</w:t>
      </w:r>
      <w:r w:rsidR="00EE52C6" w:rsidRPr="00CD3540">
        <w:rPr>
          <w:rFonts w:eastAsia="SimSun"/>
          <w:lang w:val="en-GB"/>
        </w:rPr>
        <w:t>, ranging from 50 to 500 refrigera</w:t>
      </w:r>
      <w:r w:rsidR="00BD5211">
        <w:rPr>
          <w:rFonts w:eastAsia="SimSun"/>
          <w:lang w:val="en-GB"/>
        </w:rPr>
        <w:t>tion</w:t>
      </w:r>
      <w:r w:rsidR="00EE52C6" w:rsidRPr="00CD3540">
        <w:rPr>
          <w:rFonts w:eastAsia="SimSun"/>
          <w:lang w:val="en-GB"/>
        </w:rPr>
        <w:t xml:space="preserve"> tonnes of capacity,</w:t>
      </w:r>
      <w:r w:rsidR="001E336E" w:rsidRPr="00CD3540">
        <w:rPr>
          <w:rFonts w:eastAsia="SimSun"/>
          <w:lang w:val="en-GB"/>
        </w:rPr>
        <w:t xml:space="preserve"> are </w:t>
      </w:r>
      <w:r w:rsidR="00B358AA" w:rsidRPr="00CD3540">
        <w:rPr>
          <w:rFonts w:eastAsia="SimSun"/>
          <w:lang w:val="en-GB"/>
        </w:rPr>
        <w:t xml:space="preserve">based on </w:t>
      </w:r>
      <w:r w:rsidR="006247E6" w:rsidRPr="00CD3540">
        <w:rPr>
          <w:rFonts w:eastAsia="SimSun"/>
          <w:bCs/>
          <w:color w:val="0D0D0D" w:themeColor="text1" w:themeTint="F2"/>
          <w:lang w:val="en-GB"/>
        </w:rPr>
        <w:t xml:space="preserve">HCFC-22, HFC-134a and R-410A. </w:t>
      </w:r>
      <w:proofErr w:type="gramStart"/>
      <w:r w:rsidR="0004348A" w:rsidRPr="00CD3540">
        <w:rPr>
          <w:rFonts w:eastAsia="SimSun"/>
          <w:bCs/>
          <w:color w:val="0D0D0D" w:themeColor="text1" w:themeTint="F2"/>
          <w:lang w:val="en-GB"/>
        </w:rPr>
        <w:t>At the moment</w:t>
      </w:r>
      <w:proofErr w:type="gramEnd"/>
      <w:r w:rsidR="0004348A" w:rsidRPr="00CD3540">
        <w:rPr>
          <w:rFonts w:eastAsia="SimSun"/>
          <w:bCs/>
          <w:color w:val="0D0D0D" w:themeColor="text1" w:themeTint="F2"/>
          <w:lang w:val="en-GB"/>
        </w:rPr>
        <w:t xml:space="preserve">, no alternative to HFCs in this subsector is available in the country. </w:t>
      </w:r>
    </w:p>
    <w:p w14:paraId="1F58272F" w14:textId="77777777" w:rsidR="00CD3540" w:rsidRDefault="00732AEC" w:rsidP="00732AEC">
      <w:pPr>
        <w:suppressAutoHyphens/>
        <w:spacing w:after="240"/>
        <w:rPr>
          <w:i/>
          <w:iCs/>
        </w:rPr>
      </w:pPr>
      <w:r w:rsidRPr="00AF59FB">
        <w:rPr>
          <w:i/>
          <w:iCs/>
          <w:u w:val="single"/>
        </w:rPr>
        <w:t>Mobile air-conditioning servicing</w:t>
      </w:r>
      <w:r w:rsidRPr="00D25D44">
        <w:rPr>
          <w:i/>
          <w:iCs/>
        </w:rPr>
        <w:t xml:space="preserve"> </w:t>
      </w:r>
    </w:p>
    <w:p w14:paraId="1CE318A0" w14:textId="35EEEBB4" w:rsidR="008D3311" w:rsidRPr="008D3311" w:rsidRDefault="00B24B30" w:rsidP="00CD3540">
      <w:pPr>
        <w:pStyle w:val="Heading1"/>
      </w:pPr>
      <w:r>
        <w:rPr>
          <w:rFonts w:eastAsia="SimSun"/>
          <w:lang w:val="en-GB"/>
        </w:rPr>
        <w:t xml:space="preserve">The </w:t>
      </w:r>
      <w:r w:rsidR="004A639C" w:rsidRPr="002C46FB">
        <w:rPr>
          <w:rFonts w:eastAsia="SimSun"/>
          <w:lang w:val="en-GB"/>
        </w:rPr>
        <w:t>MAC</w:t>
      </w:r>
      <w:r w:rsidR="004A639C" w:rsidRPr="002C46FB">
        <w:rPr>
          <w:rFonts w:eastAsia="SimSun"/>
          <w:b/>
          <w:bCs/>
          <w:lang w:val="en-GB"/>
        </w:rPr>
        <w:t xml:space="preserve"> </w:t>
      </w:r>
      <w:r w:rsidR="004A639C" w:rsidRPr="002C46FB">
        <w:rPr>
          <w:rFonts w:eastAsia="SimSun"/>
          <w:lang w:val="en-GB"/>
        </w:rPr>
        <w:t>sector uses only HFC-134a</w:t>
      </w:r>
      <w:r w:rsidR="00B83B7D">
        <w:rPr>
          <w:rFonts w:eastAsia="SimSun"/>
          <w:lang w:val="en-GB"/>
        </w:rPr>
        <w:t xml:space="preserve">. </w:t>
      </w:r>
      <w:r w:rsidR="00E34495">
        <w:rPr>
          <w:rFonts w:eastAsia="SimSun"/>
          <w:lang w:val="en-GB"/>
        </w:rPr>
        <w:t>In 2022,</w:t>
      </w:r>
      <w:r w:rsidR="00B83B7D">
        <w:rPr>
          <w:rFonts w:eastAsia="SimSun"/>
          <w:lang w:val="en-GB"/>
        </w:rPr>
        <w:t xml:space="preserve"> </w:t>
      </w:r>
      <w:r w:rsidR="005E760B">
        <w:rPr>
          <w:rFonts w:eastAsia="SimSun"/>
          <w:lang w:val="en-GB"/>
        </w:rPr>
        <w:t xml:space="preserve">the </w:t>
      </w:r>
      <w:r w:rsidR="004A639C" w:rsidRPr="002C46FB">
        <w:rPr>
          <w:rFonts w:eastAsia="SimSun"/>
          <w:lang w:val="en-GB"/>
        </w:rPr>
        <w:t>MAC sector</w:t>
      </w:r>
      <w:r w:rsidR="004A639C">
        <w:rPr>
          <w:rFonts w:eastAsia="SimSun"/>
          <w:lang w:val="en-GB"/>
        </w:rPr>
        <w:t xml:space="preserve"> </w:t>
      </w:r>
      <w:r w:rsidR="004A639C" w:rsidRPr="002C46FB">
        <w:rPr>
          <w:rFonts w:eastAsia="SimSun"/>
          <w:lang w:val="en-GB"/>
        </w:rPr>
        <w:t>consumed</w:t>
      </w:r>
      <w:r w:rsidR="004A639C">
        <w:rPr>
          <w:rFonts w:eastAsia="SimSun"/>
          <w:lang w:val="en-GB"/>
        </w:rPr>
        <w:t xml:space="preserve"> </w:t>
      </w:r>
      <w:r w:rsidR="00EC53FB">
        <w:rPr>
          <w:rFonts w:eastAsia="SimSun"/>
          <w:lang w:val="en-GB"/>
        </w:rPr>
        <w:t xml:space="preserve">approximately </w:t>
      </w:r>
      <w:r w:rsidR="004A639C">
        <w:rPr>
          <w:rFonts w:eastAsia="SimSun"/>
          <w:lang w:val="en-GB"/>
        </w:rPr>
        <w:t xml:space="preserve">62 </w:t>
      </w:r>
      <w:r w:rsidR="004E2435">
        <w:rPr>
          <w:rFonts w:eastAsia="SimSun"/>
          <w:lang w:val="en-GB"/>
        </w:rPr>
        <w:t>mt</w:t>
      </w:r>
      <w:r w:rsidR="004A639C" w:rsidRPr="002C46FB">
        <w:rPr>
          <w:rFonts w:eastAsia="SimSun"/>
          <w:bCs/>
          <w:color w:val="0D0D0D" w:themeColor="text1" w:themeTint="F2"/>
          <w:lang w:val="en-GB"/>
        </w:rPr>
        <w:t xml:space="preserve"> </w:t>
      </w:r>
      <w:r w:rsidR="00E91A8E">
        <w:rPr>
          <w:rFonts w:eastAsia="SimSun"/>
          <w:bCs/>
          <w:color w:val="0D0D0D" w:themeColor="text1" w:themeTint="F2"/>
          <w:lang w:val="en-GB"/>
        </w:rPr>
        <w:t xml:space="preserve">of </w:t>
      </w:r>
      <w:r w:rsidR="004A639C" w:rsidRPr="002C46FB">
        <w:rPr>
          <w:rFonts w:eastAsia="SimSun"/>
          <w:bCs/>
          <w:color w:val="0D0D0D" w:themeColor="text1" w:themeTint="F2"/>
          <w:lang w:val="en-GB"/>
        </w:rPr>
        <w:t>HFC</w:t>
      </w:r>
      <w:r w:rsidR="00E34495">
        <w:rPr>
          <w:rFonts w:eastAsia="SimSun"/>
          <w:bCs/>
          <w:color w:val="0D0D0D" w:themeColor="text1" w:themeTint="F2"/>
          <w:lang w:val="en-GB"/>
        </w:rPr>
        <w:noBreakHyphen/>
      </w:r>
      <w:r w:rsidR="00E91A8E">
        <w:rPr>
          <w:rFonts w:eastAsia="SimSun"/>
          <w:bCs/>
          <w:color w:val="0D0D0D" w:themeColor="text1" w:themeTint="F2"/>
          <w:lang w:val="en-GB"/>
        </w:rPr>
        <w:t>134a, accounting for 29.86 per cent of total HFC</w:t>
      </w:r>
      <w:r w:rsidR="00EC53FB">
        <w:rPr>
          <w:rFonts w:eastAsia="SimSun"/>
          <w:bCs/>
          <w:color w:val="0D0D0D" w:themeColor="text1" w:themeTint="F2"/>
          <w:lang w:val="en-GB"/>
        </w:rPr>
        <w:t xml:space="preserve"> use </w:t>
      </w:r>
      <w:r w:rsidR="005047B8">
        <w:rPr>
          <w:rFonts w:eastAsia="SimSun"/>
          <w:bCs/>
          <w:color w:val="0D0D0D" w:themeColor="text1" w:themeTint="F2"/>
          <w:lang w:val="en-GB"/>
        </w:rPr>
        <w:t>(in CO</w:t>
      </w:r>
      <w:r w:rsidR="005047B8" w:rsidRPr="00705594">
        <w:rPr>
          <w:rFonts w:eastAsia="SimSun"/>
          <w:bCs/>
          <w:color w:val="0D0D0D" w:themeColor="text1" w:themeTint="F2"/>
          <w:vertAlign w:val="subscript"/>
          <w:lang w:val="en-GB"/>
        </w:rPr>
        <w:t>2</w:t>
      </w:r>
      <w:r w:rsidR="005047B8">
        <w:rPr>
          <w:rFonts w:eastAsia="SimSun"/>
          <w:bCs/>
          <w:color w:val="0D0D0D" w:themeColor="text1" w:themeTint="F2"/>
          <w:lang w:val="en-GB"/>
        </w:rPr>
        <w:t>-eq tonnes)</w:t>
      </w:r>
      <w:r w:rsidR="00EC53FB">
        <w:rPr>
          <w:rFonts w:eastAsia="SimSun"/>
          <w:bCs/>
          <w:color w:val="0D0D0D" w:themeColor="text1" w:themeTint="F2"/>
          <w:lang w:val="en-GB"/>
        </w:rPr>
        <w:t xml:space="preserve"> and is the second largest </w:t>
      </w:r>
      <w:r w:rsidR="008D3311">
        <w:rPr>
          <w:rFonts w:eastAsia="SimSun"/>
          <w:bCs/>
          <w:color w:val="0D0D0D" w:themeColor="text1" w:themeTint="F2"/>
          <w:lang w:val="en-GB"/>
        </w:rPr>
        <w:t>consumption sector in the country</w:t>
      </w:r>
      <w:r w:rsidR="005047B8">
        <w:rPr>
          <w:rFonts w:eastAsia="SimSun"/>
          <w:bCs/>
          <w:color w:val="0D0D0D" w:themeColor="text1" w:themeTint="F2"/>
          <w:lang w:val="en-GB"/>
        </w:rPr>
        <w:t xml:space="preserve">. </w:t>
      </w:r>
      <w:r w:rsidR="00E34495">
        <w:rPr>
          <w:rFonts w:eastAsia="SimSun"/>
          <w:bCs/>
          <w:color w:val="0D0D0D" w:themeColor="text1" w:themeTint="F2"/>
          <w:lang w:val="en-GB"/>
        </w:rPr>
        <w:t xml:space="preserve">The survey did not identify any </w:t>
      </w:r>
      <w:r w:rsidR="00B83B7D">
        <w:rPr>
          <w:rFonts w:eastAsia="SimSun"/>
          <w:lang w:val="en-GB"/>
        </w:rPr>
        <w:t>use of</w:t>
      </w:r>
      <w:r w:rsidR="00B83B7D" w:rsidRPr="002C46FB">
        <w:rPr>
          <w:rFonts w:eastAsia="SimSun"/>
          <w:lang w:val="en-GB"/>
        </w:rPr>
        <w:t xml:space="preserve"> HFO-1234yf </w:t>
      </w:r>
      <w:r w:rsidR="00B83B7D">
        <w:rPr>
          <w:rFonts w:eastAsia="SimSun"/>
          <w:lang w:val="en-GB"/>
        </w:rPr>
        <w:t>in MAC systems</w:t>
      </w:r>
      <w:r w:rsidR="00B83B7D" w:rsidRPr="002C46FB">
        <w:rPr>
          <w:rFonts w:eastAsia="SimSun"/>
          <w:lang w:val="en-GB"/>
        </w:rPr>
        <w:t>.</w:t>
      </w:r>
      <w:r w:rsidR="00BD4BC5">
        <w:rPr>
          <w:rFonts w:eastAsia="SimSun"/>
          <w:lang w:val="en-GB"/>
        </w:rPr>
        <w:t xml:space="preserve"> The consumption in the subsector has been growing at an annual rate of 10 per cent </w:t>
      </w:r>
      <w:r w:rsidR="00B36CE2">
        <w:rPr>
          <w:rFonts w:eastAsia="SimSun"/>
          <w:lang w:val="en-GB"/>
        </w:rPr>
        <w:t xml:space="preserve">due to economic growth </w:t>
      </w:r>
      <w:r w:rsidR="00BD4BC5">
        <w:rPr>
          <w:rFonts w:eastAsia="SimSun"/>
          <w:lang w:val="en-GB"/>
        </w:rPr>
        <w:t xml:space="preserve">and </w:t>
      </w:r>
      <w:r w:rsidR="00B36CE2">
        <w:rPr>
          <w:rFonts w:eastAsia="SimSun"/>
          <w:lang w:val="en-GB"/>
        </w:rPr>
        <w:t>is expected to continue to grow in future years.</w:t>
      </w:r>
    </w:p>
    <w:p w14:paraId="3A3E3AE7" w14:textId="25F10121" w:rsidR="00732AEC" w:rsidRPr="006E21E2" w:rsidRDefault="00732AEC" w:rsidP="00732AEC">
      <w:pPr>
        <w:keepNext/>
        <w:suppressAutoHyphens/>
        <w:spacing w:after="240"/>
        <w:rPr>
          <w:i/>
          <w:iCs/>
          <w:u w:val="single"/>
        </w:rPr>
      </w:pPr>
      <w:r w:rsidRPr="006E21E2">
        <w:rPr>
          <w:i/>
          <w:iCs/>
          <w:u w:val="single"/>
        </w:rPr>
        <w:t>Local installation and assembly subsector</w:t>
      </w:r>
    </w:p>
    <w:p w14:paraId="3AE8A378" w14:textId="2446CACA" w:rsidR="00D31B8C" w:rsidRDefault="00732AEC">
      <w:pPr>
        <w:pStyle w:val="Heading1"/>
        <w:rPr>
          <w:lang w:val="en-GB"/>
        </w:rPr>
      </w:pPr>
      <w:r w:rsidRPr="001E0512">
        <w:t>Th</w:t>
      </w:r>
      <w:r w:rsidR="001E0512">
        <w:t>e survey show</w:t>
      </w:r>
      <w:r w:rsidR="008B2526">
        <w:t>s</w:t>
      </w:r>
      <w:r w:rsidR="001E0512">
        <w:t xml:space="preserve"> that HFCs are used </w:t>
      </w:r>
      <w:r w:rsidR="00F74640">
        <w:t xml:space="preserve">for initial charge after installation of large </w:t>
      </w:r>
      <w:r w:rsidR="004250B6">
        <w:t>RAC</w:t>
      </w:r>
      <w:r w:rsidR="00F74640">
        <w:t xml:space="preserve"> equipment in </w:t>
      </w:r>
      <w:r w:rsidR="002E4FFC">
        <w:t xml:space="preserve">various applications </w:t>
      </w:r>
      <w:r w:rsidR="005A72DF">
        <w:t>including multi-split, ducted AC</w:t>
      </w:r>
      <w:r w:rsidR="002B2211">
        <w:t xml:space="preserve">, </w:t>
      </w:r>
      <w:r w:rsidR="00A576B2">
        <w:t xml:space="preserve">packaged and central AC, chillers, </w:t>
      </w:r>
      <w:r w:rsidR="00AE32F6">
        <w:t>condensing units, cold storage facilities and industrial refrigeration equipment</w:t>
      </w:r>
      <w:r w:rsidR="00FF0224">
        <w:t xml:space="preserve">. </w:t>
      </w:r>
      <w:r w:rsidR="00D7150D">
        <w:t xml:space="preserve">The total amount of refrigerant used for </w:t>
      </w:r>
      <w:r w:rsidR="00D7150D" w:rsidRPr="006C44F5">
        <w:t xml:space="preserve">assembly </w:t>
      </w:r>
      <w:r w:rsidR="00EF709C" w:rsidRPr="006C44F5">
        <w:t xml:space="preserve">was estimated at </w:t>
      </w:r>
      <w:r w:rsidR="00EA7707" w:rsidRPr="006C44F5">
        <w:t>32 mt (62,948 CO</w:t>
      </w:r>
      <w:r w:rsidR="00EA7707" w:rsidRPr="006C44F5">
        <w:rPr>
          <w:vertAlign w:val="subscript"/>
        </w:rPr>
        <w:t>2</w:t>
      </w:r>
      <w:r w:rsidR="00EA7707" w:rsidRPr="006C44F5">
        <w:t>-eq tonnes)</w:t>
      </w:r>
      <w:r w:rsidR="004D4227" w:rsidRPr="006C44F5">
        <w:t xml:space="preserve"> in 2022</w:t>
      </w:r>
      <w:r w:rsidR="00EA7707" w:rsidRPr="006C44F5">
        <w:t xml:space="preserve">. </w:t>
      </w:r>
      <w:r w:rsidR="00D31B8C" w:rsidRPr="006C44F5">
        <w:t>The information collected from the survey indicate</w:t>
      </w:r>
      <w:r w:rsidR="00A260A1" w:rsidRPr="006C44F5">
        <w:t>s</w:t>
      </w:r>
      <w:r w:rsidR="00D31B8C" w:rsidRPr="006C44F5">
        <w:t xml:space="preserve"> that the enterprises working in the sector are</w:t>
      </w:r>
      <w:r w:rsidR="00170F79" w:rsidRPr="006C44F5">
        <w:t xml:space="preserve"> primarily</w:t>
      </w:r>
      <w:r w:rsidR="00D31B8C" w:rsidRPr="006C44F5">
        <w:t xml:space="preserve"> contracted technicians from overseas to install these large </w:t>
      </w:r>
      <w:r w:rsidR="00D54198" w:rsidRPr="006C44F5">
        <w:t>systems</w:t>
      </w:r>
      <w:r w:rsidR="00D31B8C" w:rsidRPr="006C44F5">
        <w:t xml:space="preserve">. </w:t>
      </w:r>
      <w:r w:rsidR="00CB03F8" w:rsidRPr="006C44F5">
        <w:t>L</w:t>
      </w:r>
      <w:r w:rsidR="00D31B8C" w:rsidRPr="006C44F5">
        <w:t xml:space="preserve">ocal technicians </w:t>
      </w:r>
      <w:r w:rsidR="00A260A1" w:rsidRPr="006C44F5">
        <w:t xml:space="preserve">are </w:t>
      </w:r>
      <w:r w:rsidR="00D31B8C" w:rsidRPr="006C44F5">
        <w:t>only involve</w:t>
      </w:r>
      <w:r w:rsidR="00A260A1" w:rsidRPr="006C44F5">
        <w:t>d</w:t>
      </w:r>
      <w:r w:rsidR="00D31B8C" w:rsidRPr="006C44F5">
        <w:t xml:space="preserve"> in </w:t>
      </w:r>
      <w:r w:rsidR="00CB03F8" w:rsidRPr="006C44F5">
        <w:t xml:space="preserve">subsequent </w:t>
      </w:r>
      <w:r w:rsidR="00D31B8C" w:rsidRPr="006C44F5">
        <w:t>maintenance. Therefore</w:t>
      </w:r>
      <w:r w:rsidR="00A260A1" w:rsidRPr="006C44F5">
        <w:t>,</w:t>
      </w:r>
      <w:r w:rsidR="00D31B8C" w:rsidRPr="006C44F5">
        <w:rPr>
          <w:lang w:val="en-GB"/>
        </w:rPr>
        <w:t xml:space="preserve"> no training activities </w:t>
      </w:r>
      <w:r w:rsidR="00A260A1" w:rsidRPr="006C44F5">
        <w:rPr>
          <w:lang w:val="en-GB"/>
        </w:rPr>
        <w:t xml:space="preserve">have </w:t>
      </w:r>
      <w:r w:rsidR="00D31B8C" w:rsidRPr="006C44F5">
        <w:rPr>
          <w:lang w:val="en-GB"/>
        </w:rPr>
        <w:t xml:space="preserve">been planned in the sector. Stage I of the </w:t>
      </w:r>
      <w:r w:rsidR="00144A8F" w:rsidRPr="006C44F5">
        <w:rPr>
          <w:lang w:val="en-GB"/>
        </w:rPr>
        <w:t xml:space="preserve">KIP will </w:t>
      </w:r>
      <w:r w:rsidR="00D31B8C" w:rsidRPr="006C44F5">
        <w:rPr>
          <w:lang w:val="en-GB"/>
        </w:rPr>
        <w:t>aim to prevent the</w:t>
      </w:r>
      <w:r w:rsidR="00D31B8C" w:rsidRPr="00144A8F">
        <w:rPr>
          <w:lang w:val="en-GB"/>
        </w:rPr>
        <w:t xml:space="preserve"> </w:t>
      </w:r>
      <w:r w:rsidR="00144A8F" w:rsidRPr="00144A8F">
        <w:rPr>
          <w:lang w:val="en-GB"/>
        </w:rPr>
        <w:t xml:space="preserve">use of </w:t>
      </w:r>
      <w:r w:rsidR="00D31B8C" w:rsidRPr="00144A8F">
        <w:rPr>
          <w:lang w:val="en-GB"/>
        </w:rPr>
        <w:t>high</w:t>
      </w:r>
      <w:r w:rsidR="00CB03F8">
        <w:rPr>
          <w:lang w:val="en-GB"/>
        </w:rPr>
        <w:t>-</w:t>
      </w:r>
      <w:r w:rsidR="00D31B8C" w:rsidRPr="00144A8F">
        <w:rPr>
          <w:lang w:val="en-GB"/>
        </w:rPr>
        <w:t>GWP HFCs in large RAC appliance</w:t>
      </w:r>
      <w:r w:rsidR="00DA15D2">
        <w:rPr>
          <w:lang w:val="en-GB"/>
        </w:rPr>
        <w:t>s</w:t>
      </w:r>
      <w:r w:rsidR="00D31B8C" w:rsidRPr="00144A8F">
        <w:rPr>
          <w:lang w:val="en-GB"/>
        </w:rPr>
        <w:t xml:space="preserve"> through </w:t>
      </w:r>
      <w:r w:rsidR="00144A8F" w:rsidRPr="00144A8F">
        <w:rPr>
          <w:lang w:val="en-GB"/>
        </w:rPr>
        <w:t xml:space="preserve">the </w:t>
      </w:r>
      <w:r w:rsidR="00D31B8C" w:rsidRPr="00144A8F">
        <w:rPr>
          <w:lang w:val="en-GB"/>
        </w:rPr>
        <w:t>approval of EIA</w:t>
      </w:r>
      <w:r w:rsidR="00CB03F8">
        <w:rPr>
          <w:lang w:val="en-GB"/>
        </w:rPr>
        <w:t>s</w:t>
      </w:r>
      <w:r w:rsidR="00D31B8C" w:rsidRPr="00144A8F">
        <w:rPr>
          <w:lang w:val="en-GB"/>
        </w:rPr>
        <w:t>.</w:t>
      </w:r>
    </w:p>
    <w:p w14:paraId="5FE51115" w14:textId="2D80D04E" w:rsidR="00D56BFF" w:rsidRPr="007762AC" w:rsidRDefault="00D56BFF" w:rsidP="00D56BFF">
      <w:pPr>
        <w:keepNext/>
        <w:suppressAutoHyphens/>
        <w:spacing w:after="240"/>
        <w:rPr>
          <w:i/>
          <w:iCs/>
          <w:u w:val="single"/>
        </w:rPr>
      </w:pPr>
      <w:r w:rsidRPr="006C44F5">
        <w:rPr>
          <w:i/>
          <w:iCs/>
          <w:u w:val="single"/>
        </w:rPr>
        <w:lastRenderedPageBreak/>
        <w:t>Firefighting</w:t>
      </w:r>
    </w:p>
    <w:p w14:paraId="7A7F91F4" w14:textId="417AFBD3" w:rsidR="001260C3" w:rsidRPr="007762AC" w:rsidRDefault="00AF3427" w:rsidP="001260C3">
      <w:pPr>
        <w:pStyle w:val="Heading1"/>
        <w:rPr>
          <w:lang w:val="en-GB"/>
        </w:rPr>
      </w:pPr>
      <w:r w:rsidRPr="007762AC">
        <w:rPr>
          <w:rFonts w:eastAsia="SimSun"/>
          <w:bCs/>
          <w:color w:val="0D0D0D" w:themeColor="text1" w:themeTint="F2"/>
          <w:lang w:val="en-GB"/>
        </w:rPr>
        <w:t xml:space="preserve">There </w:t>
      </w:r>
      <w:r>
        <w:rPr>
          <w:rFonts w:eastAsia="SimSun"/>
          <w:bCs/>
          <w:color w:val="0D0D0D" w:themeColor="text1" w:themeTint="F2"/>
          <w:lang w:val="en-GB"/>
        </w:rPr>
        <w:t xml:space="preserve">is no manufacturing of </w:t>
      </w:r>
      <w:r w:rsidR="00947468" w:rsidRPr="00B56822">
        <w:rPr>
          <w:rFonts w:eastAsia="Cambria"/>
          <w:iCs/>
          <w:color w:val="000000" w:themeColor="text1"/>
          <w:lang w:val="en-US"/>
        </w:rPr>
        <w:t>portable fire extinguishers</w:t>
      </w:r>
      <w:r w:rsidR="00947468" w:rsidRPr="007762AC">
        <w:rPr>
          <w:rFonts w:eastAsia="SimSun"/>
          <w:bCs/>
          <w:color w:val="0D0D0D" w:themeColor="text1" w:themeTint="F2"/>
          <w:lang w:val="en-GB"/>
        </w:rPr>
        <w:t xml:space="preserve"> </w:t>
      </w:r>
      <w:r w:rsidR="00BD4C99">
        <w:rPr>
          <w:rFonts w:eastAsia="SimSun"/>
          <w:bCs/>
          <w:color w:val="0D0D0D" w:themeColor="text1" w:themeTint="F2"/>
          <w:lang w:val="en-GB"/>
        </w:rPr>
        <w:t>in the country</w:t>
      </w:r>
      <w:r w:rsidR="00B01F36">
        <w:rPr>
          <w:rFonts w:eastAsia="SimSun"/>
          <w:bCs/>
          <w:color w:val="0D0D0D" w:themeColor="text1" w:themeTint="F2"/>
          <w:lang w:val="en-GB"/>
        </w:rPr>
        <w:t xml:space="preserve">. </w:t>
      </w:r>
      <w:r w:rsidR="001803FE">
        <w:t xml:space="preserve">A small quantity of </w:t>
      </w:r>
      <w:r w:rsidR="001803FE" w:rsidRPr="007762AC">
        <w:t>HFC</w:t>
      </w:r>
      <w:r w:rsidR="00BA7A65">
        <w:noBreakHyphen/>
      </w:r>
      <w:r w:rsidR="001803FE">
        <w:t>227ea was imported in 2021 and 2022 and used as fire suppressant in the train system</w:t>
      </w:r>
      <w:r w:rsidR="00D41DF3">
        <w:t xml:space="preserve">, and </w:t>
      </w:r>
      <w:r w:rsidR="00D41DF3" w:rsidRPr="007762AC">
        <w:t>there were no imports in 2019, 2020 and 2023</w:t>
      </w:r>
      <w:r w:rsidR="001803FE">
        <w:t xml:space="preserve">. </w:t>
      </w:r>
      <w:r w:rsidR="001803FE" w:rsidRPr="007762AC">
        <w:rPr>
          <w:rFonts w:eastAsia="SimSun"/>
        </w:rPr>
        <w:t>The Lao</w:t>
      </w:r>
      <w:r w:rsidR="00473E50">
        <w:rPr>
          <w:rFonts w:eastAsia="SimSun"/>
        </w:rPr>
        <w:t>-</w:t>
      </w:r>
      <w:r w:rsidR="001803FE" w:rsidRPr="007762AC">
        <w:rPr>
          <w:rFonts w:eastAsia="SimSun"/>
        </w:rPr>
        <w:t xml:space="preserve">China Railway Company imported the substance and managed </w:t>
      </w:r>
      <w:r w:rsidR="001803FE">
        <w:rPr>
          <w:rFonts w:eastAsia="SimSun"/>
        </w:rPr>
        <w:t xml:space="preserve">the </w:t>
      </w:r>
      <w:r w:rsidR="001803FE" w:rsidRPr="007762AC">
        <w:rPr>
          <w:rFonts w:eastAsia="SimSun"/>
        </w:rPr>
        <w:t>installation and servicing of the fire suppression system themselves.</w:t>
      </w:r>
      <w:r w:rsidR="001803FE">
        <w:t xml:space="preserve"> </w:t>
      </w:r>
      <w:r w:rsidR="001260C3" w:rsidRPr="007762AC">
        <w:rPr>
          <w:szCs w:val="24"/>
        </w:rPr>
        <w:t>The NOU</w:t>
      </w:r>
      <w:r w:rsidR="001260C3">
        <w:rPr>
          <w:szCs w:val="24"/>
        </w:rPr>
        <w:t xml:space="preserve"> is coordinating </w:t>
      </w:r>
      <w:r w:rsidR="001260C3" w:rsidRPr="007762AC">
        <w:rPr>
          <w:szCs w:val="24"/>
        </w:rPr>
        <w:t>with the Department of Railways under the Ministry of Public Works and Transport</w:t>
      </w:r>
      <w:r w:rsidR="001260C3">
        <w:rPr>
          <w:szCs w:val="24"/>
        </w:rPr>
        <w:t xml:space="preserve"> </w:t>
      </w:r>
      <w:r w:rsidR="00296C9A">
        <w:rPr>
          <w:szCs w:val="24"/>
        </w:rPr>
        <w:t>and</w:t>
      </w:r>
      <w:r w:rsidR="001260C3" w:rsidRPr="007762AC">
        <w:rPr>
          <w:szCs w:val="24"/>
        </w:rPr>
        <w:t xml:space="preserve"> seeking further collaboration with the Lao</w:t>
      </w:r>
      <w:r w:rsidR="00473E50">
        <w:rPr>
          <w:szCs w:val="24"/>
        </w:rPr>
        <w:t>-</w:t>
      </w:r>
      <w:r w:rsidR="001260C3" w:rsidRPr="007762AC">
        <w:rPr>
          <w:szCs w:val="24"/>
        </w:rPr>
        <w:t xml:space="preserve">China Railway company to control the use of HFC-227ea </w:t>
      </w:r>
      <w:r w:rsidR="00736C03">
        <w:rPr>
          <w:szCs w:val="24"/>
        </w:rPr>
        <w:t xml:space="preserve">as </w:t>
      </w:r>
      <w:r w:rsidR="001260C3" w:rsidRPr="007762AC">
        <w:rPr>
          <w:color w:val="000000" w:themeColor="text1"/>
          <w:lang w:val="en-GB" w:eastAsia="ko-KR"/>
        </w:rPr>
        <w:t>fire suppress</w:t>
      </w:r>
      <w:r w:rsidR="00736C03">
        <w:rPr>
          <w:color w:val="000000" w:themeColor="text1"/>
          <w:lang w:val="en-GB" w:eastAsia="ko-KR"/>
        </w:rPr>
        <w:t xml:space="preserve">ant </w:t>
      </w:r>
      <w:r w:rsidR="001260C3" w:rsidRPr="007762AC">
        <w:rPr>
          <w:color w:val="000000" w:themeColor="text1"/>
          <w:lang w:val="en-GB" w:eastAsia="ko-KR"/>
        </w:rPr>
        <w:t xml:space="preserve">for </w:t>
      </w:r>
      <w:r w:rsidR="00473E50">
        <w:rPr>
          <w:color w:val="000000" w:themeColor="text1"/>
          <w:lang w:val="en-GB" w:eastAsia="ko-KR"/>
        </w:rPr>
        <w:t xml:space="preserve">the </w:t>
      </w:r>
      <w:r w:rsidR="001260C3" w:rsidRPr="007762AC">
        <w:rPr>
          <w:color w:val="000000" w:themeColor="text1"/>
          <w:lang w:val="en-GB" w:eastAsia="ko-KR"/>
        </w:rPr>
        <w:t>train system</w:t>
      </w:r>
      <w:r w:rsidR="00736C03">
        <w:rPr>
          <w:color w:val="000000" w:themeColor="text1"/>
          <w:lang w:val="en-GB" w:eastAsia="ko-KR"/>
        </w:rPr>
        <w:t>.</w:t>
      </w:r>
    </w:p>
    <w:p w14:paraId="7877CC61" w14:textId="16B258EF" w:rsidR="00732AEC" w:rsidRDefault="00732AEC" w:rsidP="00732AEC">
      <w:pPr>
        <w:widowControl w:val="0"/>
        <w:spacing w:after="240"/>
        <w:rPr>
          <w:b/>
          <w:bCs/>
        </w:rPr>
      </w:pPr>
      <w:r>
        <w:rPr>
          <w:b/>
          <w:bCs/>
        </w:rPr>
        <w:t>IV.</w:t>
      </w:r>
      <w:r w:rsidR="00347165">
        <w:rPr>
          <w:b/>
          <w:bCs/>
        </w:rPr>
        <w:tab/>
      </w:r>
      <w:r>
        <w:rPr>
          <w:b/>
          <w:bCs/>
        </w:rPr>
        <w:t>Stage I of the Kigali HFC implementation plan as submitted</w:t>
      </w:r>
    </w:p>
    <w:p w14:paraId="26E898EE" w14:textId="77777777" w:rsidR="00732AEC" w:rsidRPr="00CF372D" w:rsidRDefault="00732AEC" w:rsidP="00732AEC">
      <w:pPr>
        <w:widowControl w:val="0"/>
        <w:spacing w:after="240"/>
        <w:rPr>
          <w:u w:val="single"/>
        </w:rPr>
      </w:pPr>
      <w:r>
        <w:rPr>
          <w:u w:val="single"/>
        </w:rPr>
        <w:t>I</w:t>
      </w:r>
      <w:r w:rsidRPr="00CF372D">
        <w:rPr>
          <w:u w:val="single"/>
        </w:rPr>
        <w:t>nstitutional</w:t>
      </w:r>
      <w:r>
        <w:rPr>
          <w:u w:val="single"/>
        </w:rPr>
        <w:t>,</w:t>
      </w:r>
      <w:r w:rsidRPr="00CF372D">
        <w:rPr>
          <w:u w:val="single"/>
        </w:rPr>
        <w:t xml:space="preserve"> </w:t>
      </w:r>
      <w:r>
        <w:rPr>
          <w:u w:val="single"/>
        </w:rPr>
        <w:t xml:space="preserve">policy and </w:t>
      </w:r>
      <w:r w:rsidRPr="00CF372D">
        <w:rPr>
          <w:u w:val="single"/>
        </w:rPr>
        <w:t>regulatory framework</w:t>
      </w:r>
    </w:p>
    <w:p w14:paraId="79CB513B" w14:textId="0A359E54" w:rsidR="00A55AE9" w:rsidRPr="00852552" w:rsidRDefault="004F24D0">
      <w:pPr>
        <w:pStyle w:val="Heading1"/>
        <w:widowControl w:val="0"/>
        <w:autoSpaceDE w:val="0"/>
        <w:autoSpaceDN w:val="0"/>
        <w:spacing w:before="120"/>
        <w:rPr>
          <w:lang w:val="en-US"/>
        </w:rPr>
      </w:pPr>
      <w:r w:rsidRPr="00852552">
        <w:t>Information on the institutional, policy and regulatory framework is available in</w:t>
      </w:r>
      <w:r w:rsidR="002604E1" w:rsidRPr="00852552">
        <w:t xml:space="preserve"> paragraph</w:t>
      </w:r>
      <w:r w:rsidR="00ED3C9A" w:rsidRPr="00852552">
        <w:t>s</w:t>
      </w:r>
      <w:r w:rsidR="002604E1" w:rsidRPr="00852552">
        <w:t xml:space="preserve"> </w:t>
      </w:r>
      <w:r w:rsidR="00ED3C9A" w:rsidRPr="00852552">
        <w:t>7</w:t>
      </w:r>
      <w:r w:rsidR="00542824" w:rsidRPr="00852552">
        <w:t xml:space="preserve"> to </w:t>
      </w:r>
      <w:r w:rsidR="00ED3C9A" w:rsidRPr="00852552">
        <w:t>11</w:t>
      </w:r>
      <w:r w:rsidR="002604E1" w:rsidRPr="00852552">
        <w:t xml:space="preserve"> of the present document.</w:t>
      </w:r>
    </w:p>
    <w:p w14:paraId="5B2AB306" w14:textId="77777777" w:rsidR="00732AEC" w:rsidRDefault="00732AEC" w:rsidP="00732AEC">
      <w:pPr>
        <w:keepNext/>
        <w:suppressAutoHyphens/>
        <w:spacing w:after="240"/>
        <w:rPr>
          <w:u w:val="single"/>
        </w:rPr>
      </w:pPr>
      <w:r w:rsidRPr="00B228F4">
        <w:rPr>
          <w:u w:val="single"/>
        </w:rPr>
        <w:t>Phase-down strategy for stage I of the Kigali HFC implementation plan</w:t>
      </w:r>
    </w:p>
    <w:p w14:paraId="1022D7F5" w14:textId="77777777" w:rsidR="00732AEC" w:rsidRPr="001C3C94" w:rsidRDefault="00732AEC" w:rsidP="00732AEC">
      <w:pPr>
        <w:suppressAutoHyphens/>
        <w:spacing w:before="240" w:after="240"/>
        <w:outlineLvl w:val="0"/>
        <w:rPr>
          <w:i/>
          <w:iCs/>
        </w:rPr>
      </w:pPr>
      <w:r w:rsidRPr="001C3C94">
        <w:rPr>
          <w:i/>
          <w:iCs/>
        </w:rPr>
        <w:t>Overarching strategy</w:t>
      </w:r>
    </w:p>
    <w:p w14:paraId="4D8C3356" w14:textId="54C830D8" w:rsidR="00DD51C4" w:rsidRDefault="00FF260E" w:rsidP="00C021C6">
      <w:pPr>
        <w:pStyle w:val="Heading1"/>
      </w:pPr>
      <w:r>
        <w:t>The Governmen</w:t>
      </w:r>
      <w:r w:rsidR="00E34652">
        <w:t>t</w:t>
      </w:r>
      <w:r>
        <w:t xml:space="preserve"> of </w:t>
      </w:r>
      <w:r w:rsidR="001509AD">
        <w:t xml:space="preserve">the </w:t>
      </w:r>
      <w:r w:rsidR="00E34652">
        <w:t>Lao People’s Democratic Republic propos</w:t>
      </w:r>
      <w:r w:rsidR="00D060B8">
        <w:t>es</w:t>
      </w:r>
      <w:r w:rsidR="00E34652">
        <w:t xml:space="preserve"> to </w:t>
      </w:r>
      <w:r w:rsidR="00BF020E">
        <w:t>adopt a stage</w:t>
      </w:r>
      <w:r w:rsidR="00CB03F8">
        <w:t>d</w:t>
      </w:r>
      <w:r w:rsidR="00BF020E">
        <w:t xml:space="preserve"> approach to phase</w:t>
      </w:r>
      <w:r w:rsidR="00BF020E" w:rsidRPr="00DD51C4">
        <w:t xml:space="preserve"> </w:t>
      </w:r>
      <w:r w:rsidR="00BF020E">
        <w:t xml:space="preserve">down HFCs </w:t>
      </w:r>
      <w:r w:rsidR="00E34652">
        <w:t>follow</w:t>
      </w:r>
      <w:r w:rsidR="00BF020E">
        <w:t>ing</w:t>
      </w:r>
      <w:r w:rsidR="00E34652">
        <w:t xml:space="preserve"> the Montreal Protocol </w:t>
      </w:r>
      <w:r w:rsidR="00F414A6">
        <w:t>phase-down schedule</w:t>
      </w:r>
      <w:r w:rsidR="00BF020E">
        <w:t xml:space="preserve">. </w:t>
      </w:r>
      <w:r w:rsidR="009F26D3">
        <w:t xml:space="preserve">Stage I of the KIP will include a </w:t>
      </w:r>
      <w:r w:rsidR="002D54B7">
        <w:t xml:space="preserve">target for </w:t>
      </w:r>
      <w:r w:rsidR="00002DF5">
        <w:t xml:space="preserve">a </w:t>
      </w:r>
      <w:r w:rsidR="009F26D3">
        <w:t xml:space="preserve">10 per cent reduction </w:t>
      </w:r>
      <w:r w:rsidR="002D54B7">
        <w:t xml:space="preserve">from the </w:t>
      </w:r>
      <w:r w:rsidR="009F26D3">
        <w:t xml:space="preserve">HFC </w:t>
      </w:r>
      <w:r w:rsidR="002D54B7">
        <w:t>baseline</w:t>
      </w:r>
      <w:r w:rsidR="0024084F">
        <w:t xml:space="preserve"> by 2029</w:t>
      </w:r>
      <w:r w:rsidR="002D54B7">
        <w:t xml:space="preserve">. </w:t>
      </w:r>
    </w:p>
    <w:p w14:paraId="440523CB" w14:textId="20DE81B5" w:rsidR="00494669" w:rsidRPr="0077251C" w:rsidRDefault="00563126">
      <w:pPr>
        <w:numPr>
          <w:ilvl w:val="0"/>
          <w:numId w:val="1"/>
        </w:numPr>
        <w:spacing w:after="240"/>
        <w:outlineLvl w:val="0"/>
      </w:pPr>
      <w:r w:rsidRPr="007B4E2C">
        <w:t xml:space="preserve">Stage I will be implemented in coordination with stage II of the HPMP </w:t>
      </w:r>
      <w:r w:rsidR="003C4C95">
        <w:t>between 2024 and</w:t>
      </w:r>
      <w:r w:rsidRPr="007B4E2C">
        <w:t xml:space="preserve"> 2030</w:t>
      </w:r>
      <w:r w:rsidR="00483B5C">
        <w:t xml:space="preserve"> </w:t>
      </w:r>
      <w:r w:rsidR="00483B5C" w:rsidRPr="003C4C95">
        <w:t>as originally submitted</w:t>
      </w:r>
      <w:r w:rsidRPr="007B4E2C">
        <w:t xml:space="preserve">, focusing on the targets of freezing to the baseline in 2024 and a 10 per cent reduction from the HFC baseline by 2029. The reduction will be achieved by implementing the </w:t>
      </w:r>
      <w:r w:rsidR="000523C9">
        <w:t xml:space="preserve">regulatory bans on </w:t>
      </w:r>
      <w:r w:rsidR="000523C9" w:rsidRPr="00C05B8F">
        <w:t>the import of R-410A</w:t>
      </w:r>
      <w:r w:rsidR="00CB22A2" w:rsidRPr="00C05B8F">
        <w:t xml:space="preserve">-based </w:t>
      </w:r>
      <w:r w:rsidR="000523C9" w:rsidRPr="00C05B8F">
        <w:t>domestic AC</w:t>
      </w:r>
      <w:r w:rsidR="00D35887" w:rsidRPr="00C05B8F">
        <w:t xml:space="preserve"> unit</w:t>
      </w:r>
      <w:r w:rsidR="000523C9" w:rsidRPr="00C05B8F">
        <w:t>s</w:t>
      </w:r>
      <w:r w:rsidR="00120353" w:rsidRPr="00C05B8F">
        <w:t xml:space="preserve"> to be </w:t>
      </w:r>
      <w:r w:rsidR="0040084E" w:rsidRPr="00C05B8F">
        <w:t>established by</w:t>
      </w:r>
      <w:r w:rsidR="003C65D6" w:rsidRPr="00C05B8F">
        <w:t xml:space="preserve"> 1 January</w:t>
      </w:r>
      <w:r w:rsidR="0040084E" w:rsidRPr="00C05B8F">
        <w:t xml:space="preserve"> 2027</w:t>
      </w:r>
      <w:r w:rsidR="00A57E5A" w:rsidRPr="00C05B8F">
        <w:t>;</w:t>
      </w:r>
      <w:r w:rsidR="000523C9" w:rsidRPr="00C05B8F">
        <w:t xml:space="preserve"> strengthen</w:t>
      </w:r>
      <w:r w:rsidR="00A57E5A" w:rsidRPr="00C05B8F">
        <w:t>ing the</w:t>
      </w:r>
      <w:r w:rsidR="000523C9" w:rsidRPr="00C05B8F">
        <w:t xml:space="preserve"> </w:t>
      </w:r>
      <w:r w:rsidRPr="00C05B8F">
        <w:t xml:space="preserve">licensing and quota system to control HFC supply; training and certifying technicians </w:t>
      </w:r>
      <w:r w:rsidR="00F84104" w:rsidRPr="00C05B8F">
        <w:t>to reduce the demand</w:t>
      </w:r>
      <w:r w:rsidR="00F84104">
        <w:t xml:space="preserve"> for HFCs</w:t>
      </w:r>
      <w:r w:rsidR="00A57E5A">
        <w:t xml:space="preserve"> in </w:t>
      </w:r>
      <w:r w:rsidR="00002DF5">
        <w:t xml:space="preserve">the </w:t>
      </w:r>
      <w:r w:rsidR="008E46E4">
        <w:t xml:space="preserve">RAC and MAC </w:t>
      </w:r>
      <w:r w:rsidR="00A57E5A">
        <w:t>servicing sector</w:t>
      </w:r>
      <w:r w:rsidR="00F84104">
        <w:t>;</w:t>
      </w:r>
      <w:r w:rsidRPr="007B4E2C">
        <w:t xml:space="preserve"> supporting training institutions and industrial associations; and </w:t>
      </w:r>
      <w:r w:rsidR="00CB03F8">
        <w:t xml:space="preserve">conducting </w:t>
      </w:r>
      <w:r w:rsidR="008E46E4">
        <w:t>awareness</w:t>
      </w:r>
      <w:r w:rsidR="00F03F96">
        <w:noBreakHyphen/>
      </w:r>
      <w:r w:rsidR="008E46E4">
        <w:t>raising</w:t>
      </w:r>
      <w:r w:rsidR="00547F05">
        <w:t xml:space="preserve"> activities</w:t>
      </w:r>
      <w:r w:rsidR="008E46E4">
        <w:t xml:space="preserve"> to promote the adoption of alternatives to</w:t>
      </w:r>
      <w:r w:rsidRPr="007B4E2C">
        <w:t xml:space="preserve"> HFCs. </w:t>
      </w:r>
      <w:r w:rsidR="00547F05">
        <w:t>P</w:t>
      </w:r>
      <w:r>
        <w:t xml:space="preserve">riority will be given to the reduction of </w:t>
      </w:r>
      <w:r w:rsidR="0026187B">
        <w:t xml:space="preserve">R-410A in the </w:t>
      </w:r>
      <w:r w:rsidR="00D655C4">
        <w:t>domestic AC subsector and R-</w:t>
      </w:r>
      <w:r w:rsidR="003B46FD">
        <w:t xml:space="preserve">134a </w:t>
      </w:r>
      <w:r w:rsidR="00D655C4">
        <w:t xml:space="preserve">in the </w:t>
      </w:r>
      <w:r w:rsidR="003B46FD">
        <w:t>MAC</w:t>
      </w:r>
      <w:r w:rsidR="00D655C4">
        <w:t xml:space="preserve"> </w:t>
      </w:r>
      <w:r>
        <w:t>sector</w:t>
      </w:r>
      <w:r w:rsidR="003B46FD">
        <w:t xml:space="preserve">. </w:t>
      </w:r>
    </w:p>
    <w:p w14:paraId="74DD15ED" w14:textId="77777777" w:rsidR="00732AEC" w:rsidRPr="00E1707E" w:rsidRDefault="00732AEC" w:rsidP="00732AEC">
      <w:pPr>
        <w:pStyle w:val="Heading1"/>
        <w:numPr>
          <w:ilvl w:val="0"/>
          <w:numId w:val="0"/>
        </w:numPr>
        <w:spacing w:before="240"/>
        <w:rPr>
          <w:i/>
          <w:iCs/>
        </w:rPr>
      </w:pPr>
      <w:r w:rsidRPr="00E1707E">
        <w:rPr>
          <w:i/>
          <w:iCs/>
        </w:rPr>
        <w:t>Proposed activities</w:t>
      </w:r>
    </w:p>
    <w:p w14:paraId="5CAD7D8D" w14:textId="6FB28A4E" w:rsidR="00DE6159" w:rsidRPr="007B4E2C" w:rsidRDefault="00DE6159" w:rsidP="00DE6159">
      <w:pPr>
        <w:pStyle w:val="Heading1"/>
      </w:pPr>
      <w:r w:rsidRPr="007B4E2C">
        <w:t>The action plan for stage I</w:t>
      </w:r>
      <w:r w:rsidR="00CA52FC">
        <w:t xml:space="preserve"> of the</w:t>
      </w:r>
      <w:r w:rsidRPr="007B4E2C">
        <w:t xml:space="preserve"> </w:t>
      </w:r>
      <w:r w:rsidR="006F55A8">
        <w:t xml:space="preserve">KIP </w:t>
      </w:r>
      <w:r w:rsidRPr="007B4E2C">
        <w:t xml:space="preserve">was developed </w:t>
      </w:r>
      <w:r>
        <w:t xml:space="preserve">based on the </w:t>
      </w:r>
      <w:r w:rsidR="006F55A8">
        <w:t xml:space="preserve">consumption profile </w:t>
      </w:r>
      <w:r w:rsidR="00CA52FC">
        <w:t xml:space="preserve">of </w:t>
      </w:r>
      <w:r w:rsidR="006F55A8">
        <w:t xml:space="preserve">the country </w:t>
      </w:r>
      <w:r w:rsidR="00237219">
        <w:t xml:space="preserve">to </w:t>
      </w:r>
      <w:r w:rsidR="00F53042">
        <w:t xml:space="preserve">address </w:t>
      </w:r>
      <w:r w:rsidRPr="007B4E2C">
        <w:t xml:space="preserve">the barriers to transitioning to </w:t>
      </w:r>
      <w:r w:rsidR="00CF30C1">
        <w:t xml:space="preserve">lower and </w:t>
      </w:r>
      <w:r w:rsidRPr="007B4E2C">
        <w:t>low-GWP</w:t>
      </w:r>
      <w:r w:rsidR="00407A0D">
        <w:t xml:space="preserve"> alternatives</w:t>
      </w:r>
      <w:r w:rsidRPr="007B4E2C">
        <w:t xml:space="preserve"> </w:t>
      </w:r>
      <w:r w:rsidR="00950E76">
        <w:t xml:space="preserve">by </w:t>
      </w:r>
      <w:r w:rsidR="00CF30C1">
        <w:t xml:space="preserve">introducing </w:t>
      </w:r>
      <w:r w:rsidRPr="007B4E2C">
        <w:t xml:space="preserve">regulatory </w:t>
      </w:r>
      <w:r w:rsidR="00CF30C1">
        <w:t>measures</w:t>
      </w:r>
      <w:r w:rsidR="00950E76">
        <w:t xml:space="preserve"> and </w:t>
      </w:r>
      <w:r w:rsidRPr="007B4E2C">
        <w:t>building the capacity of the servicing sector through the training and certification of technicians</w:t>
      </w:r>
      <w:r w:rsidR="00675454">
        <w:t>.</w:t>
      </w:r>
      <w:r w:rsidRPr="007B4E2C">
        <w:t xml:space="preserve"> Stage I of the KIP includes the following activities:</w:t>
      </w:r>
    </w:p>
    <w:p w14:paraId="78E33FCA" w14:textId="5C49AA54" w:rsidR="00F7755E" w:rsidRPr="00F37D94" w:rsidRDefault="00F7755E" w:rsidP="00052C60">
      <w:pPr>
        <w:pStyle w:val="Heading2"/>
      </w:pPr>
      <w:r w:rsidRPr="00017928">
        <w:t xml:space="preserve">Policy and </w:t>
      </w:r>
      <w:r w:rsidR="00027A57">
        <w:t>r</w:t>
      </w:r>
      <w:r w:rsidRPr="00017928">
        <w:t xml:space="preserve">egulations to </w:t>
      </w:r>
      <w:r w:rsidR="00027A57">
        <w:t>s</w:t>
      </w:r>
      <w:r w:rsidRPr="00017928">
        <w:t xml:space="preserve">upport HFC </w:t>
      </w:r>
      <w:r w:rsidR="00281EBA">
        <w:t>p</w:t>
      </w:r>
      <w:r w:rsidRPr="00017928">
        <w:t xml:space="preserve">hase-down: </w:t>
      </w:r>
      <w:r w:rsidR="00DC449D">
        <w:t>E</w:t>
      </w:r>
      <w:r w:rsidRPr="00017928">
        <w:t>stablishment of regulat</w:t>
      </w:r>
      <w:r w:rsidR="00027A57">
        <w:t>ory measures</w:t>
      </w:r>
      <w:r w:rsidRPr="00017928">
        <w:t xml:space="preserve"> to limit new demand for high</w:t>
      </w:r>
      <w:r w:rsidR="00281EBA">
        <w:t>-</w:t>
      </w:r>
      <w:r w:rsidRPr="00017928">
        <w:t>GWP and energy</w:t>
      </w:r>
      <w:r w:rsidR="00281EBA">
        <w:t>-</w:t>
      </w:r>
      <w:r w:rsidRPr="00017928">
        <w:t xml:space="preserve">inefficient equipment, </w:t>
      </w:r>
      <w:r w:rsidR="00017928">
        <w:t xml:space="preserve">including a ban on </w:t>
      </w:r>
      <w:r w:rsidR="00281EBA">
        <w:t xml:space="preserve">the </w:t>
      </w:r>
      <w:r w:rsidR="00BF7342">
        <w:t xml:space="preserve">import of </w:t>
      </w:r>
      <w:r w:rsidR="00017928">
        <w:t>R-410A</w:t>
      </w:r>
      <w:r w:rsidR="00BF7342">
        <w:t xml:space="preserve">-based </w:t>
      </w:r>
      <w:r w:rsidR="00720281">
        <w:t xml:space="preserve">residential AC; a ban on the use of HFCs in all manufacturing sectors; and </w:t>
      </w:r>
      <w:r w:rsidR="00281EBA">
        <w:t xml:space="preserve">the </w:t>
      </w:r>
      <w:r w:rsidR="001A636C">
        <w:t xml:space="preserve">inclusion of </w:t>
      </w:r>
      <w:r w:rsidR="00C73849">
        <w:t xml:space="preserve">restrictions </w:t>
      </w:r>
      <w:r w:rsidR="00B63478">
        <w:t xml:space="preserve">on </w:t>
      </w:r>
      <w:r w:rsidR="00EC582C">
        <w:t xml:space="preserve">the </w:t>
      </w:r>
      <w:r w:rsidR="009A3C10">
        <w:t>GWP value</w:t>
      </w:r>
      <w:r w:rsidR="005B7985">
        <w:t xml:space="preserve"> of refrigerants</w:t>
      </w:r>
      <w:r w:rsidR="00396CB2">
        <w:t xml:space="preserve"> in RAC </w:t>
      </w:r>
      <w:r w:rsidR="004C2055">
        <w:t>systems</w:t>
      </w:r>
      <w:r w:rsidR="00396CB2">
        <w:t xml:space="preserve"> installed in buildings and </w:t>
      </w:r>
      <w:r w:rsidR="00396CB2" w:rsidRPr="00F37D94">
        <w:t xml:space="preserve">construction projects </w:t>
      </w:r>
      <w:r w:rsidR="004C2055" w:rsidRPr="00F37D94">
        <w:t>through i</w:t>
      </w:r>
      <w:r w:rsidRPr="00F37D94">
        <w:t xml:space="preserve">nitial </w:t>
      </w:r>
      <w:r w:rsidR="00281EBA" w:rsidRPr="00F37D94">
        <w:t>environmental evaluations</w:t>
      </w:r>
      <w:r w:rsidR="00A549C7" w:rsidRPr="00F37D94">
        <w:t>/</w:t>
      </w:r>
      <w:r w:rsidR="00281EBA" w:rsidRPr="00F37D94">
        <w:t>EIA</w:t>
      </w:r>
      <w:r w:rsidR="00A549C7" w:rsidRPr="00F37D94">
        <w:t>s</w:t>
      </w:r>
      <w:r w:rsidR="00281EBA" w:rsidRPr="00F37D94">
        <w:t xml:space="preserve"> </w:t>
      </w:r>
      <w:r w:rsidR="00052C60" w:rsidRPr="00F37D94">
        <w:t>(UNEP)</w:t>
      </w:r>
      <w:r w:rsidR="00CB181C" w:rsidRPr="00F37D94">
        <w:t xml:space="preserve"> (US $4,000);</w:t>
      </w:r>
    </w:p>
    <w:p w14:paraId="14159A7E" w14:textId="6C4FF0B0" w:rsidR="00F7755E" w:rsidRPr="00F37D94" w:rsidRDefault="00F7755E" w:rsidP="00052C60">
      <w:pPr>
        <w:pStyle w:val="Heading2"/>
      </w:pPr>
      <w:r w:rsidRPr="00F37D94">
        <w:t xml:space="preserve">Strengthening </w:t>
      </w:r>
      <w:r w:rsidR="000832FF" w:rsidRPr="00F37D94">
        <w:t xml:space="preserve">the </w:t>
      </w:r>
      <w:r w:rsidR="00DC38A9" w:rsidRPr="00F37D94">
        <w:t>m</w:t>
      </w:r>
      <w:r w:rsidRPr="00F37D94">
        <w:t>onitoring</w:t>
      </w:r>
      <w:r w:rsidR="007E2C57" w:rsidRPr="00F37D94">
        <w:t xml:space="preserve"> of import </w:t>
      </w:r>
      <w:r w:rsidR="000832FF" w:rsidRPr="00F37D94">
        <w:t>control</w:t>
      </w:r>
      <w:r w:rsidR="00052C60" w:rsidRPr="00F37D94">
        <w:t xml:space="preserve">: </w:t>
      </w:r>
      <w:r w:rsidR="00DC449D" w:rsidRPr="00F37D94">
        <w:t xml:space="preserve">Conducting </w:t>
      </w:r>
      <w:r w:rsidR="000832FF" w:rsidRPr="00F37D94">
        <w:t>two b</w:t>
      </w:r>
      <w:r w:rsidRPr="00F37D94">
        <w:t xml:space="preserve">order </w:t>
      </w:r>
      <w:r w:rsidR="00E1481B" w:rsidRPr="00F37D94">
        <w:t xml:space="preserve">dialogues </w:t>
      </w:r>
      <w:r w:rsidRPr="00F37D94">
        <w:t xml:space="preserve">with neighbouring countries on the issue of </w:t>
      </w:r>
      <w:r w:rsidR="00002DF5" w:rsidRPr="00F37D94">
        <w:t>cross-border</w:t>
      </w:r>
      <w:r w:rsidRPr="00F37D94">
        <w:t xml:space="preserve"> trading</w:t>
      </w:r>
      <w:r w:rsidR="004B4A13" w:rsidRPr="00F37D94">
        <w:t xml:space="preserve"> </w:t>
      </w:r>
      <w:r w:rsidR="000832FF" w:rsidRPr="00F37D94">
        <w:t xml:space="preserve">and </w:t>
      </w:r>
      <w:r w:rsidR="00281EBA" w:rsidRPr="00F37D94">
        <w:t xml:space="preserve">the </w:t>
      </w:r>
      <w:r w:rsidR="00547E54" w:rsidRPr="00F37D94">
        <w:t>prevention of illegal trade</w:t>
      </w:r>
      <w:r w:rsidR="00281EBA" w:rsidRPr="00F37D94">
        <w:t>,</w:t>
      </w:r>
      <w:r w:rsidR="00ED436B" w:rsidRPr="00F37D94">
        <w:t xml:space="preserve"> </w:t>
      </w:r>
      <w:r w:rsidR="00F641D1" w:rsidRPr="00F37D94">
        <w:t xml:space="preserve">with the participation of </w:t>
      </w:r>
      <w:r w:rsidR="00E1481B" w:rsidRPr="00F37D94">
        <w:t>five</w:t>
      </w:r>
      <w:r w:rsidR="00F641D1" w:rsidRPr="00F37D94">
        <w:t xml:space="preserve"> customs officers</w:t>
      </w:r>
      <w:r w:rsidR="00190308" w:rsidRPr="00F37D94">
        <w:t>; one</w:t>
      </w:r>
      <w:r w:rsidR="00F641D1" w:rsidRPr="00F37D94">
        <w:t xml:space="preserve"> border dialogue will be led by female customs officers</w:t>
      </w:r>
      <w:r w:rsidR="007B1B02" w:rsidRPr="00F37D94">
        <w:t xml:space="preserve"> </w:t>
      </w:r>
      <w:r w:rsidR="004B4A13" w:rsidRPr="00F37D94">
        <w:t>(UNEP)</w:t>
      </w:r>
      <w:r w:rsidR="001160AA" w:rsidRPr="00F37D94">
        <w:t xml:space="preserve"> (US $</w:t>
      </w:r>
      <w:r w:rsidR="00D56FD6" w:rsidRPr="00F37D94">
        <w:t>13</w:t>
      </w:r>
      <w:r w:rsidR="001160AA" w:rsidRPr="00F37D94">
        <w:t>,000</w:t>
      </w:r>
      <w:r w:rsidR="004B4A13" w:rsidRPr="00F37D94">
        <w:t>)</w:t>
      </w:r>
      <w:r w:rsidR="00905F5A" w:rsidRPr="00F37D94">
        <w:t>;</w:t>
      </w:r>
    </w:p>
    <w:p w14:paraId="1A95BB56" w14:textId="64C45EB8" w:rsidR="00F7755E" w:rsidRPr="00547E54" w:rsidRDefault="00547E54" w:rsidP="00BC4972">
      <w:pPr>
        <w:pStyle w:val="Heading2"/>
        <w:widowControl/>
      </w:pPr>
      <w:r>
        <w:lastRenderedPageBreak/>
        <w:t>Capacity</w:t>
      </w:r>
      <w:r w:rsidR="00BB0DEE">
        <w:noBreakHyphen/>
      </w:r>
      <w:r>
        <w:t>building in</w:t>
      </w:r>
      <w:r w:rsidR="00281EBA">
        <w:t xml:space="preserve"> the</w:t>
      </w:r>
      <w:r>
        <w:t xml:space="preserve"> </w:t>
      </w:r>
      <w:r w:rsidR="00F7755E" w:rsidRPr="00547E54">
        <w:t xml:space="preserve">MAC </w:t>
      </w:r>
      <w:r>
        <w:t>s</w:t>
      </w:r>
      <w:r w:rsidR="00F7755E" w:rsidRPr="00547E54">
        <w:t xml:space="preserve">ervicing </w:t>
      </w:r>
      <w:r>
        <w:t>s</w:t>
      </w:r>
      <w:r w:rsidR="00F7755E" w:rsidRPr="00547E54">
        <w:t>ector</w:t>
      </w:r>
      <w:r w:rsidR="00052C60" w:rsidRPr="00547E54">
        <w:t xml:space="preserve">: </w:t>
      </w:r>
      <w:r w:rsidR="00DC449D">
        <w:t>I</w:t>
      </w:r>
      <w:r w:rsidR="00DC449D" w:rsidRPr="00547E54">
        <w:t xml:space="preserve">ntegration </w:t>
      </w:r>
      <w:r w:rsidR="004C26FC" w:rsidRPr="00547E54">
        <w:t xml:space="preserve">of good servicing practices into </w:t>
      </w:r>
      <w:r w:rsidR="003A5012">
        <w:t xml:space="preserve">the </w:t>
      </w:r>
      <w:r w:rsidR="00233B4B">
        <w:t>NCS</w:t>
      </w:r>
      <w:r w:rsidR="00233B4B" w:rsidRPr="00547E54">
        <w:t xml:space="preserve"> </w:t>
      </w:r>
      <w:r w:rsidR="004C26FC" w:rsidRPr="00547E54">
        <w:t>and training syllabus</w:t>
      </w:r>
      <w:r w:rsidR="00E03F93">
        <w:t xml:space="preserve"> in </w:t>
      </w:r>
      <w:r w:rsidR="003A5012">
        <w:t xml:space="preserve">the </w:t>
      </w:r>
      <w:r w:rsidR="00E03F93">
        <w:t>MAC sector</w:t>
      </w:r>
      <w:r w:rsidR="003951C4">
        <w:t xml:space="preserve"> (level</w:t>
      </w:r>
      <w:r w:rsidR="00700C96">
        <w:t xml:space="preserve"> 2)</w:t>
      </w:r>
      <w:r w:rsidR="00E03F93">
        <w:t>;</w:t>
      </w:r>
      <w:r w:rsidR="004C26FC" w:rsidRPr="00547E54">
        <w:t xml:space="preserve"> </w:t>
      </w:r>
      <w:r>
        <w:t>t</w:t>
      </w:r>
      <w:r w:rsidR="00F7755E" w:rsidRPr="00547E54">
        <w:t>raining</w:t>
      </w:r>
      <w:r w:rsidR="00084F14">
        <w:t xml:space="preserve"> </w:t>
      </w:r>
      <w:r w:rsidR="00CF3780">
        <w:t xml:space="preserve">20 </w:t>
      </w:r>
      <w:r>
        <w:t>t</w:t>
      </w:r>
      <w:r w:rsidR="00F7755E" w:rsidRPr="00547E54">
        <w:t xml:space="preserve">rainers </w:t>
      </w:r>
      <w:r w:rsidR="00281EBA">
        <w:t>i</w:t>
      </w:r>
      <w:r w:rsidR="00281EBA" w:rsidRPr="00547E54">
        <w:t xml:space="preserve">n </w:t>
      </w:r>
      <w:r>
        <w:t>g</w:t>
      </w:r>
      <w:r w:rsidR="00F7755E" w:rsidRPr="00547E54">
        <w:t xml:space="preserve">ood </w:t>
      </w:r>
      <w:r>
        <w:t>s</w:t>
      </w:r>
      <w:r w:rsidR="00F7755E" w:rsidRPr="00547E54">
        <w:t xml:space="preserve">ervicing </w:t>
      </w:r>
      <w:r>
        <w:t>p</w:t>
      </w:r>
      <w:r w:rsidR="00F7755E" w:rsidRPr="00547E54">
        <w:t>ractices</w:t>
      </w:r>
      <w:r w:rsidR="00CF3780">
        <w:t>;</w:t>
      </w:r>
      <w:r w:rsidR="00052C60" w:rsidRPr="00547E54">
        <w:t xml:space="preserve"> </w:t>
      </w:r>
      <w:r w:rsidR="004C26FC">
        <w:t>t</w:t>
      </w:r>
      <w:r w:rsidR="00F7755E" w:rsidRPr="00547E54">
        <w:t xml:space="preserve">raining </w:t>
      </w:r>
      <w:r w:rsidR="0020104B">
        <w:t>20</w:t>
      </w:r>
      <w:r w:rsidR="00F7755E" w:rsidRPr="00547E54">
        <w:t xml:space="preserve"> assessors </w:t>
      </w:r>
      <w:r w:rsidR="00281EBA">
        <w:t>i</w:t>
      </w:r>
      <w:r w:rsidR="00281EBA" w:rsidRPr="00547E54">
        <w:t xml:space="preserve">n </w:t>
      </w:r>
      <w:r w:rsidR="00F7755E" w:rsidRPr="00547E54">
        <w:t>MAC competency</w:t>
      </w:r>
      <w:r w:rsidR="00F03F96">
        <w:noBreakHyphen/>
      </w:r>
      <w:r w:rsidR="00F7755E" w:rsidRPr="00547E54">
        <w:t>based assessment</w:t>
      </w:r>
      <w:r w:rsidR="00E94F91" w:rsidRPr="00547E54">
        <w:t>, and</w:t>
      </w:r>
      <w:r w:rsidR="00052C60" w:rsidRPr="00547E54">
        <w:t xml:space="preserve"> </w:t>
      </w:r>
      <w:r w:rsidR="00281EBA">
        <w:t xml:space="preserve">holding </w:t>
      </w:r>
      <w:r w:rsidR="0020104B">
        <w:t xml:space="preserve">eight </w:t>
      </w:r>
      <w:r w:rsidR="00DC7CDB">
        <w:t>t</w:t>
      </w:r>
      <w:r w:rsidR="00F7755E" w:rsidRPr="00547E54">
        <w:t xml:space="preserve">raining </w:t>
      </w:r>
      <w:r w:rsidR="00DC7CDB">
        <w:t>w</w:t>
      </w:r>
      <w:r w:rsidR="00F7755E" w:rsidRPr="00547E54">
        <w:t xml:space="preserve">orkshops for </w:t>
      </w:r>
      <w:r w:rsidR="00DC7CDB">
        <w:t xml:space="preserve">160 </w:t>
      </w:r>
      <w:r w:rsidR="00F7755E" w:rsidRPr="00547E54">
        <w:t xml:space="preserve">technicians </w:t>
      </w:r>
      <w:r w:rsidR="00C739FE">
        <w:t xml:space="preserve">on </w:t>
      </w:r>
      <w:r w:rsidR="00F7755E" w:rsidRPr="00547E54">
        <w:t>good servicing practices</w:t>
      </w:r>
      <w:r w:rsidR="00E94F91" w:rsidRPr="00547E54">
        <w:t xml:space="preserve"> (UNEP)</w:t>
      </w:r>
      <w:r w:rsidR="005C1AED" w:rsidRPr="00547E54">
        <w:t xml:space="preserve"> (US $62,000</w:t>
      </w:r>
      <w:r w:rsidR="00E94F91" w:rsidRPr="00547E54">
        <w:t>);</w:t>
      </w:r>
      <w:r w:rsidR="00F7755E" w:rsidRPr="00547E54">
        <w:t xml:space="preserve"> </w:t>
      </w:r>
      <w:r w:rsidR="00E94F91" w:rsidRPr="00547E54">
        <w:t xml:space="preserve">and </w:t>
      </w:r>
      <w:r w:rsidR="00C739FE">
        <w:t>provi</w:t>
      </w:r>
      <w:r w:rsidR="00281EBA">
        <w:t xml:space="preserve">ding </w:t>
      </w:r>
      <w:r w:rsidR="00107055">
        <w:t>training equipment</w:t>
      </w:r>
      <w:r w:rsidR="008573BA">
        <w:rPr>
          <w:rStyle w:val="FootnoteReference"/>
        </w:rPr>
        <w:footnoteReference w:id="7"/>
      </w:r>
      <w:r w:rsidR="00107055">
        <w:t xml:space="preserve"> for </w:t>
      </w:r>
      <w:r w:rsidR="004D5C06">
        <w:t xml:space="preserve">two </w:t>
      </w:r>
      <w:r w:rsidR="00E94F91" w:rsidRPr="00547E54">
        <w:t xml:space="preserve">MAC </w:t>
      </w:r>
      <w:r w:rsidR="00107055">
        <w:t xml:space="preserve">training </w:t>
      </w:r>
      <w:r w:rsidR="00F2432D">
        <w:t xml:space="preserve">institutions </w:t>
      </w:r>
      <w:r w:rsidR="00E94F91" w:rsidRPr="00547E54">
        <w:t>(UNDP)</w:t>
      </w:r>
      <w:r w:rsidR="00CB181C" w:rsidRPr="00547E54">
        <w:t xml:space="preserve"> (US $</w:t>
      </w:r>
      <w:r w:rsidR="005C1AED" w:rsidRPr="00547E54">
        <w:t>76</w:t>
      </w:r>
      <w:r w:rsidR="00CB181C" w:rsidRPr="00547E54">
        <w:t>,000);</w:t>
      </w:r>
    </w:p>
    <w:p w14:paraId="5C57D875" w14:textId="0A72350B" w:rsidR="00F7755E" w:rsidRPr="00255202" w:rsidRDefault="00255202" w:rsidP="005C1AED">
      <w:pPr>
        <w:pStyle w:val="Heading2"/>
        <w:widowControl/>
      </w:pPr>
      <w:r>
        <w:t>Capacity</w:t>
      </w:r>
      <w:r w:rsidR="00BB0DEE">
        <w:noBreakHyphen/>
      </w:r>
      <w:r>
        <w:t xml:space="preserve">building for </w:t>
      </w:r>
      <w:r w:rsidR="00281EBA">
        <w:t xml:space="preserve">the </w:t>
      </w:r>
      <w:r w:rsidR="00F7755E" w:rsidRPr="00255202">
        <w:t xml:space="preserve">RAC </w:t>
      </w:r>
      <w:r>
        <w:t>s</w:t>
      </w:r>
      <w:r w:rsidR="00F7755E" w:rsidRPr="00255202">
        <w:t xml:space="preserve">ervicing </w:t>
      </w:r>
      <w:r>
        <w:t>s</w:t>
      </w:r>
      <w:r w:rsidR="00F7755E" w:rsidRPr="00255202">
        <w:t>ector</w:t>
      </w:r>
      <w:r w:rsidR="00052C60" w:rsidRPr="00255202">
        <w:t xml:space="preserve">: </w:t>
      </w:r>
      <w:r w:rsidR="00DC449D">
        <w:t>I</w:t>
      </w:r>
      <w:r w:rsidR="00DC449D" w:rsidRPr="00255202">
        <w:t xml:space="preserve">ntegration </w:t>
      </w:r>
      <w:r w:rsidR="00F7755E" w:rsidRPr="00255202">
        <w:t>of good servicing practices into</w:t>
      </w:r>
      <w:r w:rsidR="001C7A75">
        <w:t xml:space="preserve"> the</w:t>
      </w:r>
      <w:r w:rsidR="00F7755E" w:rsidRPr="00255202">
        <w:t xml:space="preserve"> </w:t>
      </w:r>
      <w:r w:rsidR="00A549C7">
        <w:t xml:space="preserve">NCS </w:t>
      </w:r>
      <w:r w:rsidR="00F7755E" w:rsidRPr="00255202">
        <w:t xml:space="preserve">and training syllabus </w:t>
      </w:r>
      <w:r w:rsidR="004867D1">
        <w:t>for</w:t>
      </w:r>
      <w:r w:rsidR="00F7755E" w:rsidRPr="00255202">
        <w:t xml:space="preserve"> commercial </w:t>
      </w:r>
      <w:r w:rsidR="0098198D">
        <w:t>AC</w:t>
      </w:r>
      <w:r w:rsidR="003C7C2C">
        <w:t xml:space="preserve"> (level 3) and chillers (level 4)</w:t>
      </w:r>
      <w:r w:rsidR="00052C60" w:rsidRPr="00255202">
        <w:t xml:space="preserve">; </w:t>
      </w:r>
      <w:r w:rsidR="00E43F1D">
        <w:t>t</w:t>
      </w:r>
      <w:r w:rsidR="00F7755E" w:rsidRPr="00255202">
        <w:t xml:space="preserve">raining </w:t>
      </w:r>
      <w:r w:rsidR="00C957AD">
        <w:t xml:space="preserve">20 </w:t>
      </w:r>
      <w:r w:rsidR="00F7755E" w:rsidRPr="00255202">
        <w:t xml:space="preserve">assessors </w:t>
      </w:r>
      <w:r w:rsidR="00281EBA">
        <w:t>i</w:t>
      </w:r>
      <w:r w:rsidR="00281EBA" w:rsidRPr="00255202">
        <w:t xml:space="preserve">n </w:t>
      </w:r>
      <w:r w:rsidR="00F7755E" w:rsidRPr="00255202">
        <w:t xml:space="preserve">competency-based assessment of commercial </w:t>
      </w:r>
      <w:r w:rsidR="00D80F14">
        <w:t>air</w:t>
      </w:r>
      <w:r w:rsidR="00C418B1">
        <w:noBreakHyphen/>
      </w:r>
      <w:r w:rsidR="00D80F14">
        <w:t>condition</w:t>
      </w:r>
      <w:r w:rsidR="00C418B1">
        <w:t>ing</w:t>
      </w:r>
      <w:r w:rsidR="00052C60" w:rsidRPr="00255202">
        <w:t xml:space="preserve"> </w:t>
      </w:r>
      <w:r w:rsidR="00760581" w:rsidRPr="00255202">
        <w:t>(UNEP)</w:t>
      </w:r>
      <w:r w:rsidR="00CB181C" w:rsidRPr="00255202">
        <w:t xml:space="preserve"> (US $</w:t>
      </w:r>
      <w:r w:rsidR="005C1AED" w:rsidRPr="00255202">
        <w:t>15</w:t>
      </w:r>
      <w:r w:rsidR="00CB181C" w:rsidRPr="00255202">
        <w:t>,000);</w:t>
      </w:r>
      <w:r w:rsidR="005C1AED" w:rsidRPr="00255202">
        <w:t xml:space="preserve"> and</w:t>
      </w:r>
    </w:p>
    <w:p w14:paraId="483A763A" w14:textId="2F71AFF8" w:rsidR="00F7755E" w:rsidRPr="00556349" w:rsidRDefault="00F7755E" w:rsidP="00052C60">
      <w:pPr>
        <w:pStyle w:val="Heading2"/>
      </w:pPr>
      <w:r w:rsidRPr="00556349">
        <w:t xml:space="preserve">Public </w:t>
      </w:r>
      <w:r w:rsidR="00556349">
        <w:t>a</w:t>
      </w:r>
      <w:r w:rsidRPr="00556349">
        <w:t xml:space="preserve">wareness and </w:t>
      </w:r>
      <w:r w:rsidR="00556349">
        <w:t>o</w:t>
      </w:r>
      <w:r w:rsidRPr="00556349">
        <w:t>utreach</w:t>
      </w:r>
      <w:r w:rsidR="00052C60" w:rsidRPr="00556349">
        <w:t xml:space="preserve">: </w:t>
      </w:r>
      <w:r w:rsidR="00DC449D">
        <w:t xml:space="preserve">Conducting </w:t>
      </w:r>
      <w:r w:rsidR="00556349">
        <w:t>a</w:t>
      </w:r>
      <w:r w:rsidRPr="00556349">
        <w:t xml:space="preserve">wareness-raising and communication </w:t>
      </w:r>
      <w:r w:rsidR="009D33CC">
        <w:t xml:space="preserve">activities </w:t>
      </w:r>
      <w:r w:rsidR="007E0DC2">
        <w:t xml:space="preserve">to disseminate information on </w:t>
      </w:r>
      <w:r w:rsidR="0004236D">
        <w:t>HFC phase-down</w:t>
      </w:r>
      <w:r w:rsidR="00B22F41">
        <w:t xml:space="preserve">, </w:t>
      </w:r>
      <w:r w:rsidR="00D67C7D">
        <w:t xml:space="preserve">alternatives and </w:t>
      </w:r>
      <w:r w:rsidR="00B22F41">
        <w:t xml:space="preserve">safety standards </w:t>
      </w:r>
      <w:r w:rsidR="007D302A">
        <w:t xml:space="preserve">to various stakeholders </w:t>
      </w:r>
      <w:r w:rsidRPr="00556349">
        <w:t xml:space="preserve">to </w:t>
      </w:r>
      <w:r w:rsidR="00911AF6">
        <w:t xml:space="preserve">gain full cooperation and support </w:t>
      </w:r>
      <w:r w:rsidR="00363544">
        <w:t xml:space="preserve">for </w:t>
      </w:r>
      <w:r w:rsidR="00571DC1">
        <w:t xml:space="preserve">the </w:t>
      </w:r>
      <w:r w:rsidR="00D67C7D">
        <w:t>implement</w:t>
      </w:r>
      <w:r w:rsidR="00571DC1">
        <w:t xml:space="preserve">ation of </w:t>
      </w:r>
      <w:r w:rsidR="00281EBA">
        <w:t>stage</w:t>
      </w:r>
      <w:r w:rsidR="00683D69">
        <w:t> </w:t>
      </w:r>
      <w:r w:rsidR="00281EBA">
        <w:t xml:space="preserve">I of the </w:t>
      </w:r>
      <w:r w:rsidRPr="00556349">
        <w:t xml:space="preserve">KIP </w:t>
      </w:r>
      <w:r w:rsidR="00CB181C" w:rsidRPr="00556349">
        <w:t>(UNEP) (US $</w:t>
      </w:r>
      <w:r w:rsidR="005C1AED" w:rsidRPr="00556349">
        <w:t>5</w:t>
      </w:r>
      <w:r w:rsidR="00CB181C" w:rsidRPr="00556349">
        <w:t>,000)</w:t>
      </w:r>
      <w:r w:rsidR="00A114B9">
        <w:t>.</w:t>
      </w:r>
    </w:p>
    <w:p w14:paraId="52C937AE" w14:textId="2BF73019" w:rsidR="007413CD" w:rsidRDefault="00732AEC" w:rsidP="00705594">
      <w:pPr>
        <w:widowControl w:val="0"/>
        <w:spacing w:after="240"/>
      </w:pPr>
      <w:r w:rsidRPr="00281EBA">
        <w:rPr>
          <w:i/>
        </w:rPr>
        <w:t xml:space="preserve">Project implementation, </w:t>
      </w:r>
      <w:proofErr w:type="gramStart"/>
      <w:r w:rsidRPr="00A549C7">
        <w:rPr>
          <w:i/>
        </w:rPr>
        <w:t>coordination</w:t>
      </w:r>
      <w:proofErr w:type="gramEnd"/>
      <w:r w:rsidRPr="00A549C7">
        <w:rPr>
          <w:i/>
        </w:rPr>
        <w:t xml:space="preserve"> and monitoring</w:t>
      </w:r>
    </w:p>
    <w:p w14:paraId="1F9EE609" w14:textId="000BC11F" w:rsidR="00732AEC" w:rsidRPr="00882F2A" w:rsidRDefault="00882F2A" w:rsidP="00882F2A">
      <w:pPr>
        <w:pStyle w:val="Heading1"/>
      </w:pPr>
      <w:r>
        <w:t xml:space="preserve">Project </w:t>
      </w:r>
      <w:r w:rsidR="001B3E13">
        <w:t xml:space="preserve">coordination, monitoring and reporting </w:t>
      </w:r>
      <w:r w:rsidR="000D0EA0">
        <w:t xml:space="preserve">will </w:t>
      </w:r>
      <w:r w:rsidR="000D0EA0" w:rsidRPr="000D0EA0">
        <w:t>be undertaken by the NOU with the support of UNEP at a total of US $15,000 for travel to support KIP implementation</w:t>
      </w:r>
      <w:r w:rsidR="00E46E07">
        <w:t>.</w:t>
      </w:r>
    </w:p>
    <w:p w14:paraId="2DEB9EA5" w14:textId="77777777" w:rsidR="00732AEC" w:rsidRPr="00E1707E" w:rsidRDefault="00732AEC" w:rsidP="00732AEC">
      <w:pPr>
        <w:widowControl w:val="0"/>
        <w:spacing w:after="240"/>
        <w:rPr>
          <w:i/>
        </w:rPr>
      </w:pPr>
      <w:r w:rsidRPr="00E1707E">
        <w:rPr>
          <w:i/>
        </w:rPr>
        <w:t>Gender policy implementation</w:t>
      </w:r>
    </w:p>
    <w:p w14:paraId="40F29153" w14:textId="3807334D" w:rsidR="00791609" w:rsidRPr="00791609" w:rsidRDefault="00122FF7" w:rsidP="00791609">
      <w:pPr>
        <w:pStyle w:val="Heading1"/>
        <w:keepNext/>
        <w:suppressAutoHyphens/>
        <w:rPr>
          <w:lang w:val="en-US"/>
        </w:rPr>
      </w:pPr>
      <w:r w:rsidRPr="0090015E">
        <w:t xml:space="preserve">In line with the Multilateral Fund’s operational policy on gender mainstreaming, </w:t>
      </w:r>
      <w:r w:rsidR="009D02B3">
        <w:t xml:space="preserve">the submission has included </w:t>
      </w:r>
      <w:r w:rsidR="0085733A">
        <w:t>gender mainstreaming indicators</w:t>
      </w:r>
      <w:r w:rsidR="00C549F2">
        <w:t xml:space="preserve"> and activities</w:t>
      </w:r>
      <w:r w:rsidR="0085733A">
        <w:t>. T</w:t>
      </w:r>
      <w:r w:rsidRPr="0090015E">
        <w:t xml:space="preserve">he NOU will ensure the participation of women in </w:t>
      </w:r>
      <w:r w:rsidR="00195688">
        <w:t xml:space="preserve">border dialogues for </w:t>
      </w:r>
      <w:r w:rsidRPr="0090015E">
        <w:t xml:space="preserve">customs </w:t>
      </w:r>
      <w:r w:rsidR="00195688">
        <w:t xml:space="preserve">officers (at least one border dialogue </w:t>
      </w:r>
      <w:r w:rsidR="00AA0B64">
        <w:t xml:space="preserve">to </w:t>
      </w:r>
      <w:r w:rsidR="00195688">
        <w:t xml:space="preserve">be led by a female trainer), </w:t>
      </w:r>
      <w:r w:rsidR="00F56F94">
        <w:t xml:space="preserve">and </w:t>
      </w:r>
      <w:r w:rsidRPr="0090015E">
        <w:t>training</w:t>
      </w:r>
      <w:r w:rsidR="00195688">
        <w:t xml:space="preserve"> for servicing </w:t>
      </w:r>
      <w:r w:rsidRPr="0090015E">
        <w:t>technician</w:t>
      </w:r>
      <w:r w:rsidR="00195688">
        <w:t>s</w:t>
      </w:r>
      <w:r w:rsidRPr="0090015E">
        <w:t xml:space="preserve"> </w:t>
      </w:r>
      <w:r w:rsidR="00195688">
        <w:t xml:space="preserve">in </w:t>
      </w:r>
      <w:r w:rsidR="00A549C7">
        <w:t xml:space="preserve">the </w:t>
      </w:r>
      <w:r w:rsidR="00195688">
        <w:t xml:space="preserve">RAC </w:t>
      </w:r>
      <w:r w:rsidRPr="0090015E">
        <w:t xml:space="preserve">and </w:t>
      </w:r>
      <w:r w:rsidR="00195688">
        <w:t xml:space="preserve">MAC </w:t>
      </w:r>
      <w:r w:rsidR="00FD53E1">
        <w:t>sector</w:t>
      </w:r>
      <w:r w:rsidR="00AA0B64">
        <w:t>s</w:t>
      </w:r>
      <w:r w:rsidR="00FD53E1">
        <w:t xml:space="preserve"> </w:t>
      </w:r>
      <w:r w:rsidR="00AA0B64">
        <w:t>during</w:t>
      </w:r>
      <w:r w:rsidR="00364EB7">
        <w:t xml:space="preserve"> the</w:t>
      </w:r>
      <w:r w:rsidR="00AA0B64">
        <w:t xml:space="preserve"> implementation of </w:t>
      </w:r>
      <w:r w:rsidRPr="0090015E">
        <w:t xml:space="preserve">stage I of the KIP. </w:t>
      </w:r>
      <w:r w:rsidR="00A549C7">
        <w:t xml:space="preserve">The NOU </w:t>
      </w:r>
      <w:r w:rsidR="00CA7E4E">
        <w:t>will</w:t>
      </w:r>
      <w:r w:rsidR="00A549C7">
        <w:t xml:space="preserve"> also</w:t>
      </w:r>
      <w:r w:rsidR="00CA7E4E">
        <w:t xml:space="preserve"> </w:t>
      </w:r>
      <w:r w:rsidR="00121902">
        <w:t xml:space="preserve">encourage women to </w:t>
      </w:r>
      <w:r w:rsidR="00FA0688">
        <w:t xml:space="preserve">participate in </w:t>
      </w:r>
      <w:r w:rsidR="004E75FC">
        <w:t xml:space="preserve">all activities </w:t>
      </w:r>
      <w:r w:rsidR="00A549C7">
        <w:t xml:space="preserve">linked to </w:t>
      </w:r>
      <w:r w:rsidR="004E75FC">
        <w:t xml:space="preserve">KIP </w:t>
      </w:r>
      <w:r w:rsidR="00FA0688">
        <w:t xml:space="preserve">implementation as </w:t>
      </w:r>
      <w:r w:rsidR="004E75FC">
        <w:t xml:space="preserve">trainers, trainees, </w:t>
      </w:r>
      <w:r w:rsidR="00BF2194">
        <w:t>consultants,</w:t>
      </w:r>
      <w:r w:rsidR="00FA0688">
        <w:t xml:space="preserve"> </w:t>
      </w:r>
      <w:r w:rsidR="00D443C5">
        <w:t>or experts to develop the training materials</w:t>
      </w:r>
      <w:r w:rsidR="004E75FC">
        <w:t xml:space="preserve">, </w:t>
      </w:r>
      <w:r w:rsidR="00D443C5">
        <w:t>assessment module</w:t>
      </w:r>
      <w:r w:rsidR="004540D4">
        <w:t>s</w:t>
      </w:r>
      <w:r w:rsidR="004E75FC">
        <w:t xml:space="preserve"> and awareness</w:t>
      </w:r>
      <w:r w:rsidR="00F56F94">
        <w:t>-</w:t>
      </w:r>
      <w:r w:rsidR="004E75FC">
        <w:t>raising materials</w:t>
      </w:r>
      <w:r w:rsidR="00791609">
        <w:t xml:space="preserve">. The project aims to have </w:t>
      </w:r>
      <w:r w:rsidR="00791609" w:rsidRPr="00791609">
        <w:rPr>
          <w:lang w:val="en-US"/>
        </w:rPr>
        <w:t xml:space="preserve">at least </w:t>
      </w:r>
      <w:r w:rsidR="00791609">
        <w:rPr>
          <w:lang w:val="en-US"/>
        </w:rPr>
        <w:t>one</w:t>
      </w:r>
      <w:r w:rsidR="00791609" w:rsidRPr="00791609">
        <w:rPr>
          <w:lang w:val="en-US"/>
        </w:rPr>
        <w:t xml:space="preserve"> session during each workshop to discuss </w:t>
      </w:r>
      <w:r w:rsidR="00F56F94">
        <w:rPr>
          <w:lang w:val="en-US"/>
        </w:rPr>
        <w:t>gender-specific</w:t>
      </w:r>
      <w:r w:rsidR="00791609" w:rsidRPr="00791609">
        <w:rPr>
          <w:lang w:val="en-US"/>
        </w:rPr>
        <w:t xml:space="preserve"> issues</w:t>
      </w:r>
      <w:r w:rsidR="004E75FC">
        <w:rPr>
          <w:lang w:val="en-US"/>
        </w:rPr>
        <w:t>, one message on gender mainstreaming in awareness</w:t>
      </w:r>
      <w:r w:rsidR="00F56F94">
        <w:rPr>
          <w:lang w:val="en-US"/>
        </w:rPr>
        <w:t>-</w:t>
      </w:r>
      <w:r w:rsidR="004E75FC">
        <w:rPr>
          <w:lang w:val="en-US"/>
        </w:rPr>
        <w:t xml:space="preserve">raising communications, and improved participation of women </w:t>
      </w:r>
      <w:r w:rsidR="00DE3393">
        <w:rPr>
          <w:lang w:val="en-US"/>
        </w:rPr>
        <w:t xml:space="preserve">in </w:t>
      </w:r>
      <w:r w:rsidR="004E75FC">
        <w:rPr>
          <w:lang w:val="en-US"/>
        </w:rPr>
        <w:t>HFC phase-down activities</w:t>
      </w:r>
      <w:r w:rsidR="00791609" w:rsidRPr="00791609">
        <w:rPr>
          <w:lang w:val="en-US"/>
        </w:rPr>
        <w:t>.</w:t>
      </w:r>
    </w:p>
    <w:p w14:paraId="6ADE9227" w14:textId="77777777" w:rsidR="00732AEC" w:rsidRPr="00FC1555" w:rsidRDefault="00732AEC" w:rsidP="00732AEC">
      <w:pPr>
        <w:pStyle w:val="Heading1"/>
        <w:keepNext/>
        <w:numPr>
          <w:ilvl w:val="0"/>
          <w:numId w:val="0"/>
        </w:numPr>
        <w:spacing w:before="240"/>
        <w:rPr>
          <w:u w:val="single"/>
        </w:rPr>
      </w:pPr>
      <w:r w:rsidRPr="00FC1555">
        <w:rPr>
          <w:u w:val="single"/>
        </w:rPr>
        <w:t>Total cost of stage I of the Kigali HFC implementation plan</w:t>
      </w:r>
    </w:p>
    <w:p w14:paraId="60FC3CD1" w14:textId="2DFAC3C2" w:rsidR="00732AEC" w:rsidRPr="00486E19" w:rsidRDefault="00732AEC">
      <w:pPr>
        <w:pStyle w:val="Heading1"/>
      </w:pPr>
      <w:r w:rsidRPr="00486E19">
        <w:t xml:space="preserve">The budget for stage I has been </w:t>
      </w:r>
      <w:r>
        <w:t>proposed</w:t>
      </w:r>
      <w:r w:rsidRPr="00486E19">
        <w:t xml:space="preserve"> at US $</w:t>
      </w:r>
      <w:r w:rsidR="004540D4">
        <w:t>190,000</w:t>
      </w:r>
      <w:r w:rsidR="00274E6B">
        <w:t xml:space="preserve"> </w:t>
      </w:r>
      <w:r w:rsidR="00136039">
        <w:t xml:space="preserve">solely for the </w:t>
      </w:r>
      <w:r>
        <w:t xml:space="preserve">activities in the refrigeration servicing sector in </w:t>
      </w:r>
      <w:r w:rsidRPr="00A17523">
        <w:t xml:space="preserve">line with decision 92/37. </w:t>
      </w:r>
      <w:bookmarkStart w:id="10" w:name="_Hlk118631498"/>
      <w:r w:rsidRPr="00A17523">
        <w:t xml:space="preserve">The proposed activities and cost of stage I of the KIP are </w:t>
      </w:r>
      <w:r w:rsidRPr="00852552">
        <w:t xml:space="preserve">summarized in </w:t>
      </w:r>
      <w:r w:rsidR="00FD07DF" w:rsidRPr="00852552">
        <w:t>paragraph</w:t>
      </w:r>
      <w:r w:rsidR="00AD141F" w:rsidRPr="00852552">
        <w:t>s 58</w:t>
      </w:r>
      <w:r w:rsidR="00852552">
        <w:t xml:space="preserve"> to </w:t>
      </w:r>
      <w:r w:rsidR="00C373C8" w:rsidRPr="00852552">
        <w:t>59</w:t>
      </w:r>
      <w:r w:rsidR="00A549C7" w:rsidRPr="00852552">
        <w:t xml:space="preserve"> of the present document</w:t>
      </w:r>
      <w:r w:rsidRPr="00852552">
        <w:t>.</w:t>
      </w:r>
      <w:r w:rsidR="000B3934" w:rsidRPr="00852552">
        <w:t xml:space="preserve"> </w:t>
      </w:r>
      <w:r w:rsidR="00431CED" w:rsidRPr="00852552">
        <w:t xml:space="preserve">The implementation of stage I of the KIP for </w:t>
      </w:r>
      <w:r w:rsidR="008A3553" w:rsidRPr="00852552">
        <w:t>the</w:t>
      </w:r>
      <w:r w:rsidR="008A3553" w:rsidRPr="008A3553">
        <w:t xml:space="preserve"> Lao People’s Democratic Republic </w:t>
      </w:r>
      <w:r w:rsidR="00431CED" w:rsidRPr="008A3553">
        <w:t xml:space="preserve">will result in a reduction of </w:t>
      </w:r>
      <w:r w:rsidR="008A3553" w:rsidRPr="008A3553">
        <w:t>32,423</w:t>
      </w:r>
      <w:r w:rsidR="00431CED" w:rsidRPr="008A3553">
        <w:t xml:space="preserve"> CO</w:t>
      </w:r>
      <w:r w:rsidR="00431CED" w:rsidRPr="00BC4972">
        <w:rPr>
          <w:vertAlign w:val="subscript"/>
        </w:rPr>
        <w:t>2</w:t>
      </w:r>
      <w:r w:rsidR="00431CED" w:rsidRPr="008A3553">
        <w:t>-eq tonnes</w:t>
      </w:r>
      <w:r w:rsidR="008A3553" w:rsidRPr="008A3553">
        <w:t>.</w:t>
      </w:r>
    </w:p>
    <w:bookmarkEnd w:id="10"/>
    <w:p w14:paraId="2F053CCD" w14:textId="31D11B81" w:rsidR="00732AEC" w:rsidRPr="00FC1555" w:rsidRDefault="00732AEC" w:rsidP="00732AEC">
      <w:pPr>
        <w:keepNext/>
        <w:suppressAutoHyphens/>
        <w:spacing w:before="240" w:after="240"/>
        <w:rPr>
          <w:iCs/>
          <w:u w:val="single"/>
        </w:rPr>
      </w:pPr>
      <w:r>
        <w:rPr>
          <w:iCs/>
          <w:u w:val="single"/>
        </w:rPr>
        <w:t xml:space="preserve">Coordination of activities in the servicing sector under </w:t>
      </w:r>
      <w:r w:rsidR="00A549C7">
        <w:rPr>
          <w:iCs/>
          <w:u w:val="single"/>
        </w:rPr>
        <w:t xml:space="preserve">the </w:t>
      </w:r>
      <w:r w:rsidRPr="00FC1555">
        <w:rPr>
          <w:iCs/>
          <w:u w:val="single"/>
        </w:rPr>
        <w:t>HCFC phase-out and HFC phase-down</w:t>
      </w:r>
      <w:r>
        <w:rPr>
          <w:iCs/>
          <w:u w:val="single"/>
        </w:rPr>
        <w:t xml:space="preserve"> plans</w:t>
      </w:r>
    </w:p>
    <w:p w14:paraId="322D6CA0" w14:textId="2EFD6C49" w:rsidR="008C4BB2" w:rsidRPr="0090015E" w:rsidRDefault="0003684E" w:rsidP="00B25B96">
      <w:pPr>
        <w:numPr>
          <w:ilvl w:val="0"/>
          <w:numId w:val="1"/>
        </w:numPr>
        <w:spacing w:after="240"/>
        <w:outlineLvl w:val="0"/>
      </w:pPr>
      <w:r>
        <w:rPr>
          <w:rFonts w:eastAsia="SimSun"/>
          <w:color w:val="0D0D0D" w:themeColor="text1" w:themeTint="F2"/>
        </w:rPr>
        <w:t>Stage I of t</w:t>
      </w:r>
      <w:r w:rsidRPr="0003684E">
        <w:rPr>
          <w:rFonts w:eastAsia="SimSun"/>
          <w:color w:val="0D0D0D" w:themeColor="text1" w:themeTint="F2"/>
        </w:rPr>
        <w:t>he KIP</w:t>
      </w:r>
      <w:r w:rsidR="008C4BB2">
        <w:rPr>
          <w:rFonts w:eastAsia="SimSun"/>
          <w:color w:val="0D0D0D" w:themeColor="text1" w:themeTint="F2"/>
        </w:rPr>
        <w:t xml:space="preserve"> was developed based on </w:t>
      </w:r>
      <w:r w:rsidRPr="0003684E">
        <w:rPr>
          <w:rFonts w:eastAsia="SimSun"/>
          <w:color w:val="0D0D0D" w:themeColor="text1" w:themeTint="F2"/>
        </w:rPr>
        <w:t>the existing institutional, policy and capacity</w:t>
      </w:r>
      <w:r w:rsidR="00F56F94">
        <w:rPr>
          <w:rFonts w:eastAsia="SimSun"/>
          <w:color w:val="0D0D0D" w:themeColor="text1" w:themeTint="F2"/>
        </w:rPr>
        <w:t>-</w:t>
      </w:r>
      <w:r w:rsidRPr="0003684E">
        <w:rPr>
          <w:rFonts w:eastAsia="SimSun"/>
          <w:color w:val="0D0D0D" w:themeColor="text1" w:themeTint="F2"/>
        </w:rPr>
        <w:t>building frameworks</w:t>
      </w:r>
      <w:r w:rsidR="008C4BB2">
        <w:rPr>
          <w:rFonts w:eastAsia="SimSun"/>
          <w:color w:val="0D0D0D" w:themeColor="text1" w:themeTint="F2"/>
        </w:rPr>
        <w:t xml:space="preserve"> and progress </w:t>
      </w:r>
      <w:r w:rsidR="00A114B9">
        <w:rPr>
          <w:rFonts w:eastAsia="SimSun"/>
          <w:color w:val="0D0D0D" w:themeColor="text1" w:themeTint="F2"/>
        </w:rPr>
        <w:t>achieved,</w:t>
      </w:r>
      <w:r w:rsidR="008C4BB2">
        <w:rPr>
          <w:rFonts w:eastAsia="SimSun"/>
          <w:color w:val="0D0D0D" w:themeColor="text1" w:themeTint="F2"/>
        </w:rPr>
        <w:t xml:space="preserve"> </w:t>
      </w:r>
      <w:r w:rsidR="004C1C1D">
        <w:rPr>
          <w:rFonts w:eastAsia="SimSun"/>
          <w:color w:val="0D0D0D" w:themeColor="text1" w:themeTint="F2"/>
        </w:rPr>
        <w:t xml:space="preserve">and </w:t>
      </w:r>
      <w:r w:rsidR="00A549C7">
        <w:rPr>
          <w:rFonts w:eastAsia="SimSun"/>
          <w:color w:val="0D0D0D" w:themeColor="text1" w:themeTint="F2"/>
        </w:rPr>
        <w:t xml:space="preserve">the </w:t>
      </w:r>
      <w:r w:rsidR="004C1C1D">
        <w:rPr>
          <w:rFonts w:eastAsia="SimSun"/>
          <w:color w:val="0D0D0D" w:themeColor="text1" w:themeTint="F2"/>
        </w:rPr>
        <w:t xml:space="preserve">activities planned </w:t>
      </w:r>
      <w:r w:rsidR="00BC4790">
        <w:rPr>
          <w:rFonts w:eastAsia="SimSun"/>
          <w:color w:val="0D0D0D" w:themeColor="text1" w:themeTint="F2"/>
        </w:rPr>
        <w:t xml:space="preserve">under the HPMP </w:t>
      </w:r>
      <w:r w:rsidR="004C1C1D">
        <w:rPr>
          <w:rFonts w:eastAsia="SimSun"/>
          <w:color w:val="0D0D0D" w:themeColor="text1" w:themeTint="F2"/>
        </w:rPr>
        <w:t>to ensure complementar</w:t>
      </w:r>
      <w:r w:rsidR="00A549C7">
        <w:rPr>
          <w:rFonts w:eastAsia="SimSun"/>
          <w:color w:val="0D0D0D" w:themeColor="text1" w:themeTint="F2"/>
        </w:rPr>
        <w:t>it</w:t>
      </w:r>
      <w:r w:rsidR="004C1C1D">
        <w:rPr>
          <w:rFonts w:eastAsia="SimSun"/>
          <w:color w:val="0D0D0D" w:themeColor="text1" w:themeTint="F2"/>
        </w:rPr>
        <w:t>y</w:t>
      </w:r>
      <w:r w:rsidR="00A549C7">
        <w:rPr>
          <w:rFonts w:eastAsia="SimSun"/>
          <w:color w:val="0D0D0D" w:themeColor="text1" w:themeTint="F2"/>
        </w:rPr>
        <w:t xml:space="preserve"> with the HPMP</w:t>
      </w:r>
      <w:r w:rsidR="00B25B96">
        <w:rPr>
          <w:rFonts w:eastAsia="SimSun"/>
          <w:color w:val="0D0D0D" w:themeColor="text1" w:themeTint="F2"/>
        </w:rPr>
        <w:t xml:space="preserve">. It </w:t>
      </w:r>
      <w:r w:rsidR="008C4BB2">
        <w:rPr>
          <w:rFonts w:eastAsia="SimSun"/>
          <w:color w:val="0D0D0D" w:themeColor="text1" w:themeTint="F2"/>
        </w:rPr>
        <w:t xml:space="preserve">will be implemented </w:t>
      </w:r>
      <w:r w:rsidR="008C4BB2" w:rsidRPr="0090015E">
        <w:t>in a coordinated manner with stage I</w:t>
      </w:r>
      <w:r w:rsidR="00BC4790">
        <w:t>I</w:t>
      </w:r>
      <w:r w:rsidR="008C4BB2" w:rsidRPr="0090015E">
        <w:t xml:space="preserve"> of the </w:t>
      </w:r>
      <w:r w:rsidR="00BC4790">
        <w:t>HPMP</w:t>
      </w:r>
      <w:r w:rsidR="00B25B96">
        <w:t xml:space="preserve"> in the areas where HCFC phase-out and HFC phase-down are implemented simultaneously</w:t>
      </w:r>
      <w:r w:rsidR="00BC4790">
        <w:t xml:space="preserve">. Activities have also been planned under the KIP for the MAC subsector which </w:t>
      </w:r>
      <w:r w:rsidR="00F56F94">
        <w:t xml:space="preserve">has </w:t>
      </w:r>
      <w:r w:rsidR="00BC4790">
        <w:t xml:space="preserve">not been assisted during HCFC phase-out. </w:t>
      </w:r>
      <w:r w:rsidR="00B25B96">
        <w:t>A</w:t>
      </w:r>
      <w:r w:rsidR="008C4BB2" w:rsidRPr="0090015E">
        <w:t xml:space="preserve"> comparison of activities under the </w:t>
      </w:r>
      <w:r w:rsidR="00B25B96">
        <w:t xml:space="preserve">HPMP and the </w:t>
      </w:r>
      <w:r w:rsidR="008C4BB2" w:rsidRPr="0090015E">
        <w:t>KIP</w:t>
      </w:r>
      <w:r w:rsidR="00B25B96">
        <w:t xml:space="preserve"> is included in </w:t>
      </w:r>
      <w:r w:rsidR="00A549C7">
        <w:t>a</w:t>
      </w:r>
      <w:r w:rsidR="00A549C7" w:rsidRPr="0090015E">
        <w:t xml:space="preserve">nnex </w:t>
      </w:r>
      <w:r w:rsidR="00B25B96" w:rsidRPr="0090015E">
        <w:t>II</w:t>
      </w:r>
      <w:r w:rsidR="004F39D9">
        <w:t>I</w:t>
      </w:r>
      <w:r w:rsidR="00A549C7">
        <w:t xml:space="preserve"> to the present document</w:t>
      </w:r>
      <w:r w:rsidR="008C4BB2" w:rsidRPr="0090015E">
        <w:t xml:space="preserve">. </w:t>
      </w:r>
    </w:p>
    <w:p w14:paraId="7D5A3C3B" w14:textId="77777777" w:rsidR="00732AEC" w:rsidRPr="00486E19" w:rsidRDefault="00732AEC" w:rsidP="00732AEC">
      <w:pPr>
        <w:keepNext/>
        <w:suppressAutoHyphens/>
        <w:spacing w:after="240"/>
        <w:outlineLvl w:val="0"/>
        <w:rPr>
          <w:u w:val="single"/>
        </w:rPr>
      </w:pPr>
      <w:r>
        <w:rPr>
          <w:u w:val="single"/>
        </w:rPr>
        <w:lastRenderedPageBreak/>
        <w:t>Implementation</w:t>
      </w:r>
      <w:r w:rsidRPr="00486E19">
        <w:rPr>
          <w:u w:val="single"/>
        </w:rPr>
        <w:t xml:space="preserve"> </w:t>
      </w:r>
      <w:r>
        <w:rPr>
          <w:u w:val="single"/>
        </w:rPr>
        <w:t>of</w:t>
      </w:r>
      <w:r w:rsidRPr="00486E19">
        <w:rPr>
          <w:u w:val="single"/>
        </w:rPr>
        <w:t xml:space="preserve"> the first tranche of stage I </w:t>
      </w:r>
      <w:r>
        <w:rPr>
          <w:u w:val="single"/>
        </w:rPr>
        <w:t>of the Kigali HFC implementation plan</w:t>
      </w:r>
    </w:p>
    <w:p w14:paraId="09C5AC08" w14:textId="6C352C19" w:rsidR="00732AEC" w:rsidRPr="00486E19" w:rsidRDefault="00732AEC" w:rsidP="00732AEC">
      <w:pPr>
        <w:pStyle w:val="Heading1"/>
      </w:pPr>
      <w:r w:rsidRPr="00486E19">
        <w:t>The first funding tranche of stage I of the KIP</w:t>
      </w:r>
      <w:r>
        <w:t>,</w:t>
      </w:r>
      <w:r w:rsidRPr="00486E19">
        <w:t xml:space="preserve"> </w:t>
      </w:r>
      <w:r w:rsidR="007342AD">
        <w:t>with</w:t>
      </w:r>
      <w:r w:rsidR="007342AD" w:rsidRPr="00486E19">
        <w:t xml:space="preserve"> </w:t>
      </w:r>
      <w:r w:rsidR="007342AD">
        <w:t>a</w:t>
      </w:r>
      <w:r w:rsidR="007342AD" w:rsidRPr="00486E19">
        <w:t xml:space="preserve"> </w:t>
      </w:r>
      <w:r w:rsidRPr="00486E19">
        <w:t>total amount of US </w:t>
      </w:r>
      <w:r w:rsidRPr="00292D03">
        <w:t>$</w:t>
      </w:r>
      <w:r w:rsidR="00A114B9" w:rsidRPr="00292D03">
        <w:t>110,000</w:t>
      </w:r>
      <w:r w:rsidRPr="00292D03">
        <w:t>,</w:t>
      </w:r>
      <w:r w:rsidRPr="00486E19">
        <w:t xml:space="preserve"> will be implemented between </w:t>
      </w:r>
      <w:r w:rsidR="00A114B9">
        <w:t>June</w:t>
      </w:r>
      <w:r>
        <w:t> </w:t>
      </w:r>
      <w:r w:rsidRPr="00486E19">
        <w:t>202</w:t>
      </w:r>
      <w:r>
        <w:t>4</w:t>
      </w:r>
      <w:r w:rsidRPr="00486E19">
        <w:t xml:space="preserve"> and </w:t>
      </w:r>
      <w:r w:rsidR="00A114B9">
        <w:t>December 2027</w:t>
      </w:r>
      <w:r w:rsidRPr="00486E19">
        <w:t xml:space="preserve"> and will include the following activities</w:t>
      </w:r>
      <w:r>
        <w:t xml:space="preserve">: </w:t>
      </w:r>
    </w:p>
    <w:p w14:paraId="46918461" w14:textId="7579FD8A" w:rsidR="00A114B9" w:rsidRPr="00017928" w:rsidRDefault="00A114B9" w:rsidP="00A114B9">
      <w:pPr>
        <w:pStyle w:val="Heading2"/>
      </w:pPr>
      <w:r w:rsidRPr="00017928">
        <w:t xml:space="preserve">Policy and </w:t>
      </w:r>
      <w:r>
        <w:t>r</w:t>
      </w:r>
      <w:r w:rsidRPr="00017928">
        <w:t xml:space="preserve">egulations to </w:t>
      </w:r>
      <w:r>
        <w:t>s</w:t>
      </w:r>
      <w:r w:rsidRPr="00017928">
        <w:t xml:space="preserve">upport HFC </w:t>
      </w:r>
      <w:r w:rsidR="0033770A">
        <w:t>p</w:t>
      </w:r>
      <w:r w:rsidRPr="00017928">
        <w:t xml:space="preserve">hase-down: </w:t>
      </w:r>
      <w:r w:rsidR="002E0ED0">
        <w:t xml:space="preserve">Consultation </w:t>
      </w:r>
      <w:r>
        <w:t xml:space="preserve">meetings with the </w:t>
      </w:r>
      <w:r w:rsidRPr="00A114B9">
        <w:t xml:space="preserve">Ministry of Industry and Commerce, Ministry of Energy and Mines and other relevant </w:t>
      </w:r>
      <w:r w:rsidRPr="00C05B8F">
        <w:t>ministries on the establishment</w:t>
      </w:r>
      <w:r w:rsidR="00E24D87" w:rsidRPr="00C05B8F">
        <w:t xml:space="preserve"> of</w:t>
      </w:r>
      <w:r w:rsidRPr="00C05B8F">
        <w:t xml:space="preserve"> a ban on import of R-410A-based residential AC</w:t>
      </w:r>
      <w:r w:rsidR="00325623" w:rsidRPr="00C05B8F">
        <w:t xml:space="preserve"> unit</w:t>
      </w:r>
      <w:r w:rsidR="0033770A" w:rsidRPr="00C05B8F">
        <w:t>s</w:t>
      </w:r>
      <w:r w:rsidR="00C31D8A" w:rsidRPr="00C05B8F">
        <w:t xml:space="preserve"> </w:t>
      </w:r>
      <w:r w:rsidR="00747311" w:rsidRPr="00C05B8F">
        <w:t>by 1 January 2027</w:t>
      </w:r>
      <w:r w:rsidRPr="00C05B8F">
        <w:t>; a ban on the use of HFCs in all manufacturing sectors</w:t>
      </w:r>
      <w:r w:rsidR="00747311" w:rsidRPr="00C05B8F">
        <w:t xml:space="preserve"> by 1</w:t>
      </w:r>
      <w:r w:rsidR="001C08DB" w:rsidRPr="00C05B8F">
        <w:t> </w:t>
      </w:r>
      <w:r w:rsidR="00747311" w:rsidRPr="00C05B8F">
        <w:t>January</w:t>
      </w:r>
      <w:r w:rsidR="001C08DB" w:rsidRPr="00C05B8F">
        <w:t> </w:t>
      </w:r>
      <w:r w:rsidR="00747311" w:rsidRPr="00C05B8F">
        <w:t>2026</w:t>
      </w:r>
      <w:r w:rsidRPr="00C05B8F">
        <w:t xml:space="preserve">; and </w:t>
      </w:r>
      <w:r w:rsidR="00A549C7" w:rsidRPr="00C05B8F">
        <w:t xml:space="preserve">the </w:t>
      </w:r>
      <w:r w:rsidRPr="00C05B8F">
        <w:t>inclusion of restrictions on</w:t>
      </w:r>
      <w:r w:rsidR="00A549C7" w:rsidRPr="00C05B8F">
        <w:t xml:space="preserve"> the</w:t>
      </w:r>
      <w:r w:rsidRPr="00C05B8F">
        <w:t xml:space="preserve"> GWP value of refrigerants in RAC</w:t>
      </w:r>
      <w:r>
        <w:t xml:space="preserve"> systems installed in buildings and construction projects through i</w:t>
      </w:r>
      <w:r w:rsidRPr="00017928">
        <w:t xml:space="preserve">nitial </w:t>
      </w:r>
      <w:r w:rsidR="00A549C7">
        <w:t>e</w:t>
      </w:r>
      <w:r w:rsidR="00A549C7" w:rsidRPr="00017928">
        <w:t xml:space="preserve">nvironmental </w:t>
      </w:r>
      <w:r w:rsidR="00A549C7">
        <w:t>e</w:t>
      </w:r>
      <w:r w:rsidRPr="00017928">
        <w:t>valuation/</w:t>
      </w:r>
      <w:r w:rsidR="00A549C7">
        <w:t xml:space="preserve">EIA </w:t>
      </w:r>
      <w:r w:rsidRPr="00017928">
        <w:t>(UNEP) (US $4,000);</w:t>
      </w:r>
    </w:p>
    <w:p w14:paraId="5790647D" w14:textId="6F3C6B46" w:rsidR="00A114B9" w:rsidRPr="00732C2B" w:rsidRDefault="00A114B9" w:rsidP="0019085C">
      <w:pPr>
        <w:pStyle w:val="Heading2"/>
        <w:widowControl/>
      </w:pPr>
      <w:r w:rsidRPr="00DC38A9">
        <w:t xml:space="preserve">Strengthening </w:t>
      </w:r>
      <w:r>
        <w:t>the m</w:t>
      </w:r>
      <w:r w:rsidRPr="00DC38A9">
        <w:t>onitoring</w:t>
      </w:r>
      <w:r>
        <w:t xml:space="preserve"> of import control</w:t>
      </w:r>
      <w:r w:rsidRPr="00DC38A9">
        <w:t xml:space="preserve">: </w:t>
      </w:r>
      <w:r w:rsidR="002E0ED0">
        <w:t xml:space="preserve">Conducting </w:t>
      </w:r>
      <w:r w:rsidR="00E24D87">
        <w:t>one</w:t>
      </w:r>
      <w:r>
        <w:t xml:space="preserve"> b</w:t>
      </w:r>
      <w:r w:rsidRPr="00DC38A9">
        <w:t xml:space="preserve">order </w:t>
      </w:r>
      <w:r w:rsidR="00E24D87">
        <w:t xml:space="preserve">dialogue </w:t>
      </w:r>
      <w:r w:rsidRPr="00DC38A9">
        <w:t xml:space="preserve">with </w:t>
      </w:r>
      <w:r w:rsidR="00E24D87">
        <w:t xml:space="preserve">a </w:t>
      </w:r>
      <w:r w:rsidRPr="00DC38A9">
        <w:t>neighbouring countr</w:t>
      </w:r>
      <w:r w:rsidR="00E24D87">
        <w:t>y</w:t>
      </w:r>
      <w:r w:rsidRPr="00DC38A9">
        <w:t xml:space="preserve"> on the issue of cross</w:t>
      </w:r>
      <w:r w:rsidR="005F725E">
        <w:t>-</w:t>
      </w:r>
      <w:r w:rsidRPr="00DC38A9">
        <w:t xml:space="preserve">border trading </w:t>
      </w:r>
      <w:r>
        <w:t xml:space="preserve">and </w:t>
      </w:r>
      <w:r w:rsidR="00A549C7">
        <w:t xml:space="preserve">the </w:t>
      </w:r>
      <w:r>
        <w:t xml:space="preserve">prevention of illegal trade with the participation of </w:t>
      </w:r>
      <w:r w:rsidR="000D0EA0">
        <w:t>five</w:t>
      </w:r>
      <w:r>
        <w:t xml:space="preserve"> customs officers</w:t>
      </w:r>
      <w:r w:rsidR="00E24D87">
        <w:t xml:space="preserve"> </w:t>
      </w:r>
      <w:r w:rsidRPr="00DC38A9">
        <w:t>(</w:t>
      </w:r>
      <w:r w:rsidRPr="00732C2B">
        <w:t>UNEP) (US $</w:t>
      </w:r>
      <w:r w:rsidR="00504D69" w:rsidRPr="00732C2B">
        <w:t>6,500</w:t>
      </w:r>
      <w:r w:rsidRPr="00732C2B">
        <w:t>);</w:t>
      </w:r>
    </w:p>
    <w:p w14:paraId="68740F6B" w14:textId="79AAC584" w:rsidR="00C63A2E" w:rsidRDefault="00A114B9" w:rsidP="00EB515D">
      <w:pPr>
        <w:pStyle w:val="Heading2"/>
      </w:pPr>
      <w:r>
        <w:t>Capacity</w:t>
      </w:r>
      <w:r w:rsidR="00B06C5D">
        <w:noBreakHyphen/>
      </w:r>
      <w:r>
        <w:t xml:space="preserve">building in </w:t>
      </w:r>
      <w:r w:rsidR="00A549C7">
        <w:t xml:space="preserve">the </w:t>
      </w:r>
      <w:r w:rsidRPr="00547E54">
        <w:t xml:space="preserve">MAC </w:t>
      </w:r>
      <w:r>
        <w:t>s</w:t>
      </w:r>
      <w:r w:rsidRPr="00547E54">
        <w:t xml:space="preserve">ervicing </w:t>
      </w:r>
      <w:r>
        <w:t>s</w:t>
      </w:r>
      <w:r w:rsidRPr="00547E54">
        <w:t xml:space="preserve">ector: </w:t>
      </w:r>
      <w:r w:rsidR="002E0ED0">
        <w:t xml:space="preserve">Employing </w:t>
      </w:r>
      <w:r w:rsidR="00E24D87">
        <w:t xml:space="preserve">consultants to </w:t>
      </w:r>
      <w:r>
        <w:t>i</w:t>
      </w:r>
      <w:r w:rsidRPr="00547E54">
        <w:t>ntegrat</w:t>
      </w:r>
      <w:r w:rsidR="00E24D87">
        <w:t>e</w:t>
      </w:r>
      <w:r w:rsidRPr="00547E54">
        <w:t xml:space="preserve"> good servicing practices into </w:t>
      </w:r>
      <w:r w:rsidR="00A549C7">
        <w:t xml:space="preserve">the </w:t>
      </w:r>
      <w:r w:rsidR="00BF4E39">
        <w:t xml:space="preserve">NCS </w:t>
      </w:r>
      <w:r w:rsidRPr="00547E54">
        <w:t xml:space="preserve">and </w:t>
      </w:r>
      <w:r w:rsidR="00BF4E39">
        <w:t>training syllabus</w:t>
      </w:r>
      <w:r w:rsidR="00DD0EA6">
        <w:t xml:space="preserve"> and to </w:t>
      </w:r>
      <w:r w:rsidR="00BF4E39">
        <w:t xml:space="preserve">develop standard </w:t>
      </w:r>
      <w:r w:rsidRPr="00547E54">
        <w:t xml:space="preserve">training </w:t>
      </w:r>
      <w:r w:rsidR="00DD0EA6">
        <w:t xml:space="preserve">and assessment </w:t>
      </w:r>
      <w:r w:rsidR="00BF4E39">
        <w:t xml:space="preserve">modules and materials for </w:t>
      </w:r>
      <w:r w:rsidR="005F725E">
        <w:t xml:space="preserve">the </w:t>
      </w:r>
      <w:r>
        <w:t>MAC sector</w:t>
      </w:r>
      <w:r w:rsidR="00AB1DA6">
        <w:t xml:space="preserve">; </w:t>
      </w:r>
      <w:r w:rsidR="00AB1DA6" w:rsidRPr="00FF5A59">
        <w:t>training 20 trainers in good servicing practices</w:t>
      </w:r>
      <w:r w:rsidR="00AB1DA6" w:rsidRPr="00BB0DEE">
        <w:t xml:space="preserve">; </w:t>
      </w:r>
      <w:r w:rsidR="00CD14AC">
        <w:t xml:space="preserve">and </w:t>
      </w:r>
      <w:r w:rsidR="00AB1DA6" w:rsidRPr="00BB0DEE">
        <w:t>training 20 assessors in MAC competency</w:t>
      </w:r>
      <w:r w:rsidR="00AB1DA6" w:rsidRPr="00BB0DEE">
        <w:noBreakHyphen/>
        <w:t>based assessment</w:t>
      </w:r>
      <w:r w:rsidR="00BB0DEE" w:rsidRPr="00BB0DEE">
        <w:t xml:space="preserve"> </w:t>
      </w:r>
      <w:r w:rsidR="00BF4E39" w:rsidRPr="00BB0DEE">
        <w:t>(</w:t>
      </w:r>
      <w:r w:rsidR="00BF4E39" w:rsidRPr="00BF4E39">
        <w:t>UNEP) (US $</w:t>
      </w:r>
      <w:r w:rsidR="00DD0EA6">
        <w:t>12,000</w:t>
      </w:r>
      <w:r w:rsidR="00BF4E39" w:rsidRPr="00BF4E39">
        <w:t xml:space="preserve">); </w:t>
      </w:r>
    </w:p>
    <w:p w14:paraId="596BF4C9" w14:textId="52D9D30A" w:rsidR="00A114B9" w:rsidRPr="00547E54" w:rsidRDefault="00C63A2E" w:rsidP="00EB515D">
      <w:pPr>
        <w:pStyle w:val="Heading2"/>
      </w:pPr>
      <w:r>
        <w:t>P</w:t>
      </w:r>
      <w:r w:rsidR="00BF4E39" w:rsidRPr="00BF4E39">
        <w:t>rovi</w:t>
      </w:r>
      <w:r w:rsidR="00A549C7">
        <w:t>ding</w:t>
      </w:r>
      <w:r w:rsidR="00BF4E39" w:rsidRPr="00BF4E39">
        <w:t xml:space="preserve"> training equipment for </w:t>
      </w:r>
      <w:r w:rsidR="00F825E0">
        <w:t xml:space="preserve">two </w:t>
      </w:r>
      <w:r w:rsidR="00BF4E39" w:rsidRPr="00BF4E39">
        <w:t>MAC training institutions (UNDP) (US $76,000);</w:t>
      </w:r>
    </w:p>
    <w:p w14:paraId="57192D20" w14:textId="38ED1BAB" w:rsidR="00DD0EA6" w:rsidRDefault="00A114B9" w:rsidP="00A114B9">
      <w:pPr>
        <w:pStyle w:val="Heading2"/>
        <w:widowControl/>
      </w:pPr>
      <w:r>
        <w:t>Capacity</w:t>
      </w:r>
      <w:r w:rsidR="00B06C5D">
        <w:noBreakHyphen/>
      </w:r>
      <w:r>
        <w:t>building for</w:t>
      </w:r>
      <w:r w:rsidR="00A549C7">
        <w:t xml:space="preserve"> the</w:t>
      </w:r>
      <w:r>
        <w:t xml:space="preserve"> </w:t>
      </w:r>
      <w:r w:rsidRPr="00255202">
        <w:t xml:space="preserve">RAC </w:t>
      </w:r>
      <w:r>
        <w:t>s</w:t>
      </w:r>
      <w:r w:rsidRPr="00255202">
        <w:t xml:space="preserve">ervicing </w:t>
      </w:r>
      <w:r>
        <w:t>s</w:t>
      </w:r>
      <w:r w:rsidRPr="00255202">
        <w:t xml:space="preserve">ector: </w:t>
      </w:r>
      <w:r w:rsidR="002E0ED0">
        <w:t xml:space="preserve">Employing </w:t>
      </w:r>
      <w:r w:rsidR="00DD0EA6">
        <w:t>consultants to i</w:t>
      </w:r>
      <w:r w:rsidR="00DD0EA6" w:rsidRPr="00547E54">
        <w:t>ntegrat</w:t>
      </w:r>
      <w:r w:rsidR="00DD0EA6">
        <w:t>e</w:t>
      </w:r>
      <w:r w:rsidR="00DD0EA6" w:rsidRPr="00547E54">
        <w:t xml:space="preserve"> good servicing practices into </w:t>
      </w:r>
      <w:r w:rsidR="00A549C7">
        <w:t xml:space="preserve">the </w:t>
      </w:r>
      <w:r w:rsidR="00DD0EA6">
        <w:t xml:space="preserve">NCS </w:t>
      </w:r>
      <w:r w:rsidR="00DD0EA6" w:rsidRPr="00547E54">
        <w:t xml:space="preserve">and </w:t>
      </w:r>
      <w:r w:rsidR="00DD0EA6">
        <w:t xml:space="preserve">training syllabus and to develop standard assessment modules for </w:t>
      </w:r>
      <w:r w:rsidR="00A549C7">
        <w:t xml:space="preserve">the </w:t>
      </w:r>
      <w:r w:rsidR="00DD0EA6">
        <w:t xml:space="preserve">commercial </w:t>
      </w:r>
      <w:r w:rsidR="00D80F14">
        <w:t>AC</w:t>
      </w:r>
      <w:r w:rsidR="00DD0EA6">
        <w:t xml:space="preserve"> subsector</w:t>
      </w:r>
      <w:r w:rsidR="00FB63DD" w:rsidRPr="00FF5A59">
        <w:t xml:space="preserve">; and training </w:t>
      </w:r>
      <w:r w:rsidR="00FF5A59" w:rsidRPr="00FF5A59">
        <w:t>20</w:t>
      </w:r>
      <w:r w:rsidR="00FB63DD" w:rsidRPr="00FF5A59">
        <w:t xml:space="preserve"> assessors in competency-based assessment </w:t>
      </w:r>
      <w:r w:rsidR="00C418B1" w:rsidRPr="00FF5A59">
        <w:t>of</w:t>
      </w:r>
      <w:r w:rsidR="00FB63DD" w:rsidRPr="00FF5A59">
        <w:t xml:space="preserve"> commercial </w:t>
      </w:r>
      <w:r w:rsidR="0098198D">
        <w:t>AC</w:t>
      </w:r>
      <w:r w:rsidR="00DD0EA6">
        <w:t xml:space="preserve"> </w:t>
      </w:r>
      <w:r w:rsidR="00DD0EA6" w:rsidRPr="00BF4E39">
        <w:t>(UNEP) (US $</w:t>
      </w:r>
      <w:r w:rsidR="00DD0EA6">
        <w:t>7,000</w:t>
      </w:r>
      <w:r w:rsidR="00DD0EA6" w:rsidRPr="00BF4E39">
        <w:t>);</w:t>
      </w:r>
    </w:p>
    <w:p w14:paraId="53DEA349" w14:textId="5FFFE08A" w:rsidR="00A114B9" w:rsidRPr="00556349" w:rsidRDefault="00A114B9" w:rsidP="00A114B9">
      <w:pPr>
        <w:pStyle w:val="Heading2"/>
      </w:pPr>
      <w:r w:rsidRPr="00556349">
        <w:t xml:space="preserve">Public </w:t>
      </w:r>
      <w:r>
        <w:t>a</w:t>
      </w:r>
      <w:r w:rsidRPr="00556349">
        <w:t xml:space="preserve">wareness and </w:t>
      </w:r>
      <w:r>
        <w:t>o</w:t>
      </w:r>
      <w:r w:rsidRPr="00556349">
        <w:t xml:space="preserve">utreach: </w:t>
      </w:r>
      <w:r w:rsidR="002E0ED0">
        <w:t>A</w:t>
      </w:r>
      <w:r w:rsidR="002E0ED0" w:rsidRPr="00556349">
        <w:t>wareness</w:t>
      </w:r>
      <w:r w:rsidRPr="00556349">
        <w:t xml:space="preserve">-raising and communication </w:t>
      </w:r>
      <w:r>
        <w:t xml:space="preserve">activities to disseminate information on HFC phase-down, alternatives and safety standards to various stakeholders </w:t>
      </w:r>
      <w:r w:rsidRPr="00556349">
        <w:t>(UNEP</w:t>
      </w:r>
      <w:r w:rsidRPr="00BB0DEE">
        <w:t>) (US $</w:t>
      </w:r>
      <w:r w:rsidR="00CF057A" w:rsidRPr="00BB0DEE">
        <w:t>2</w:t>
      </w:r>
      <w:r w:rsidRPr="00BB0DEE">
        <w:t>,000)</w:t>
      </w:r>
      <w:r w:rsidR="00DD0EA6" w:rsidRPr="00BB0DEE">
        <w:t>;</w:t>
      </w:r>
      <w:r w:rsidR="00DD0EA6">
        <w:t xml:space="preserve"> and</w:t>
      </w:r>
    </w:p>
    <w:p w14:paraId="1715C51F" w14:textId="1E2EF060" w:rsidR="00732AEC" w:rsidRDefault="00732AEC" w:rsidP="00732AEC">
      <w:pPr>
        <w:pStyle w:val="Heading2"/>
      </w:pPr>
      <w:r w:rsidRPr="00574B24">
        <w:t>Project coordination and monitoring</w:t>
      </w:r>
      <w:r w:rsidR="000D0EA0">
        <w:t xml:space="preserve"> will be undertaken by the NOU with the support of UNEP</w:t>
      </w:r>
      <w:r w:rsidRPr="00574B24">
        <w:t xml:space="preserve"> </w:t>
      </w:r>
      <w:r w:rsidR="00A549C7">
        <w:t>for</w:t>
      </w:r>
      <w:r w:rsidR="00A549C7" w:rsidRPr="00574B24">
        <w:t xml:space="preserve"> </w:t>
      </w:r>
      <w:r w:rsidR="00E87435" w:rsidRPr="00574B24">
        <w:t>a total of US $</w:t>
      </w:r>
      <w:r w:rsidR="000D0EA0">
        <w:t>2,500</w:t>
      </w:r>
      <w:r w:rsidR="00E87435" w:rsidRPr="00574B24">
        <w:t xml:space="preserve"> </w:t>
      </w:r>
      <w:r w:rsidR="00574B24">
        <w:t xml:space="preserve">for </w:t>
      </w:r>
      <w:r w:rsidR="000D0EA0">
        <w:t>travel to support KIP implementation.</w:t>
      </w:r>
    </w:p>
    <w:p w14:paraId="3937F773" w14:textId="77777777" w:rsidR="00732AEC" w:rsidRPr="00996241" w:rsidRDefault="00732AEC" w:rsidP="00732AEC">
      <w:pPr>
        <w:widowControl w:val="0"/>
        <w:spacing w:before="360" w:after="240"/>
        <w:jc w:val="center"/>
        <w:rPr>
          <w:b/>
        </w:rPr>
      </w:pPr>
      <w:bookmarkStart w:id="11" w:name="_Hlk126916095"/>
      <w:r w:rsidRPr="009931F4">
        <w:rPr>
          <w:b/>
        </w:rPr>
        <w:t>SECRETARIAT’S COMMENTS AND RECOMMENDATION</w:t>
      </w:r>
    </w:p>
    <w:p w14:paraId="331CD1AB" w14:textId="564F10A0" w:rsidR="00732AEC" w:rsidRPr="007E07CE" w:rsidRDefault="00732AEC" w:rsidP="00732AEC">
      <w:pPr>
        <w:pStyle w:val="Heading2"/>
        <w:numPr>
          <w:ilvl w:val="0"/>
          <w:numId w:val="0"/>
        </w:numPr>
        <w:rPr>
          <w:b/>
          <w:bCs/>
        </w:rPr>
      </w:pPr>
      <w:r w:rsidRPr="007E07CE">
        <w:rPr>
          <w:b/>
          <w:bCs/>
        </w:rPr>
        <w:t>V.</w:t>
      </w:r>
      <w:r w:rsidR="00347165">
        <w:rPr>
          <w:b/>
          <w:bCs/>
        </w:rPr>
        <w:tab/>
      </w:r>
      <w:r>
        <w:rPr>
          <w:b/>
          <w:bCs/>
        </w:rPr>
        <w:t>Comments</w:t>
      </w:r>
    </w:p>
    <w:p w14:paraId="73A44D42" w14:textId="641C2736" w:rsidR="00732AEC" w:rsidRDefault="00732AEC" w:rsidP="00732AEC">
      <w:pPr>
        <w:pStyle w:val="Heading1"/>
        <w:numPr>
          <w:ilvl w:val="0"/>
          <w:numId w:val="0"/>
        </w:numPr>
      </w:pPr>
      <w:bookmarkStart w:id="12" w:name="_Hlk126916105"/>
      <w:bookmarkEnd w:id="11"/>
      <w:r w:rsidRPr="00CD4298">
        <w:rPr>
          <w:u w:val="single"/>
        </w:rPr>
        <w:t>Overarching strategy</w:t>
      </w:r>
    </w:p>
    <w:p w14:paraId="712A10BB" w14:textId="7443AC85" w:rsidR="00DF4D8E" w:rsidRPr="00DF4D8E" w:rsidRDefault="00DF4D8E" w:rsidP="00DF4D8E">
      <w:pPr>
        <w:pStyle w:val="Heading1"/>
      </w:pPr>
      <w:r>
        <w:t xml:space="preserve">In response to a </w:t>
      </w:r>
      <w:r w:rsidRPr="00DF4D8E">
        <w:t xml:space="preserve">question </w:t>
      </w:r>
      <w:r w:rsidR="00A549C7">
        <w:t xml:space="preserve">about </w:t>
      </w:r>
      <w:r w:rsidRPr="00DF4D8E">
        <w:t xml:space="preserve">whether the Government would consider setting lower targets than the </w:t>
      </w:r>
      <w:r w:rsidR="00A549C7" w:rsidRPr="00DF4D8E">
        <w:t>M</w:t>
      </w:r>
      <w:r w:rsidR="00A549C7">
        <w:t>ontreal Protocol</w:t>
      </w:r>
      <w:r w:rsidR="00A549C7" w:rsidRPr="00DF4D8E">
        <w:t xml:space="preserve"> </w:t>
      </w:r>
      <w:r w:rsidRPr="00DF4D8E">
        <w:t xml:space="preserve">schedule in stage I of the KIP to control </w:t>
      </w:r>
      <w:r>
        <w:t xml:space="preserve">HFC </w:t>
      </w:r>
      <w:r w:rsidRPr="00DF4D8E">
        <w:t xml:space="preserve">growth, </w:t>
      </w:r>
      <w:r>
        <w:t xml:space="preserve">noting that the 2022 HFC consumption </w:t>
      </w:r>
      <w:r w:rsidR="001B3AC3">
        <w:t>was</w:t>
      </w:r>
      <w:r w:rsidR="00A549C7">
        <w:t xml:space="preserve"> </w:t>
      </w:r>
      <w:r>
        <w:t>10 per cent below the baseline, UNEP clarified that</w:t>
      </w:r>
      <w:r w:rsidRPr="00DF4D8E">
        <w:t xml:space="preserve"> </w:t>
      </w:r>
      <w:r>
        <w:t xml:space="preserve">the country </w:t>
      </w:r>
      <w:r w:rsidRPr="00DF4D8E">
        <w:t>is experienc</w:t>
      </w:r>
      <w:r>
        <w:t>ing</w:t>
      </w:r>
      <w:r w:rsidRPr="00DF4D8E">
        <w:t xml:space="preserve"> </w:t>
      </w:r>
      <w:r w:rsidR="005F725E">
        <w:t xml:space="preserve">an </w:t>
      </w:r>
      <w:r>
        <w:t xml:space="preserve">increasing trend </w:t>
      </w:r>
      <w:r w:rsidR="00A549C7">
        <w:t xml:space="preserve">in </w:t>
      </w:r>
      <w:r w:rsidRPr="00DF4D8E">
        <w:t>HFCs</w:t>
      </w:r>
      <w:r>
        <w:t>. D</w:t>
      </w:r>
      <w:r w:rsidRPr="00DF4D8E">
        <w:t xml:space="preserve">ue to </w:t>
      </w:r>
      <w:r>
        <w:t xml:space="preserve">the </w:t>
      </w:r>
      <w:r w:rsidRPr="00DF4D8E">
        <w:t xml:space="preserve">uncertainty </w:t>
      </w:r>
      <w:r w:rsidR="00A549C7">
        <w:t>surrounding</w:t>
      </w:r>
      <w:r w:rsidR="00A549C7" w:rsidRPr="00DF4D8E">
        <w:t xml:space="preserve"> </w:t>
      </w:r>
      <w:r w:rsidRPr="00DF4D8E">
        <w:t>alternatives to HFCs used in the major sector</w:t>
      </w:r>
      <w:r>
        <w:t>s</w:t>
      </w:r>
      <w:r w:rsidRPr="00DF4D8E">
        <w:t xml:space="preserve">, it might be </w:t>
      </w:r>
      <w:r w:rsidR="005F725E">
        <w:t>premature</w:t>
      </w:r>
      <w:r w:rsidRPr="00DF4D8E">
        <w:t xml:space="preserve"> to commit </w:t>
      </w:r>
      <w:r>
        <w:t xml:space="preserve">to </w:t>
      </w:r>
      <w:r w:rsidR="00627E88">
        <w:t xml:space="preserve">an </w:t>
      </w:r>
      <w:r w:rsidRPr="00DF4D8E">
        <w:t>advance</w:t>
      </w:r>
      <w:r w:rsidR="00C46079">
        <w:t>d</w:t>
      </w:r>
      <w:r w:rsidRPr="00DF4D8E">
        <w:t xml:space="preserve"> phase-down of HFCs under </w:t>
      </w:r>
      <w:r w:rsidR="00A549C7">
        <w:t>s</w:t>
      </w:r>
      <w:r w:rsidR="00A549C7" w:rsidRPr="00DF4D8E">
        <w:t xml:space="preserve">tage </w:t>
      </w:r>
      <w:r w:rsidRPr="00DF4D8E">
        <w:t xml:space="preserve">I. </w:t>
      </w:r>
      <w:r>
        <w:t>Nevertheless</w:t>
      </w:r>
      <w:r w:rsidRPr="00DF4D8E">
        <w:t xml:space="preserve">, the Government will monitor the situation of HFC phase-down and identify appropriate actions </w:t>
      </w:r>
      <w:r>
        <w:t xml:space="preserve">if there is </w:t>
      </w:r>
      <w:r w:rsidR="005F725E">
        <w:t xml:space="preserve">a </w:t>
      </w:r>
      <w:r w:rsidRPr="00DF4D8E">
        <w:t xml:space="preserve">change </w:t>
      </w:r>
      <w:r>
        <w:t xml:space="preserve">in </w:t>
      </w:r>
      <w:r w:rsidRPr="00DF4D8E">
        <w:t>national circumstances</w:t>
      </w:r>
      <w:r>
        <w:t>.</w:t>
      </w:r>
    </w:p>
    <w:p w14:paraId="257F3D53" w14:textId="77777777" w:rsidR="00732AEC" w:rsidRPr="001C26E3" w:rsidRDefault="00732AEC" w:rsidP="00732AEC">
      <w:pPr>
        <w:keepNext/>
        <w:keepLines/>
        <w:spacing w:after="240"/>
        <w:rPr>
          <w:u w:val="single"/>
        </w:rPr>
      </w:pPr>
      <w:bookmarkStart w:id="13" w:name="_Hlk126916111"/>
      <w:bookmarkEnd w:id="12"/>
      <w:r>
        <w:rPr>
          <w:u w:val="single"/>
        </w:rPr>
        <w:lastRenderedPageBreak/>
        <w:t>Institutional, p</w:t>
      </w:r>
      <w:r w:rsidRPr="00CF372D">
        <w:rPr>
          <w:u w:val="single"/>
        </w:rPr>
        <w:t>olicy</w:t>
      </w:r>
      <w:r>
        <w:rPr>
          <w:u w:val="single"/>
        </w:rPr>
        <w:t xml:space="preserve"> and</w:t>
      </w:r>
      <w:r w:rsidRPr="00CF372D">
        <w:rPr>
          <w:u w:val="single"/>
        </w:rPr>
        <w:t xml:space="preserve"> regulatory framework</w:t>
      </w:r>
    </w:p>
    <w:bookmarkEnd w:id="13"/>
    <w:p w14:paraId="1D606642" w14:textId="77777777" w:rsidR="00732AEC" w:rsidRPr="001C141E" w:rsidRDefault="00732AEC" w:rsidP="00732AEC">
      <w:pPr>
        <w:suppressAutoHyphens/>
        <w:spacing w:after="240"/>
        <w:rPr>
          <w:i/>
          <w:iCs/>
        </w:rPr>
      </w:pPr>
      <w:r w:rsidRPr="001C141E">
        <w:rPr>
          <w:i/>
          <w:iCs/>
        </w:rPr>
        <w:t>HFC licensing and quota system</w:t>
      </w:r>
    </w:p>
    <w:p w14:paraId="163FB8F0" w14:textId="6D4A6856" w:rsidR="00732AEC" w:rsidRPr="00603A4F" w:rsidRDefault="00732AEC" w:rsidP="00732AEC">
      <w:pPr>
        <w:pStyle w:val="Heading1"/>
      </w:pPr>
      <w:r w:rsidRPr="00603A4F">
        <w:t xml:space="preserve">In line with decision 87/50(g), </w:t>
      </w:r>
      <w:r w:rsidR="00481F75" w:rsidRPr="00603A4F">
        <w:t>UNEP</w:t>
      </w:r>
      <w:r w:rsidRPr="00603A4F">
        <w:t xml:space="preserve"> has confirmed that</w:t>
      </w:r>
      <w:r w:rsidR="00603A4F" w:rsidRPr="00603A4F">
        <w:t xml:space="preserve"> the</w:t>
      </w:r>
      <w:r w:rsidRPr="00603A4F">
        <w:t xml:space="preserve"> </w:t>
      </w:r>
      <w:r w:rsidR="000F18C9" w:rsidRPr="00603A4F">
        <w:t>Lao People’s Democratic Republic</w:t>
      </w:r>
      <w:r w:rsidRPr="00603A4F">
        <w:t xml:space="preserve"> has an established and enforceable system of licensing and quotas for monitoring HFC imports/exports in place. </w:t>
      </w:r>
      <w:r w:rsidR="00776FD2" w:rsidRPr="00603A4F">
        <w:t xml:space="preserve">The quota for 2024 has been issued </w:t>
      </w:r>
      <w:r w:rsidR="00900222" w:rsidRPr="00603A4F">
        <w:t>in line with the Montreal Protocol phase-down schedule</w:t>
      </w:r>
      <w:r w:rsidR="00776FD2" w:rsidRPr="00603A4F">
        <w:t>.</w:t>
      </w:r>
    </w:p>
    <w:p w14:paraId="6EE50252" w14:textId="1312C923" w:rsidR="00776FD2" w:rsidRDefault="00776FD2">
      <w:pPr>
        <w:pStyle w:val="Heading1"/>
      </w:pPr>
      <w:r>
        <w:t xml:space="preserve">The need for </w:t>
      </w:r>
      <w:r w:rsidR="003A1AD1" w:rsidRPr="003A1AD1">
        <w:t>training</w:t>
      </w:r>
      <w:r w:rsidR="00185A48">
        <w:t xml:space="preserve"> </w:t>
      </w:r>
      <w:r>
        <w:t xml:space="preserve">of </w:t>
      </w:r>
      <w:r w:rsidRPr="003A1AD1">
        <w:t xml:space="preserve">customs </w:t>
      </w:r>
      <w:r>
        <w:t>officers in HFC control was discussed</w:t>
      </w:r>
      <w:r w:rsidR="00185A48">
        <w:t>. UNEP clarified that</w:t>
      </w:r>
      <w:r w:rsidR="003A1AD1" w:rsidRPr="003A1AD1">
        <w:t xml:space="preserve"> </w:t>
      </w:r>
      <w:r w:rsidR="000749C7">
        <w:t xml:space="preserve">the </w:t>
      </w:r>
      <w:r w:rsidR="00A55AE9" w:rsidRPr="003A1AD1">
        <w:t xml:space="preserve">training of </w:t>
      </w:r>
      <w:r w:rsidR="003A1AD1">
        <w:t>c</w:t>
      </w:r>
      <w:r w:rsidR="00A55AE9" w:rsidRPr="003A1AD1">
        <w:t xml:space="preserve">ustoms </w:t>
      </w:r>
      <w:r w:rsidR="003A1AD1">
        <w:t>o</w:t>
      </w:r>
      <w:r w:rsidR="00A55AE9" w:rsidRPr="003A1AD1">
        <w:t>fficers</w:t>
      </w:r>
      <w:r w:rsidR="003A1AD1">
        <w:t xml:space="preserve"> </w:t>
      </w:r>
      <w:r w:rsidR="00185A48">
        <w:t xml:space="preserve">planned </w:t>
      </w:r>
      <w:r w:rsidR="00A55AE9" w:rsidRPr="00185A48">
        <w:t xml:space="preserve">under </w:t>
      </w:r>
      <w:r w:rsidR="00A549C7">
        <w:t xml:space="preserve">stage II of the </w:t>
      </w:r>
      <w:r w:rsidR="00A55AE9" w:rsidRPr="00185A48">
        <w:t xml:space="preserve">HPMP </w:t>
      </w:r>
      <w:r w:rsidR="00A549C7">
        <w:t xml:space="preserve">has </w:t>
      </w:r>
      <w:r w:rsidR="00A55AE9" w:rsidRPr="00185A48">
        <w:t xml:space="preserve">already covered </w:t>
      </w:r>
      <w:r w:rsidR="00185A48">
        <w:t xml:space="preserve">the </w:t>
      </w:r>
      <w:r w:rsidR="00185A48" w:rsidRPr="00185A48">
        <w:t>control of HFCs</w:t>
      </w:r>
      <w:r w:rsidR="00A55AE9" w:rsidRPr="00185A48">
        <w:t>.</w:t>
      </w:r>
      <w:r w:rsidR="00185A48" w:rsidRPr="00185A48">
        <w:t xml:space="preserve"> The refrigerant identifier</w:t>
      </w:r>
      <w:r w:rsidR="00185A48">
        <w:t>s</w:t>
      </w:r>
      <w:r w:rsidR="00185A48" w:rsidRPr="00185A48">
        <w:t xml:space="preserve"> provided under the HPMP </w:t>
      </w:r>
      <w:r w:rsidR="00185A48">
        <w:t xml:space="preserve">can also </w:t>
      </w:r>
      <w:r w:rsidR="00A549C7">
        <w:t xml:space="preserve">be used to </w:t>
      </w:r>
      <w:r w:rsidR="00185A48" w:rsidRPr="00185A48">
        <w:t xml:space="preserve">inspect </w:t>
      </w:r>
      <w:r w:rsidR="00A549C7">
        <w:t xml:space="preserve">and detect </w:t>
      </w:r>
      <w:r w:rsidR="000749C7">
        <w:t xml:space="preserve">the </w:t>
      </w:r>
      <w:proofErr w:type="gramStart"/>
      <w:r w:rsidR="00185A48" w:rsidRPr="00185A48">
        <w:t>most commonly used</w:t>
      </w:r>
      <w:proofErr w:type="gramEnd"/>
      <w:r w:rsidR="00185A48" w:rsidRPr="00185A48">
        <w:t xml:space="preserve"> HFC</w:t>
      </w:r>
      <w:r w:rsidR="008A1FC8">
        <w:t>s</w:t>
      </w:r>
      <w:r w:rsidR="00185A48">
        <w:t xml:space="preserve"> and </w:t>
      </w:r>
      <w:r w:rsidR="00185A48" w:rsidRPr="00185A48">
        <w:t>blends</w:t>
      </w:r>
      <w:r w:rsidR="00185A48">
        <w:t xml:space="preserve">. </w:t>
      </w:r>
    </w:p>
    <w:p w14:paraId="46AEB4FB" w14:textId="44B7994D" w:rsidR="00A55AE9" w:rsidRDefault="00605DA9">
      <w:pPr>
        <w:pStyle w:val="Heading1"/>
      </w:pPr>
      <w:r>
        <w:t xml:space="preserve">MEPS and </w:t>
      </w:r>
      <w:r w:rsidR="000749C7">
        <w:t xml:space="preserve">labelling </w:t>
      </w:r>
      <w:r>
        <w:t xml:space="preserve">system in the country do not include requirements on </w:t>
      </w:r>
      <w:r w:rsidR="000749C7">
        <w:t xml:space="preserve">the </w:t>
      </w:r>
      <w:r>
        <w:t>GWP value of refrigerants contained in appliances</w:t>
      </w:r>
      <w:r w:rsidR="00A549C7">
        <w:t>,</w:t>
      </w:r>
      <w:r>
        <w:t xml:space="preserve"> as this is controlled through </w:t>
      </w:r>
      <w:r w:rsidR="00A549C7">
        <w:t xml:space="preserve">the </w:t>
      </w:r>
      <w:r w:rsidR="00023EC0">
        <w:t>EIA</w:t>
      </w:r>
      <w:r>
        <w:t xml:space="preserve">. </w:t>
      </w:r>
      <w:r w:rsidR="00A549C7">
        <w:t xml:space="preserve">A </w:t>
      </w:r>
      <w:r w:rsidR="003A1AD1" w:rsidRPr="00505E3A">
        <w:t xml:space="preserve">MEPS </w:t>
      </w:r>
      <w:r w:rsidR="00167F3D">
        <w:t>was</w:t>
      </w:r>
      <w:r w:rsidR="00023EC0">
        <w:t xml:space="preserve"> </w:t>
      </w:r>
      <w:r w:rsidR="003A1AD1" w:rsidRPr="00505E3A">
        <w:t xml:space="preserve">developed for </w:t>
      </w:r>
      <w:r w:rsidR="00023EC0">
        <w:t>split air</w:t>
      </w:r>
      <w:r w:rsidR="00A549C7">
        <w:t xml:space="preserve"> </w:t>
      </w:r>
      <w:r w:rsidR="00023EC0">
        <w:t>conditioners</w:t>
      </w:r>
      <w:r w:rsidR="00A549C7">
        <w:t>,</w:t>
      </w:r>
      <w:r w:rsidR="00C623BA">
        <w:t xml:space="preserve"> and </w:t>
      </w:r>
      <w:r w:rsidR="00541157">
        <w:t xml:space="preserve">stakeholders </w:t>
      </w:r>
      <w:r w:rsidR="00C623BA">
        <w:t xml:space="preserve">will gain </w:t>
      </w:r>
      <w:r w:rsidR="009B751D">
        <w:t>experience in</w:t>
      </w:r>
      <w:r w:rsidR="00C46079">
        <w:t xml:space="preserve"> </w:t>
      </w:r>
      <w:r w:rsidR="00023EC0" w:rsidRPr="003A1AD1">
        <w:t xml:space="preserve">implementation </w:t>
      </w:r>
      <w:r w:rsidR="00023EC0">
        <w:t xml:space="preserve">before extending </w:t>
      </w:r>
      <w:r w:rsidR="003511FB">
        <w:t xml:space="preserve">it </w:t>
      </w:r>
      <w:r w:rsidR="00023EC0">
        <w:t xml:space="preserve">to other applications. </w:t>
      </w:r>
    </w:p>
    <w:p w14:paraId="6F4A44F7" w14:textId="59434B88" w:rsidR="00C55D53" w:rsidRPr="00167F3D" w:rsidRDefault="008D2C58" w:rsidP="00167F3D">
      <w:pPr>
        <w:pStyle w:val="Heading1"/>
        <w:rPr>
          <w:lang w:val="en-US"/>
        </w:rPr>
      </w:pPr>
      <w:r>
        <w:t xml:space="preserve">Regarding the </w:t>
      </w:r>
      <w:r w:rsidRPr="008D2C58">
        <w:t xml:space="preserve">regulatory measures </w:t>
      </w:r>
      <w:r>
        <w:t xml:space="preserve">to be established </w:t>
      </w:r>
      <w:r w:rsidRPr="008D2C58">
        <w:t xml:space="preserve">to limit the GWP value of refrigerants in RAC equipment that are not covered under the MEPS, </w:t>
      </w:r>
      <w:r>
        <w:t xml:space="preserve">UNEP clarified that the GWP value and applications will be assessed during the implementation of the KIP. The </w:t>
      </w:r>
      <w:r w:rsidR="00185A48">
        <w:rPr>
          <w:lang w:val="en-US"/>
        </w:rPr>
        <w:t>NOU</w:t>
      </w:r>
      <w:r w:rsidR="00167F3D">
        <w:rPr>
          <w:lang w:val="en-US"/>
        </w:rPr>
        <w:t>,</w:t>
      </w:r>
      <w:r w:rsidR="00185A48">
        <w:rPr>
          <w:lang w:val="en-US"/>
        </w:rPr>
        <w:t xml:space="preserve"> in collaboration with the RAC </w:t>
      </w:r>
      <w:r w:rsidR="00E369DF">
        <w:rPr>
          <w:lang w:val="en-US"/>
        </w:rPr>
        <w:t>association</w:t>
      </w:r>
      <w:r w:rsidR="009D731B">
        <w:rPr>
          <w:lang w:val="en-US"/>
        </w:rPr>
        <w:t>,</w:t>
      </w:r>
      <w:r w:rsidR="00185A48">
        <w:rPr>
          <w:lang w:val="en-US"/>
        </w:rPr>
        <w:t xml:space="preserve"> will monitor the situation of market penetration of technologies in the country to determine additional intervention</w:t>
      </w:r>
      <w:r w:rsidR="009D731B">
        <w:rPr>
          <w:lang w:val="en-US"/>
        </w:rPr>
        <w:t xml:space="preserve"> strategies</w:t>
      </w:r>
      <w:r w:rsidR="00185A48">
        <w:rPr>
          <w:lang w:val="en-US"/>
        </w:rPr>
        <w:t xml:space="preserve"> as needed</w:t>
      </w:r>
      <w:r>
        <w:rPr>
          <w:lang w:val="en-US"/>
        </w:rPr>
        <w:t xml:space="preserve">. </w:t>
      </w:r>
    </w:p>
    <w:p w14:paraId="25A68331" w14:textId="5FDDD1F6" w:rsidR="00732AEC" w:rsidRDefault="00732AEC" w:rsidP="00732AEC">
      <w:pPr>
        <w:widowControl w:val="0"/>
        <w:spacing w:after="240"/>
      </w:pPr>
      <w:bookmarkStart w:id="14" w:name="_Hlk126916116"/>
      <w:r w:rsidRPr="008C118F">
        <w:rPr>
          <w:u w:val="single"/>
        </w:rPr>
        <w:t>Technical</w:t>
      </w:r>
      <w:r w:rsidRPr="00996241">
        <w:rPr>
          <w:u w:val="single"/>
        </w:rPr>
        <w:t xml:space="preserve"> and cost-related issues</w:t>
      </w:r>
    </w:p>
    <w:p w14:paraId="1E311753" w14:textId="5280F7D7" w:rsidR="00295CBE" w:rsidRPr="007E56DA" w:rsidRDefault="00295CBE">
      <w:pPr>
        <w:pStyle w:val="Heading1"/>
        <w:spacing w:before="120" w:after="0"/>
      </w:pPr>
      <w:r w:rsidRPr="007E56DA">
        <w:rPr>
          <w:lang w:val="en-US"/>
        </w:rPr>
        <w:t>The Secretariat noted that R-600a-based domestic refrigerator</w:t>
      </w:r>
      <w:r w:rsidR="00597DC7">
        <w:rPr>
          <w:lang w:val="en-US"/>
        </w:rPr>
        <w:t>s</w:t>
      </w:r>
      <w:r w:rsidR="00597DC7" w:rsidRPr="00597DC7">
        <w:t xml:space="preserve"> </w:t>
      </w:r>
      <w:r w:rsidR="000749C7">
        <w:rPr>
          <w:lang w:val="en-US"/>
        </w:rPr>
        <w:t>have</w:t>
      </w:r>
      <w:r w:rsidR="000749C7" w:rsidRPr="007E56DA">
        <w:rPr>
          <w:lang w:val="en-US"/>
        </w:rPr>
        <w:t xml:space="preserve"> </w:t>
      </w:r>
      <w:r w:rsidR="00597DC7">
        <w:rPr>
          <w:lang w:val="en-US"/>
        </w:rPr>
        <w:t xml:space="preserve">been increasing in </w:t>
      </w:r>
      <w:r w:rsidRPr="007E56DA">
        <w:rPr>
          <w:lang w:val="en-US"/>
        </w:rPr>
        <w:t xml:space="preserve">the market </w:t>
      </w:r>
      <w:r w:rsidR="007E56DA" w:rsidRPr="007E56DA">
        <w:rPr>
          <w:lang w:val="en-US"/>
        </w:rPr>
        <w:t xml:space="preserve">and queried whether </w:t>
      </w:r>
      <w:r w:rsidRPr="007E56DA">
        <w:rPr>
          <w:lang w:val="en-US"/>
        </w:rPr>
        <w:t xml:space="preserve">the Government would consider banning the import of HFC-134a-based domestic refrigerators to accelerate the phase-down of HFC-134a. </w:t>
      </w:r>
      <w:r w:rsidR="007E56DA" w:rsidRPr="007E56DA">
        <w:rPr>
          <w:lang w:val="en-US"/>
        </w:rPr>
        <w:t xml:space="preserve">UNEP </w:t>
      </w:r>
      <w:r w:rsidR="00597DC7">
        <w:rPr>
          <w:lang w:val="en-US"/>
        </w:rPr>
        <w:t xml:space="preserve">clarified </w:t>
      </w:r>
      <w:r w:rsidR="007E56DA" w:rsidRPr="007E56DA">
        <w:rPr>
          <w:lang w:val="en-US"/>
        </w:rPr>
        <w:t>that the consumption of</w:t>
      </w:r>
      <w:r w:rsidRPr="007E56DA">
        <w:t xml:space="preserve"> HFC</w:t>
      </w:r>
      <w:r w:rsidR="00597DC7">
        <w:noBreakHyphen/>
      </w:r>
      <w:r w:rsidRPr="007E56DA">
        <w:t xml:space="preserve">134a </w:t>
      </w:r>
      <w:r w:rsidR="00597DC7">
        <w:t xml:space="preserve">in this sector </w:t>
      </w:r>
      <w:r w:rsidRPr="007E56DA">
        <w:t xml:space="preserve">is </w:t>
      </w:r>
      <w:r w:rsidR="00B94A20">
        <w:t>negligible</w:t>
      </w:r>
      <w:r w:rsidR="00597DC7">
        <w:t xml:space="preserve"> (</w:t>
      </w:r>
      <w:r w:rsidRPr="007E56DA">
        <w:t>2.5</w:t>
      </w:r>
      <w:r w:rsidR="007E56DA" w:rsidRPr="007E56DA">
        <w:t xml:space="preserve"> per cent </w:t>
      </w:r>
      <w:r w:rsidRPr="007E56DA">
        <w:t>of total HFC</w:t>
      </w:r>
      <w:r w:rsidR="00597DC7">
        <w:t xml:space="preserve">s </w:t>
      </w:r>
      <w:r w:rsidRPr="007E56DA">
        <w:t>in CO</w:t>
      </w:r>
      <w:r w:rsidRPr="00705594">
        <w:rPr>
          <w:vertAlign w:val="subscript"/>
        </w:rPr>
        <w:t>2</w:t>
      </w:r>
      <w:r w:rsidR="00597DC7">
        <w:t xml:space="preserve">-eq tonnes). </w:t>
      </w:r>
      <w:proofErr w:type="gramStart"/>
      <w:r w:rsidR="00597DC7">
        <w:t>In order to</w:t>
      </w:r>
      <w:proofErr w:type="gramEnd"/>
      <w:r w:rsidR="00597DC7">
        <w:t xml:space="preserve"> optimize the use of </w:t>
      </w:r>
      <w:r w:rsidR="007E56DA" w:rsidRPr="007E56DA">
        <w:t>funding</w:t>
      </w:r>
      <w:r w:rsidRPr="007E56DA">
        <w:t xml:space="preserve">, no intervention </w:t>
      </w:r>
      <w:r w:rsidR="007E56DA" w:rsidRPr="007E56DA">
        <w:t xml:space="preserve">has been </w:t>
      </w:r>
      <w:r w:rsidR="00597DC7">
        <w:t xml:space="preserve">planned </w:t>
      </w:r>
      <w:r w:rsidR="007E56DA" w:rsidRPr="007E56DA">
        <w:t xml:space="preserve">under </w:t>
      </w:r>
      <w:r w:rsidR="00ED7E4C">
        <w:t>s</w:t>
      </w:r>
      <w:r w:rsidR="007E56DA" w:rsidRPr="007E56DA">
        <w:t xml:space="preserve">tage I of the KIP </w:t>
      </w:r>
      <w:r w:rsidR="00597DC7">
        <w:t xml:space="preserve">to address </w:t>
      </w:r>
      <w:r w:rsidR="00B94A20">
        <w:t>HFC</w:t>
      </w:r>
      <w:r w:rsidR="00744BB6">
        <w:t>-134a</w:t>
      </w:r>
      <w:r w:rsidR="00B94A20">
        <w:t xml:space="preserve"> </w:t>
      </w:r>
      <w:r w:rsidR="00597DC7">
        <w:t>consumption</w:t>
      </w:r>
      <w:r w:rsidRPr="007E56DA">
        <w:t xml:space="preserve">. </w:t>
      </w:r>
    </w:p>
    <w:p w14:paraId="5C587D34" w14:textId="77777777" w:rsidR="00295CBE" w:rsidRPr="00295CBE" w:rsidRDefault="00295CBE" w:rsidP="00295CBE"/>
    <w:p w14:paraId="5B6EF6A7" w14:textId="47ACADEE" w:rsidR="00422250" w:rsidRDefault="00597DC7" w:rsidP="00422250">
      <w:pPr>
        <w:pStyle w:val="Heading1"/>
        <w:rPr>
          <w:bCs/>
          <w:lang w:val="en-GB"/>
        </w:rPr>
      </w:pPr>
      <w:r>
        <w:t xml:space="preserve">Noting the </w:t>
      </w:r>
      <w:r w:rsidR="000749C7">
        <w:t xml:space="preserve">increasing </w:t>
      </w:r>
      <w:r>
        <w:t>use of hydrocarbons (</w:t>
      </w:r>
      <w:r w:rsidR="00860CD3">
        <w:t>R-600a</w:t>
      </w:r>
      <w:r>
        <w:t xml:space="preserve"> and R-290) in domestic </w:t>
      </w:r>
      <w:r w:rsidR="002902FF">
        <w:t>refrigerators and stand</w:t>
      </w:r>
      <w:r w:rsidR="0019085C">
        <w:noBreakHyphen/>
      </w:r>
      <w:r w:rsidR="002902FF">
        <w:t>alone commercial refrigeration unit</w:t>
      </w:r>
      <w:r w:rsidR="00422250">
        <w:t>s, the Secretariat inquired about the standard for their safe use.</w:t>
      </w:r>
      <w:r w:rsidR="002902FF">
        <w:t xml:space="preserve"> </w:t>
      </w:r>
      <w:r w:rsidR="00422250">
        <w:t>It was clarified that</w:t>
      </w:r>
      <w:r w:rsidR="00422250" w:rsidRPr="00422250">
        <w:t xml:space="preserve"> </w:t>
      </w:r>
      <w:r w:rsidR="00422250">
        <w:t xml:space="preserve">there are </w:t>
      </w:r>
      <w:r w:rsidR="00422250" w:rsidRPr="00422250">
        <w:t>general requirements for the safe handling of hazardous substances</w:t>
      </w:r>
      <w:r w:rsidR="00422250">
        <w:t xml:space="preserve"> including </w:t>
      </w:r>
      <w:r w:rsidR="00422250" w:rsidRPr="00422250">
        <w:t>petroleum products</w:t>
      </w:r>
      <w:r w:rsidR="00422250">
        <w:t xml:space="preserve">. </w:t>
      </w:r>
      <w:r w:rsidR="00422250" w:rsidRPr="00422250">
        <w:t xml:space="preserve">The NOU is working with relevant ministries to </w:t>
      </w:r>
      <w:r w:rsidR="00422250" w:rsidRPr="00422250">
        <w:rPr>
          <w:bCs/>
          <w:lang w:val="en-AU"/>
        </w:rPr>
        <w:t xml:space="preserve">develop safety </w:t>
      </w:r>
      <w:r w:rsidR="000749C7">
        <w:rPr>
          <w:bCs/>
          <w:lang w:val="en-AU"/>
        </w:rPr>
        <w:t>standards</w:t>
      </w:r>
      <w:r w:rsidR="000749C7" w:rsidRPr="00422250">
        <w:rPr>
          <w:bCs/>
          <w:lang w:val="en-AU"/>
        </w:rPr>
        <w:t xml:space="preserve"> </w:t>
      </w:r>
      <w:r w:rsidR="00422250" w:rsidRPr="00422250">
        <w:rPr>
          <w:bCs/>
          <w:lang w:val="en-AU"/>
        </w:rPr>
        <w:t>related to flammable refrigerant</w:t>
      </w:r>
      <w:r w:rsidR="00422250">
        <w:rPr>
          <w:bCs/>
          <w:lang w:val="en-AU"/>
        </w:rPr>
        <w:t>s</w:t>
      </w:r>
      <w:r w:rsidR="00422250" w:rsidRPr="00422250">
        <w:rPr>
          <w:bCs/>
          <w:lang w:val="en-AU"/>
        </w:rPr>
        <w:t xml:space="preserve"> and energy labelling</w:t>
      </w:r>
      <w:r w:rsidR="00422250">
        <w:rPr>
          <w:bCs/>
          <w:lang w:val="en-AU"/>
        </w:rPr>
        <w:t xml:space="preserve">. This has been included in the project for </w:t>
      </w:r>
      <w:r w:rsidR="00422250" w:rsidRPr="00422250">
        <w:rPr>
          <w:bCs/>
          <w:lang w:val="en-AU"/>
        </w:rPr>
        <w:t>“</w:t>
      </w:r>
      <w:r w:rsidR="00422250" w:rsidRPr="00422250">
        <w:rPr>
          <w:bCs/>
          <w:lang w:val="en-GB"/>
        </w:rPr>
        <w:t>Additional activities for the introduction of alternatives to HCFCs with low or zero</w:t>
      </w:r>
      <w:r w:rsidR="00ED7E4C">
        <w:rPr>
          <w:bCs/>
          <w:lang w:val="en-GB"/>
        </w:rPr>
        <w:t>-</w:t>
      </w:r>
      <w:r w:rsidR="00422250" w:rsidRPr="00422250">
        <w:rPr>
          <w:bCs/>
          <w:lang w:val="en-GB"/>
        </w:rPr>
        <w:t xml:space="preserve">GWP refrigerants and for maintaining energy efficiency in the refrigeration servicing sector” </w:t>
      </w:r>
      <w:r w:rsidR="004F1D7E">
        <w:rPr>
          <w:bCs/>
          <w:lang w:val="en-GB"/>
        </w:rPr>
        <w:t xml:space="preserve">that has been </w:t>
      </w:r>
      <w:r w:rsidR="00422250">
        <w:rPr>
          <w:bCs/>
          <w:lang w:val="en-GB"/>
        </w:rPr>
        <w:t xml:space="preserve">submitted </w:t>
      </w:r>
      <w:r w:rsidR="00ED7E4C">
        <w:rPr>
          <w:bCs/>
          <w:lang w:val="en-GB"/>
        </w:rPr>
        <w:t>pursuant to</w:t>
      </w:r>
      <w:r w:rsidR="00ED7E4C" w:rsidRPr="00422250">
        <w:rPr>
          <w:bCs/>
          <w:lang w:val="en-GB"/>
        </w:rPr>
        <w:t xml:space="preserve"> </w:t>
      </w:r>
      <w:r w:rsidR="00ED7E4C">
        <w:rPr>
          <w:bCs/>
          <w:lang w:val="en-GB"/>
        </w:rPr>
        <w:t>d</w:t>
      </w:r>
      <w:r w:rsidR="00422250" w:rsidRPr="00422250">
        <w:rPr>
          <w:bCs/>
          <w:lang w:val="en-GB"/>
        </w:rPr>
        <w:t>ecision 89/6</w:t>
      </w:r>
      <w:r w:rsidR="00ED7E4C">
        <w:rPr>
          <w:bCs/>
          <w:lang w:val="en-GB"/>
        </w:rPr>
        <w:t xml:space="preserve"> of the Executive Committee</w:t>
      </w:r>
      <w:r w:rsidR="00422250">
        <w:rPr>
          <w:bCs/>
          <w:lang w:val="en-GB"/>
        </w:rPr>
        <w:t xml:space="preserve">. </w:t>
      </w:r>
    </w:p>
    <w:p w14:paraId="256E2744" w14:textId="00A5A4B9" w:rsidR="00422250" w:rsidRDefault="000F7C53">
      <w:pPr>
        <w:pStyle w:val="Heading1"/>
        <w:rPr>
          <w:lang w:val="en-US"/>
        </w:rPr>
      </w:pPr>
      <w:r w:rsidRPr="00C05B8F">
        <w:rPr>
          <w:lang w:val="en-GB"/>
        </w:rPr>
        <w:t xml:space="preserve">The Secretariat noted that the HFC consumption in </w:t>
      </w:r>
      <w:r w:rsidR="000749C7" w:rsidRPr="00C05B8F">
        <w:rPr>
          <w:lang w:val="en-GB"/>
        </w:rPr>
        <w:t xml:space="preserve">the </w:t>
      </w:r>
      <w:r w:rsidRPr="00C05B8F">
        <w:rPr>
          <w:lang w:val="en-GB"/>
        </w:rPr>
        <w:t>residential AC sector accounts for 32</w:t>
      </w:r>
      <w:r w:rsidR="009C5B73" w:rsidRPr="00C05B8F">
        <w:rPr>
          <w:lang w:val="en-GB"/>
        </w:rPr>
        <w:t>.4</w:t>
      </w:r>
      <w:r w:rsidR="00D27306" w:rsidRPr="00C05B8F">
        <w:rPr>
          <w:lang w:val="en-GB"/>
        </w:rPr>
        <w:t> </w:t>
      </w:r>
      <w:r w:rsidRPr="00C05B8F">
        <w:rPr>
          <w:lang w:val="en-GB"/>
        </w:rPr>
        <w:t>per</w:t>
      </w:r>
      <w:r w:rsidR="00E369DF" w:rsidRPr="00C05B8F">
        <w:rPr>
          <w:lang w:val="en-GB"/>
        </w:rPr>
        <w:t> </w:t>
      </w:r>
      <w:r w:rsidRPr="00C05B8F">
        <w:rPr>
          <w:lang w:val="en-GB"/>
        </w:rPr>
        <w:t xml:space="preserve">cent </w:t>
      </w:r>
      <w:r w:rsidR="00D27306" w:rsidRPr="00C05B8F">
        <w:rPr>
          <w:lang w:val="en-GB"/>
        </w:rPr>
        <w:t xml:space="preserve">(in </w:t>
      </w:r>
      <w:r w:rsidR="009C5B73" w:rsidRPr="00C05B8F">
        <w:rPr>
          <w:lang w:val="en-GB"/>
        </w:rPr>
        <w:t>CO</w:t>
      </w:r>
      <w:r w:rsidR="009C5B73" w:rsidRPr="00C05B8F">
        <w:rPr>
          <w:vertAlign w:val="subscript"/>
          <w:lang w:val="en-GB"/>
        </w:rPr>
        <w:t>2</w:t>
      </w:r>
      <w:r w:rsidR="009C5B73" w:rsidRPr="00C05B8F">
        <w:rPr>
          <w:lang w:val="en-GB"/>
        </w:rPr>
        <w:t xml:space="preserve">-eq </w:t>
      </w:r>
      <w:r w:rsidR="00D27306" w:rsidRPr="00C05B8F">
        <w:rPr>
          <w:lang w:val="en-GB"/>
        </w:rPr>
        <w:t>t</w:t>
      </w:r>
      <w:r w:rsidR="009C5B73" w:rsidRPr="00C05B8F">
        <w:rPr>
          <w:lang w:val="en-GB"/>
        </w:rPr>
        <w:t>onnes</w:t>
      </w:r>
      <w:r w:rsidR="00D27306" w:rsidRPr="00C05B8F">
        <w:rPr>
          <w:lang w:val="en-GB"/>
        </w:rPr>
        <w:t xml:space="preserve">) </w:t>
      </w:r>
      <w:r w:rsidRPr="00C05B8F">
        <w:rPr>
          <w:lang w:val="en-GB"/>
        </w:rPr>
        <w:t xml:space="preserve">of total HFCs and </w:t>
      </w:r>
      <w:r w:rsidR="00ED7E4C" w:rsidRPr="00C05B8F">
        <w:rPr>
          <w:lang w:val="en-GB"/>
        </w:rPr>
        <w:t>e</w:t>
      </w:r>
      <w:r w:rsidRPr="00C05B8F">
        <w:rPr>
          <w:lang w:val="en-GB"/>
        </w:rPr>
        <w:t>nquired about alternative technologies. UNEP clarified</w:t>
      </w:r>
      <w:r w:rsidRPr="000F7C53">
        <w:rPr>
          <w:lang w:val="en-GB"/>
        </w:rPr>
        <w:t xml:space="preserve"> that the import of HFC</w:t>
      </w:r>
      <w:r w:rsidR="0019085C">
        <w:rPr>
          <w:lang w:val="en-GB"/>
        </w:rPr>
        <w:noBreakHyphen/>
      </w:r>
      <w:r w:rsidRPr="000F7C53">
        <w:rPr>
          <w:lang w:val="en-GB"/>
        </w:rPr>
        <w:t>32</w:t>
      </w:r>
      <w:r w:rsidR="0019085C">
        <w:rPr>
          <w:lang w:val="en-GB"/>
        </w:rPr>
        <w:noBreakHyphen/>
      </w:r>
      <w:r w:rsidRPr="000F7C53">
        <w:rPr>
          <w:lang w:val="en-GB"/>
        </w:rPr>
        <w:t>based units is increasing as an alternative</w:t>
      </w:r>
      <w:r w:rsidR="00ED7E4C">
        <w:rPr>
          <w:lang w:val="en-GB"/>
        </w:rPr>
        <w:t>;</w:t>
      </w:r>
      <w:r w:rsidRPr="000F7C53">
        <w:rPr>
          <w:lang w:val="en-GB"/>
        </w:rPr>
        <w:t xml:space="preserve"> however, R-290-based AC unit</w:t>
      </w:r>
      <w:r w:rsidR="00E5223A">
        <w:rPr>
          <w:lang w:val="en-GB"/>
        </w:rPr>
        <w:t>s are</w:t>
      </w:r>
      <w:r w:rsidRPr="000F7C53">
        <w:rPr>
          <w:lang w:val="en-GB"/>
        </w:rPr>
        <w:t xml:space="preserve"> not available in the country.</w:t>
      </w:r>
      <w:r w:rsidR="00422250" w:rsidRPr="000F7C53">
        <w:rPr>
          <w:lang w:val="en-GB"/>
        </w:rPr>
        <w:t xml:space="preserve"> </w:t>
      </w:r>
      <w:r w:rsidRPr="000F7C53">
        <w:rPr>
          <w:lang w:val="en-GB"/>
        </w:rPr>
        <w:t xml:space="preserve">Training and awareness activities have been undertaken to promote the introduction of </w:t>
      </w:r>
      <w:r w:rsidRPr="000F7C53">
        <w:rPr>
          <w:lang w:val="en-US"/>
        </w:rPr>
        <w:t>R-290 AC</w:t>
      </w:r>
      <w:r w:rsidR="009D1326">
        <w:rPr>
          <w:lang w:val="en-US"/>
        </w:rPr>
        <w:t>,</w:t>
      </w:r>
      <w:r w:rsidRPr="000F7C53">
        <w:rPr>
          <w:lang w:val="en-US"/>
        </w:rPr>
        <w:t xml:space="preserve"> </w:t>
      </w:r>
      <w:r w:rsidR="00ED7E4C">
        <w:rPr>
          <w:lang w:val="en-US"/>
        </w:rPr>
        <w:t>but</w:t>
      </w:r>
      <w:r w:rsidR="009D1326">
        <w:rPr>
          <w:lang w:val="en-US"/>
        </w:rPr>
        <w:t xml:space="preserve"> the</w:t>
      </w:r>
      <w:r w:rsidR="004D5C06" w:rsidRPr="000F7C53">
        <w:t xml:space="preserve"> </w:t>
      </w:r>
      <w:r w:rsidR="004D5C06" w:rsidRPr="000F7C53">
        <w:rPr>
          <w:lang w:val="en-US"/>
        </w:rPr>
        <w:t>Lao</w:t>
      </w:r>
      <w:r w:rsidRPr="000F7C53">
        <w:rPr>
          <w:lang w:val="en-US"/>
        </w:rPr>
        <w:t xml:space="preserve"> P</w:t>
      </w:r>
      <w:r>
        <w:rPr>
          <w:lang w:val="en-US"/>
        </w:rPr>
        <w:t xml:space="preserve">eople’s </w:t>
      </w:r>
      <w:r w:rsidRPr="000F7C53">
        <w:rPr>
          <w:lang w:val="en-US"/>
        </w:rPr>
        <w:t>D</w:t>
      </w:r>
      <w:r>
        <w:rPr>
          <w:lang w:val="en-US"/>
        </w:rPr>
        <w:t xml:space="preserve">emocratic </w:t>
      </w:r>
      <w:r w:rsidRPr="000F7C53">
        <w:rPr>
          <w:lang w:val="en-US"/>
        </w:rPr>
        <w:t>R</w:t>
      </w:r>
      <w:r>
        <w:rPr>
          <w:lang w:val="en-US"/>
        </w:rPr>
        <w:t xml:space="preserve">epublic </w:t>
      </w:r>
      <w:r w:rsidRPr="000F7C53">
        <w:rPr>
          <w:lang w:val="en-US"/>
        </w:rPr>
        <w:t xml:space="preserve">is </w:t>
      </w:r>
      <w:r w:rsidR="00010953">
        <w:rPr>
          <w:lang w:val="en-US"/>
        </w:rPr>
        <w:t xml:space="preserve">a </w:t>
      </w:r>
      <w:r>
        <w:rPr>
          <w:lang w:val="en-US"/>
        </w:rPr>
        <w:t xml:space="preserve">technology recipient </w:t>
      </w:r>
      <w:r w:rsidRPr="000F7C53">
        <w:rPr>
          <w:lang w:val="en-US"/>
        </w:rPr>
        <w:t xml:space="preserve">country, </w:t>
      </w:r>
      <w:r w:rsidR="00010953">
        <w:rPr>
          <w:lang w:val="en-US"/>
        </w:rPr>
        <w:t xml:space="preserve">and </w:t>
      </w:r>
      <w:r w:rsidRPr="000F7C53">
        <w:rPr>
          <w:lang w:val="en-US"/>
        </w:rPr>
        <w:t>there is limit</w:t>
      </w:r>
      <w:r>
        <w:rPr>
          <w:lang w:val="en-US"/>
        </w:rPr>
        <w:t xml:space="preserve">ed </w:t>
      </w:r>
      <w:r w:rsidRPr="000F7C53">
        <w:rPr>
          <w:lang w:val="en-US"/>
        </w:rPr>
        <w:t>a</w:t>
      </w:r>
      <w:r>
        <w:rPr>
          <w:lang w:val="en-US"/>
        </w:rPr>
        <w:t>cc</w:t>
      </w:r>
      <w:r w:rsidRPr="000F7C53">
        <w:rPr>
          <w:lang w:val="en-US"/>
        </w:rPr>
        <w:t>ess to R</w:t>
      </w:r>
      <w:r w:rsidR="002509E5">
        <w:rPr>
          <w:lang w:val="en-US"/>
        </w:rPr>
        <w:noBreakHyphen/>
      </w:r>
      <w:r w:rsidRPr="000F7C53">
        <w:rPr>
          <w:lang w:val="en-US"/>
        </w:rPr>
        <w:t>290 air</w:t>
      </w:r>
      <w:r w:rsidR="00ED7E4C">
        <w:rPr>
          <w:lang w:val="en-US"/>
        </w:rPr>
        <w:t xml:space="preserve"> </w:t>
      </w:r>
      <w:r w:rsidRPr="000F7C53">
        <w:rPr>
          <w:lang w:val="en-US"/>
        </w:rPr>
        <w:t>conditioner</w:t>
      </w:r>
      <w:r>
        <w:rPr>
          <w:lang w:val="en-US"/>
        </w:rPr>
        <w:t>s</w:t>
      </w:r>
      <w:r w:rsidRPr="000F7C53">
        <w:rPr>
          <w:lang w:val="en-US"/>
        </w:rPr>
        <w:t xml:space="preserve"> because the manufacturer</w:t>
      </w:r>
      <w:r w:rsidR="00010953">
        <w:rPr>
          <w:lang w:val="en-US"/>
        </w:rPr>
        <w:t>s</w:t>
      </w:r>
      <w:r w:rsidRPr="000F7C53">
        <w:rPr>
          <w:lang w:val="en-US"/>
        </w:rPr>
        <w:t>/suppliers ha</w:t>
      </w:r>
      <w:r>
        <w:rPr>
          <w:lang w:val="en-US"/>
        </w:rPr>
        <w:t>ve</w:t>
      </w:r>
      <w:r w:rsidRPr="000F7C53">
        <w:rPr>
          <w:lang w:val="en-US"/>
        </w:rPr>
        <w:t xml:space="preserve"> not supplied the products to overseas markets</w:t>
      </w:r>
      <w:r>
        <w:rPr>
          <w:lang w:val="en-US"/>
        </w:rPr>
        <w:t>.</w:t>
      </w:r>
    </w:p>
    <w:p w14:paraId="031A9A92" w14:textId="77777777" w:rsidR="009D5190" w:rsidRPr="009D5190" w:rsidRDefault="009D5190" w:rsidP="009D5190">
      <w:pPr>
        <w:rPr>
          <w:i/>
          <w:iCs/>
          <w:lang w:val="en-US"/>
        </w:rPr>
      </w:pPr>
      <w:r w:rsidRPr="009D5190">
        <w:rPr>
          <w:i/>
          <w:iCs/>
          <w:lang w:val="en-US"/>
        </w:rPr>
        <w:t>Tranche distribution and cost adjustments</w:t>
      </w:r>
    </w:p>
    <w:p w14:paraId="2EA8804C" w14:textId="77777777" w:rsidR="009D5190" w:rsidRPr="009D5190" w:rsidRDefault="009D5190" w:rsidP="009D5190">
      <w:pPr>
        <w:rPr>
          <w:lang w:val="en-US"/>
        </w:rPr>
      </w:pPr>
    </w:p>
    <w:p w14:paraId="1C191C81" w14:textId="0E036215" w:rsidR="008237D6" w:rsidRPr="002E1BA7" w:rsidRDefault="008237D6" w:rsidP="008237D6">
      <w:pPr>
        <w:pStyle w:val="Heading1"/>
      </w:pPr>
      <w:r w:rsidRPr="009D5190">
        <w:rPr>
          <w:lang w:val="en-US"/>
        </w:rPr>
        <w:t xml:space="preserve">The Secretariat noted that </w:t>
      </w:r>
      <w:r w:rsidR="00540EE5" w:rsidRPr="009D5190">
        <w:rPr>
          <w:lang w:val="en-US"/>
        </w:rPr>
        <w:t xml:space="preserve">the funding as submitted for </w:t>
      </w:r>
      <w:r w:rsidRPr="009D5190">
        <w:rPr>
          <w:lang w:val="en-US"/>
        </w:rPr>
        <w:t xml:space="preserve">stage I of the KIP </w:t>
      </w:r>
      <w:r w:rsidR="00540EE5" w:rsidRPr="009D5190">
        <w:rPr>
          <w:lang w:val="en-US"/>
        </w:rPr>
        <w:t xml:space="preserve">was frontloaded, with </w:t>
      </w:r>
      <w:r w:rsidR="00540EE5">
        <w:rPr>
          <w:lang w:val="en-US"/>
        </w:rPr>
        <w:t>90</w:t>
      </w:r>
      <w:r w:rsidR="00E57FE0">
        <w:rPr>
          <w:lang w:val="en-US"/>
        </w:rPr>
        <w:t> </w:t>
      </w:r>
      <w:r w:rsidR="00540EE5" w:rsidRPr="009D5190">
        <w:rPr>
          <w:lang w:val="en-US"/>
        </w:rPr>
        <w:t xml:space="preserve">per cent of the funds requested for the </w:t>
      </w:r>
      <w:r w:rsidRPr="009D5190">
        <w:rPr>
          <w:lang w:val="en-US"/>
        </w:rPr>
        <w:t>2024</w:t>
      </w:r>
      <w:r w:rsidR="00850257">
        <w:rPr>
          <w:lang w:val="en-US"/>
        </w:rPr>
        <w:t>-</w:t>
      </w:r>
      <w:r w:rsidRPr="009D5190">
        <w:rPr>
          <w:lang w:val="en-US"/>
        </w:rPr>
        <w:t>2026</w:t>
      </w:r>
      <w:r w:rsidR="00540EE5" w:rsidRPr="009D5190">
        <w:rPr>
          <w:lang w:val="en-US"/>
        </w:rPr>
        <w:t xml:space="preserve"> period. </w:t>
      </w:r>
      <w:r w:rsidRPr="002E1BA7">
        <w:t xml:space="preserve">In line with decision 93/105, the Secretariat </w:t>
      </w:r>
      <w:r w:rsidRPr="002E1BA7">
        <w:lastRenderedPageBreak/>
        <w:t>considered the tranche distribution proposed by UNIDO on a case</w:t>
      </w:r>
      <w:r>
        <w:noBreakHyphen/>
      </w:r>
      <w:r w:rsidRPr="002E1BA7">
        <w:t>by</w:t>
      </w:r>
      <w:r>
        <w:noBreakHyphen/>
      </w:r>
      <w:r w:rsidRPr="002E1BA7">
        <w:t xml:space="preserve">case basis. </w:t>
      </w:r>
      <w:r w:rsidR="00B6197D">
        <w:t xml:space="preserve">The number of tranches </w:t>
      </w:r>
      <w:r w:rsidR="00B6197D" w:rsidRPr="00055305">
        <w:t xml:space="preserve">were </w:t>
      </w:r>
      <w:r w:rsidR="005478D4" w:rsidRPr="00055305">
        <w:t xml:space="preserve">optimized to synchronize with </w:t>
      </w:r>
      <w:r w:rsidR="0030384B" w:rsidRPr="00055305">
        <w:t xml:space="preserve">the </w:t>
      </w:r>
      <w:r w:rsidR="005478D4" w:rsidRPr="00055305">
        <w:t>HPMP</w:t>
      </w:r>
      <w:r w:rsidR="00927B05" w:rsidRPr="00055305">
        <w:t>,</w:t>
      </w:r>
      <w:r w:rsidR="009A79BE" w:rsidRPr="00055305">
        <w:t xml:space="preserve"> and the second tranche </w:t>
      </w:r>
      <w:r w:rsidR="00E6566A" w:rsidRPr="00055305">
        <w:t xml:space="preserve">of the KIP and third tranche of the HPMP </w:t>
      </w:r>
      <w:r w:rsidR="009A79BE" w:rsidRPr="00055305">
        <w:t>w</w:t>
      </w:r>
      <w:r w:rsidR="00E6566A" w:rsidRPr="00055305">
        <w:t>ere</w:t>
      </w:r>
      <w:r w:rsidR="009A79BE" w:rsidRPr="00055305">
        <w:t xml:space="preserve"> moved to 2027. </w:t>
      </w:r>
      <w:r w:rsidRPr="00055305">
        <w:t>The dual</w:t>
      </w:r>
      <w:r w:rsidR="00D70B10" w:rsidRPr="00055305">
        <w:noBreakHyphen/>
      </w:r>
      <w:r w:rsidRPr="00055305">
        <w:t>tranche modality is consistent with the tranche distribution modalities</w:t>
      </w:r>
      <w:r w:rsidRPr="002E1BA7">
        <w:t xml:space="preserve"> for KIPs proposed in document</w:t>
      </w:r>
      <w:r w:rsidR="00C45673">
        <w:t> </w:t>
      </w:r>
      <w:r w:rsidRPr="002E1BA7">
        <w:t>UNEP/OzL.Pro/ExCom/94/59. In the event that the country does not comply with the maximum allowable consumption target for any year following the approval of the last tranche, the issues would be considered in line with Appendix 7-A of the future KIP Agreement (“Reductions in funding for failure to comply with the targets in the Agreement”), noting that any reduction in funding, if applicable, would be applied at the time of approval of stage II of the KIP.</w:t>
      </w:r>
      <w:r w:rsidR="00B3094C" w:rsidRPr="00B3094C">
        <w:rPr>
          <w:lang w:val="en-US"/>
        </w:rPr>
        <w:t xml:space="preserve"> </w:t>
      </w:r>
      <w:r w:rsidR="00B3094C">
        <w:rPr>
          <w:lang w:val="en-US"/>
        </w:rPr>
        <w:t>The first tranche was agreed as submitted.</w:t>
      </w:r>
    </w:p>
    <w:bookmarkEnd w:id="14"/>
    <w:p w14:paraId="26CB8B96" w14:textId="075373BB" w:rsidR="00732AEC" w:rsidRDefault="00732AEC" w:rsidP="00732AEC">
      <w:pPr>
        <w:widowControl w:val="0"/>
        <w:spacing w:after="240"/>
      </w:pPr>
      <w:r>
        <w:rPr>
          <w:u w:val="single"/>
        </w:rPr>
        <w:t>Total project cost</w:t>
      </w:r>
      <w:r w:rsidRPr="00100AAB">
        <w:t xml:space="preserve"> </w:t>
      </w:r>
    </w:p>
    <w:p w14:paraId="0A59D720" w14:textId="0A9BC722" w:rsidR="00004821" w:rsidRPr="0035111E" w:rsidRDefault="00004821" w:rsidP="0035111E">
      <w:pPr>
        <w:pStyle w:val="Heading1"/>
      </w:pPr>
      <w:r w:rsidRPr="00004821">
        <w:t xml:space="preserve">The total cost of stage I of the KIP for </w:t>
      </w:r>
      <w:r w:rsidR="00853A96">
        <w:t xml:space="preserve">the </w:t>
      </w:r>
      <w:r w:rsidR="00853A96" w:rsidRPr="00A3432D">
        <w:t>Lao People’s Democratic Republic</w:t>
      </w:r>
      <w:r w:rsidRPr="00004821">
        <w:t xml:space="preserve"> has been </w:t>
      </w:r>
      <w:r w:rsidR="00D27306">
        <w:t>agreed as submitted</w:t>
      </w:r>
      <w:r w:rsidRPr="00004821">
        <w:t xml:space="preserve"> at US</w:t>
      </w:r>
      <w:r w:rsidR="0017458A">
        <w:t> </w:t>
      </w:r>
      <w:r w:rsidRPr="00004821">
        <w:t>$1</w:t>
      </w:r>
      <w:r w:rsidR="00A248EC">
        <w:t>90</w:t>
      </w:r>
      <w:r w:rsidRPr="00004821">
        <w:t>,000. Th</w:t>
      </w:r>
      <w:r w:rsidR="00D27306">
        <w:t xml:space="preserve">is is </w:t>
      </w:r>
      <w:r w:rsidRPr="00004821">
        <w:t>in line with decision 92/37.</w:t>
      </w:r>
      <w:r w:rsidR="0023786C">
        <w:t xml:space="preserve"> The implementation of </w:t>
      </w:r>
      <w:r w:rsidR="003F4A4B">
        <w:t>stage I of the KIP will resul</w:t>
      </w:r>
      <w:r w:rsidR="00A87A87">
        <w:t xml:space="preserve">t in a </w:t>
      </w:r>
      <w:r w:rsidR="00A87A87" w:rsidRPr="00EF28A8">
        <w:t xml:space="preserve">reduction of </w:t>
      </w:r>
      <w:r w:rsidR="00352078">
        <w:t>annual emission</w:t>
      </w:r>
      <w:r w:rsidR="00347165">
        <w:t>s</w:t>
      </w:r>
      <w:r w:rsidR="00352078">
        <w:t xml:space="preserve"> of </w:t>
      </w:r>
      <w:r w:rsidR="00A87A87">
        <w:t>32,423 </w:t>
      </w:r>
      <w:r w:rsidR="00A87A87" w:rsidRPr="00EF28A8">
        <w:t>CO</w:t>
      </w:r>
      <w:r w:rsidR="00A87A87" w:rsidRPr="00EF28A8">
        <w:rPr>
          <w:vertAlign w:val="subscript"/>
        </w:rPr>
        <w:t>2</w:t>
      </w:r>
      <w:r w:rsidR="00A87A87" w:rsidRPr="00EF28A8">
        <w:t>-eq tonnes</w:t>
      </w:r>
      <w:r w:rsidR="00A87A87">
        <w:t>.</w:t>
      </w:r>
    </w:p>
    <w:p w14:paraId="1518B08E" w14:textId="77777777" w:rsidR="009116A1" w:rsidRPr="00FC6ABC" w:rsidRDefault="009116A1" w:rsidP="009116A1">
      <w:pPr>
        <w:keepNext/>
        <w:spacing w:after="240"/>
        <w:outlineLvl w:val="0"/>
        <w:rPr>
          <w:bCs/>
        </w:rPr>
      </w:pPr>
      <w:bookmarkStart w:id="15" w:name="_Hlk126916178"/>
      <w:bookmarkStart w:id="16" w:name="_Hlk161665381"/>
      <w:r w:rsidRPr="00DC2B3A">
        <w:rPr>
          <w:bCs/>
          <w:u w:val="single"/>
        </w:rPr>
        <w:t>Co-financing</w:t>
      </w:r>
      <w:r w:rsidRPr="00FC6ABC">
        <w:rPr>
          <w:bCs/>
        </w:rPr>
        <w:t xml:space="preserve"> </w:t>
      </w:r>
    </w:p>
    <w:p w14:paraId="6F39E55D" w14:textId="77777777" w:rsidR="009116A1" w:rsidRPr="00566D8E" w:rsidRDefault="009116A1" w:rsidP="009116A1">
      <w:pPr>
        <w:pStyle w:val="Heading1"/>
      </w:pPr>
      <w:r w:rsidRPr="002C46FB">
        <w:rPr>
          <w:rFonts w:eastAsia="SimSun"/>
        </w:rPr>
        <w:t xml:space="preserve">The co-financing of </w:t>
      </w:r>
      <w:r>
        <w:rPr>
          <w:rFonts w:eastAsia="SimSun"/>
        </w:rPr>
        <w:t xml:space="preserve">stage I of </w:t>
      </w:r>
      <w:r w:rsidRPr="002C46FB">
        <w:rPr>
          <w:rFonts w:eastAsia="SimSun"/>
        </w:rPr>
        <w:t xml:space="preserve">the KIP for </w:t>
      </w:r>
      <w:r>
        <w:rPr>
          <w:rFonts w:eastAsia="SimSun"/>
        </w:rPr>
        <w:t xml:space="preserve">the Lao People’s Democratic Republic </w:t>
      </w:r>
      <w:r w:rsidRPr="002C46FB">
        <w:rPr>
          <w:rFonts w:eastAsia="SimSun"/>
        </w:rPr>
        <w:t xml:space="preserve">will be in the form of </w:t>
      </w:r>
      <w:r>
        <w:rPr>
          <w:rFonts w:eastAsia="SimSun"/>
        </w:rPr>
        <w:t xml:space="preserve">an </w:t>
      </w:r>
      <w:r w:rsidRPr="002C46FB">
        <w:rPr>
          <w:rFonts w:eastAsia="SimSun"/>
        </w:rPr>
        <w:t>in-kind contribution from the Government</w:t>
      </w:r>
      <w:r>
        <w:rPr>
          <w:rFonts w:eastAsia="SimSun"/>
        </w:rPr>
        <w:t xml:space="preserve"> for staff support, office space,</w:t>
      </w:r>
      <w:r w:rsidRPr="002C46FB">
        <w:rPr>
          <w:rFonts w:eastAsia="SimSun"/>
        </w:rPr>
        <w:t xml:space="preserve"> telecommunication</w:t>
      </w:r>
      <w:r>
        <w:rPr>
          <w:rFonts w:eastAsia="SimSun"/>
        </w:rPr>
        <w:t>s</w:t>
      </w:r>
      <w:r w:rsidRPr="002C46FB">
        <w:rPr>
          <w:rFonts w:eastAsia="SimSun"/>
        </w:rPr>
        <w:t>,</w:t>
      </w:r>
      <w:r>
        <w:rPr>
          <w:rFonts w:eastAsia="SimSun"/>
        </w:rPr>
        <w:t xml:space="preserve"> </w:t>
      </w:r>
      <w:r w:rsidRPr="002C46FB">
        <w:rPr>
          <w:rFonts w:eastAsia="SimSun"/>
        </w:rPr>
        <w:t>and administrative procedures for the implementation of activities</w:t>
      </w:r>
      <w:r>
        <w:rPr>
          <w:rFonts w:eastAsia="SimSun"/>
        </w:rPr>
        <w:t xml:space="preserve">. </w:t>
      </w:r>
    </w:p>
    <w:p w14:paraId="1B212051" w14:textId="77777777" w:rsidR="009116A1" w:rsidRPr="00DC2B3A" w:rsidRDefault="009116A1" w:rsidP="009116A1">
      <w:pPr>
        <w:keepNext/>
        <w:widowControl w:val="0"/>
        <w:spacing w:before="240" w:after="240"/>
        <w:outlineLvl w:val="0"/>
        <w:rPr>
          <w:bCs/>
          <w:u w:val="single"/>
        </w:rPr>
      </w:pPr>
      <w:r w:rsidRPr="00DC2B3A">
        <w:rPr>
          <w:bCs/>
          <w:u w:val="single"/>
        </w:rPr>
        <w:t>202</w:t>
      </w:r>
      <w:r>
        <w:rPr>
          <w:bCs/>
          <w:u w:val="single"/>
        </w:rPr>
        <w:t>4–</w:t>
      </w:r>
      <w:r w:rsidRPr="00DC2B3A">
        <w:rPr>
          <w:bCs/>
          <w:u w:val="single"/>
        </w:rPr>
        <w:t>202</w:t>
      </w:r>
      <w:r>
        <w:rPr>
          <w:bCs/>
          <w:u w:val="single"/>
        </w:rPr>
        <w:t>6</w:t>
      </w:r>
      <w:r w:rsidRPr="00DC2B3A">
        <w:rPr>
          <w:bCs/>
          <w:u w:val="single"/>
        </w:rPr>
        <w:t xml:space="preserve"> business plan of the Multilateral Fund </w:t>
      </w:r>
    </w:p>
    <w:p w14:paraId="60E17CE5" w14:textId="77777777" w:rsidR="009116A1" w:rsidRPr="00996241" w:rsidRDefault="009116A1" w:rsidP="009116A1">
      <w:pPr>
        <w:pStyle w:val="Heading1"/>
      </w:pPr>
      <w:r w:rsidRPr="00481F75">
        <w:t>UNEP</w:t>
      </w:r>
      <w:r w:rsidRPr="00996241">
        <w:t xml:space="preserve"> and </w:t>
      </w:r>
      <w:r w:rsidRPr="00481F75">
        <w:t>UNDP</w:t>
      </w:r>
      <w:r w:rsidRPr="00996241">
        <w:t xml:space="preserve"> are </w:t>
      </w:r>
      <w:r w:rsidRPr="00322938">
        <w:t>requesting US $190,000, plus agency support costs, for the implementation of stage I of the KIP for the Lao People’s Democratic Republic. The total value of US $1</w:t>
      </w:r>
      <w:r>
        <w:t>24</w:t>
      </w:r>
      <w:r w:rsidRPr="00322938">
        <w:t>,3</w:t>
      </w:r>
      <w:r>
        <w:t>0</w:t>
      </w:r>
      <w:r w:rsidRPr="00322938">
        <w:t>0, including</w:t>
      </w:r>
      <w:r w:rsidRPr="00996241">
        <w:t xml:space="preserve"> agency support costs</w:t>
      </w:r>
      <w:r>
        <w:t xml:space="preserve">, </w:t>
      </w:r>
      <w:r w:rsidRPr="00996241">
        <w:t>requested for the p</w:t>
      </w:r>
      <w:r>
        <w:t>eriod of 2024–2026</w:t>
      </w:r>
      <w:r w:rsidRPr="00996241">
        <w:t>, is US $</w:t>
      </w:r>
      <w:r>
        <w:t>49,706</w:t>
      </w:r>
      <w:r w:rsidRPr="009B091A">
        <w:t xml:space="preserve"> </w:t>
      </w:r>
      <w:r>
        <w:t>higher</w:t>
      </w:r>
      <w:r w:rsidRPr="00996241">
        <w:t xml:space="preserve"> </w:t>
      </w:r>
      <w:r>
        <w:t xml:space="preserve">than </w:t>
      </w:r>
      <w:r w:rsidRPr="00996241">
        <w:t>the amount in the business plan.</w:t>
      </w:r>
    </w:p>
    <w:p w14:paraId="2BDFB82C" w14:textId="77777777" w:rsidR="009116A1" w:rsidRPr="00D74B54" w:rsidRDefault="009116A1" w:rsidP="009116A1">
      <w:pPr>
        <w:pStyle w:val="Heading1"/>
        <w:keepNext/>
        <w:numPr>
          <w:ilvl w:val="0"/>
          <w:numId w:val="0"/>
        </w:numPr>
        <w:rPr>
          <w:u w:val="single"/>
        </w:rPr>
      </w:pPr>
      <w:r w:rsidRPr="00D74B54">
        <w:rPr>
          <w:u w:val="single"/>
        </w:rPr>
        <w:t>Sustainability of the HFC phase-</w:t>
      </w:r>
      <w:r>
        <w:rPr>
          <w:u w:val="single"/>
        </w:rPr>
        <w:t xml:space="preserve">down </w:t>
      </w:r>
      <w:r w:rsidRPr="00D74B54">
        <w:rPr>
          <w:u w:val="single"/>
        </w:rPr>
        <w:t>and assessment of risks</w:t>
      </w:r>
    </w:p>
    <w:p w14:paraId="40A93059" w14:textId="77777777" w:rsidR="009116A1" w:rsidRPr="0052175B" w:rsidRDefault="009116A1" w:rsidP="009116A1">
      <w:pPr>
        <w:pStyle w:val="Heading1"/>
      </w:pPr>
      <w:r w:rsidRPr="0052175B">
        <w:t xml:space="preserve">As part of KIP preparation, the potential risks have been analyzed and measures to mitigate these risks have been considered when developing activities and plans under </w:t>
      </w:r>
      <w:r>
        <w:t>stage </w:t>
      </w:r>
      <w:r w:rsidRPr="0052175B">
        <w:t xml:space="preserve">I to ensure the successful implementation of the KIP and the sustainability of the results achieved. </w:t>
      </w:r>
    </w:p>
    <w:p w14:paraId="35B0A14C" w14:textId="77777777" w:rsidR="009116A1" w:rsidRDefault="009116A1" w:rsidP="009116A1">
      <w:pPr>
        <w:pStyle w:val="Heading1"/>
      </w:pPr>
      <w:r>
        <w:t xml:space="preserve">Potential risks identified include potential non-compliance due to economic growth; challenges in adopting low-GWP technologies to achieve HFC reduction due to the lack of awareness of benefits and the high price of alternative technologies; and lack of equipment for refrigerant recovery and lack of confidence in using the recovered refrigerants. </w:t>
      </w:r>
    </w:p>
    <w:p w14:paraId="5428A7B7" w14:textId="77777777" w:rsidR="009116A1" w:rsidRDefault="009116A1" w:rsidP="009116A1">
      <w:pPr>
        <w:pStyle w:val="Heading1"/>
      </w:pPr>
      <w:r>
        <w:t>To address these potential risks, t</w:t>
      </w:r>
      <w:r w:rsidRPr="0052175B">
        <w:t xml:space="preserve">he Government </w:t>
      </w:r>
      <w:r>
        <w:t xml:space="preserve">has established an operational licensing and quota system for HFCs and </w:t>
      </w:r>
      <w:r w:rsidRPr="0052175B">
        <w:t xml:space="preserve">commits to enforcing </w:t>
      </w:r>
      <w:r>
        <w:t xml:space="preserve">it </w:t>
      </w:r>
      <w:r w:rsidRPr="0052175B">
        <w:t>to ensure that the import of HFCs will stay below the maximum allowable targets set in the Agreement with the Executive Committee to mitigate the risk of non</w:t>
      </w:r>
      <w:r>
        <w:noBreakHyphen/>
      </w:r>
      <w:r w:rsidRPr="0052175B">
        <w:t xml:space="preserve">compliance attributed to HFC growth due to economic </w:t>
      </w:r>
      <w:r>
        <w:t>growth</w:t>
      </w:r>
      <w:r w:rsidRPr="0052175B">
        <w:t xml:space="preserve">. The </w:t>
      </w:r>
      <w:r>
        <w:t xml:space="preserve">border dialogues for the prevention of illegal trade </w:t>
      </w:r>
      <w:r w:rsidRPr="0052175B">
        <w:t xml:space="preserve">and </w:t>
      </w:r>
      <w:r>
        <w:t xml:space="preserve">the </w:t>
      </w:r>
      <w:r w:rsidRPr="0052175B">
        <w:t xml:space="preserve">awareness-raising activities targeting importers will support the control of HFCs. </w:t>
      </w:r>
      <w:r>
        <w:t>Regulatory measures and awareness-raising activities have been planned to promote low-GWP energy</w:t>
      </w:r>
      <w:r>
        <w:noBreakHyphen/>
        <w:t>efficient alternatives to HFCs to support their import and adoption. The establishment of bans on imports of R</w:t>
      </w:r>
      <w:r>
        <w:noBreakHyphen/>
        <w:t>410A-based air conditioners will support the adoption of low-GWP technologies. Capacity</w:t>
      </w:r>
      <w:r>
        <w:noBreakHyphen/>
        <w:t xml:space="preserve">building activities planned under the KIP will address the capacity to ensure the smooth implementation of the activities and sustained results in HFC reduction. The Government plans to develop national inventories of banks of used or unwanted controlled substances and a plan for the collection and disposal of such substances including refrigerant recycling, reclamation, and end-of-cycle destruction. </w:t>
      </w:r>
    </w:p>
    <w:p w14:paraId="7F1BB6D2" w14:textId="77777777" w:rsidR="00732AEC" w:rsidRDefault="00732AEC" w:rsidP="00732AEC">
      <w:pPr>
        <w:keepNext/>
        <w:spacing w:before="240" w:after="240"/>
      </w:pPr>
      <w:r w:rsidRPr="00996241">
        <w:rPr>
          <w:u w:val="single"/>
        </w:rPr>
        <w:lastRenderedPageBreak/>
        <w:t>Impact on the climate</w:t>
      </w:r>
    </w:p>
    <w:p w14:paraId="5AA86C87" w14:textId="48B81985" w:rsidR="00EB2472" w:rsidRPr="00C05B8F" w:rsidRDefault="00EB2472" w:rsidP="003E1926">
      <w:pPr>
        <w:pStyle w:val="Heading1"/>
      </w:pPr>
      <w:bookmarkStart w:id="17" w:name="_Hlk126916186"/>
      <w:bookmarkEnd w:id="15"/>
      <w:r w:rsidRPr="00EB2472">
        <w:t xml:space="preserve">The activities proposed, including regulatory measures to restrict the use of high-GWP refrigerants, the training of technicians in good servicing practices </w:t>
      </w:r>
      <w:r w:rsidR="001E2FB7">
        <w:t>including</w:t>
      </w:r>
      <w:r w:rsidRPr="00EB2472">
        <w:t xml:space="preserve"> refrigerant recovery and reuse, and efforts to promote low-GWP alternatives, indicate that the implementation of stage I of the KIP will reduce HFC emissions into the atmosphere, resulting in climate benefits. While the Secretariat is not able to provide an estimate of the overall climate benefits of the KIP at the present meeting,</w:t>
      </w:r>
      <w:r w:rsidR="00956616">
        <w:rPr>
          <w:rStyle w:val="FootnoteReference"/>
        </w:rPr>
        <w:footnoteReference w:id="8"/>
      </w:r>
      <w:r w:rsidRPr="00EB2472">
        <w:t xml:space="preserve"> by 2029 </w:t>
      </w:r>
      <w:r w:rsidR="00956616">
        <w:t>the Lao People</w:t>
      </w:r>
      <w:r w:rsidR="005644D1">
        <w:t>’</w:t>
      </w:r>
      <w:r w:rsidR="00956616">
        <w:t xml:space="preserve">s </w:t>
      </w:r>
      <w:r w:rsidR="00956616" w:rsidRPr="00C05B8F">
        <w:t xml:space="preserve">Democratic Republic </w:t>
      </w:r>
      <w:r w:rsidRPr="00C05B8F">
        <w:t xml:space="preserve">will have reduced the country’s annual emissions by approximately </w:t>
      </w:r>
      <w:r w:rsidR="005644D1" w:rsidRPr="00C05B8F">
        <w:t>32</w:t>
      </w:r>
      <w:r w:rsidRPr="00C05B8F">
        <w:t>,</w:t>
      </w:r>
      <w:r w:rsidR="00963BCC" w:rsidRPr="00C05B8F">
        <w:t>423</w:t>
      </w:r>
      <w:r w:rsidR="00F15DF1" w:rsidRPr="00C05B8F">
        <w:t> </w:t>
      </w:r>
      <w:r w:rsidRPr="00C05B8F">
        <w:t>CO</w:t>
      </w:r>
      <w:r w:rsidRPr="00C05B8F">
        <w:rPr>
          <w:vertAlign w:val="subscript"/>
        </w:rPr>
        <w:t>2</w:t>
      </w:r>
      <w:r w:rsidR="00F15DF1" w:rsidRPr="00C05B8F">
        <w:noBreakHyphen/>
      </w:r>
      <w:r w:rsidRPr="00C05B8F">
        <w:t>eq</w:t>
      </w:r>
      <w:r w:rsidR="00F15DF1" w:rsidRPr="00C05B8F">
        <w:t> </w:t>
      </w:r>
      <w:r w:rsidRPr="00C05B8F">
        <w:t xml:space="preserve">tonnes of HFCs, calculated as the difference between the HFC baseline for compliance and the 2029 target, </w:t>
      </w:r>
      <w:proofErr w:type="gramStart"/>
      <w:r w:rsidRPr="00C05B8F">
        <w:t>assuming that</w:t>
      </w:r>
      <w:proofErr w:type="gramEnd"/>
      <w:r w:rsidRPr="00C05B8F">
        <w:t xml:space="preserve"> all HFCs consumed will be eventually emitted</w:t>
      </w:r>
      <w:r w:rsidR="00F15DF1" w:rsidRPr="00C05B8F">
        <w:t>.</w:t>
      </w:r>
    </w:p>
    <w:p w14:paraId="16C3D2F1" w14:textId="77777777" w:rsidR="00732AEC" w:rsidRPr="00DC2B3A" w:rsidRDefault="00732AEC" w:rsidP="00554263">
      <w:pPr>
        <w:keepNext/>
        <w:spacing w:after="240"/>
        <w:outlineLvl w:val="0"/>
        <w:rPr>
          <w:bCs/>
          <w:u w:val="single"/>
        </w:rPr>
      </w:pPr>
      <w:bookmarkStart w:id="18" w:name="_Hlk126916245"/>
      <w:bookmarkEnd w:id="16"/>
      <w:bookmarkEnd w:id="17"/>
      <w:r w:rsidRPr="00DC2B3A">
        <w:rPr>
          <w:bCs/>
          <w:u w:val="single"/>
        </w:rPr>
        <w:t xml:space="preserve">Draft Agreement </w:t>
      </w:r>
    </w:p>
    <w:bookmarkEnd w:id="18"/>
    <w:p w14:paraId="71801986" w14:textId="226081AB" w:rsidR="00732AEC" w:rsidRPr="000A4838" w:rsidRDefault="00732AEC" w:rsidP="00732AEC">
      <w:pPr>
        <w:pStyle w:val="Heading1"/>
      </w:pPr>
      <w:r w:rsidRPr="00996241">
        <w:t xml:space="preserve">A draft Agreement between the Government of </w:t>
      </w:r>
      <w:r w:rsidR="005515B4">
        <w:t xml:space="preserve">the </w:t>
      </w:r>
      <w:r w:rsidR="000F18C9" w:rsidRPr="00A3432D">
        <w:t>Lao People’s Democratic Republic</w:t>
      </w:r>
      <w:r w:rsidRPr="00996241">
        <w:t xml:space="preserve"> and the Executive Committee for </w:t>
      </w:r>
      <w:r>
        <w:t>s</w:t>
      </w:r>
      <w:r w:rsidRPr="00996241">
        <w:t>tage </w:t>
      </w:r>
      <w:r>
        <w:t xml:space="preserve">I </w:t>
      </w:r>
      <w:r w:rsidRPr="00996241">
        <w:t xml:space="preserve">of the </w:t>
      </w:r>
      <w:r>
        <w:t>KI</w:t>
      </w:r>
      <w:r w:rsidRPr="00996241">
        <w:t xml:space="preserve">P </w:t>
      </w:r>
      <w:bookmarkStart w:id="19" w:name="_Hlk126916251"/>
      <w:r w:rsidRPr="000A4838">
        <w:t xml:space="preserve">has not been prepared as the </w:t>
      </w:r>
      <w:r>
        <w:t>Agreement</w:t>
      </w:r>
      <w:r w:rsidRPr="000A4838">
        <w:t xml:space="preserve"> template is </w:t>
      </w:r>
      <w:r>
        <w:t>still u</w:t>
      </w:r>
      <w:r w:rsidRPr="000A4838">
        <w:t>nder consideration by the Executive Committee.</w:t>
      </w:r>
    </w:p>
    <w:p w14:paraId="5A602FCD" w14:textId="5B5A2249" w:rsidR="00732AEC" w:rsidRPr="000A4838" w:rsidRDefault="00732AEC" w:rsidP="00732AEC">
      <w:pPr>
        <w:pStyle w:val="Heading1"/>
      </w:pPr>
      <w:r w:rsidRPr="000A4838">
        <w:t xml:space="preserve">If the Executive Committee so wishes, the funds for stage I of the KIP for </w:t>
      </w:r>
      <w:r w:rsidR="005515B4">
        <w:t xml:space="preserve">the </w:t>
      </w:r>
      <w:r w:rsidR="000F18C9" w:rsidRPr="00A3432D">
        <w:t>Lao People’s Democratic Republic</w:t>
      </w:r>
      <w:r w:rsidRPr="000A4838">
        <w:t xml:space="preserve"> could be approved in principle, and funds for the first tranche could be approved on the understanding that the Agreement would be prepared and presented at a future meeting, before the submission of the second </w:t>
      </w:r>
      <w:proofErr w:type="gramStart"/>
      <w:r w:rsidRPr="000A4838">
        <w:t>tranche</w:t>
      </w:r>
      <w:r>
        <w:t>,</w:t>
      </w:r>
      <w:r w:rsidRPr="000A4838">
        <w:t xml:space="preserve"> once</w:t>
      </w:r>
      <w:proofErr w:type="gramEnd"/>
      <w:r w:rsidRPr="000A4838">
        <w:t xml:space="preserve"> the Agreement template has been approved.</w:t>
      </w:r>
    </w:p>
    <w:p w14:paraId="3D8C2959" w14:textId="01049533" w:rsidR="004076EA" w:rsidRDefault="004076EA" w:rsidP="004076EA">
      <w:pPr>
        <w:pStyle w:val="Heading1"/>
        <w:widowControl w:val="0"/>
        <w:numPr>
          <w:ilvl w:val="0"/>
          <w:numId w:val="0"/>
        </w:numPr>
        <w:autoSpaceDE w:val="0"/>
        <w:autoSpaceDN w:val="0"/>
        <w:adjustRightInd w:val="0"/>
        <w:spacing w:before="360"/>
        <w:rPr>
          <w:b/>
        </w:rPr>
      </w:pPr>
      <w:r>
        <w:rPr>
          <w:b/>
        </w:rPr>
        <w:t>VI.</w:t>
      </w:r>
      <w:r w:rsidR="00347165">
        <w:rPr>
          <w:b/>
        </w:rPr>
        <w:tab/>
      </w:r>
      <w:r w:rsidR="00732AEC" w:rsidRPr="008212A9">
        <w:rPr>
          <w:b/>
        </w:rPr>
        <w:t>R</w:t>
      </w:r>
      <w:bookmarkEnd w:id="19"/>
      <w:r>
        <w:rPr>
          <w:b/>
        </w:rPr>
        <w:t>ecommendation</w:t>
      </w:r>
    </w:p>
    <w:p w14:paraId="5E42EA03" w14:textId="77777777" w:rsidR="00732AEC" w:rsidRPr="00364819" w:rsidRDefault="00732AEC" w:rsidP="00732AEC">
      <w:pPr>
        <w:pStyle w:val="Heading1"/>
        <w:shd w:val="clear" w:color="auto" w:fill="FFFFFF" w:themeFill="background1"/>
        <w:rPr>
          <w:u w:val="single"/>
        </w:rPr>
      </w:pPr>
      <w:r w:rsidRPr="00996241">
        <w:t>The Executive Committee may wish to consider:</w:t>
      </w:r>
    </w:p>
    <w:p w14:paraId="1E7FB21A" w14:textId="2E945B0A" w:rsidR="003634B2" w:rsidRPr="003634B2" w:rsidRDefault="00732AEC" w:rsidP="00732AEC">
      <w:pPr>
        <w:pStyle w:val="Heading2"/>
        <w:shd w:val="clear" w:color="auto" w:fill="FFFFFF" w:themeFill="background1"/>
      </w:pPr>
      <w:r w:rsidRPr="001D5F39">
        <w:t xml:space="preserve">Approving, in principle, stage </w:t>
      </w:r>
      <w:r>
        <w:t>I</w:t>
      </w:r>
      <w:r w:rsidRPr="001D5F39">
        <w:t xml:space="preserve"> of the</w:t>
      </w:r>
      <w:r>
        <w:t xml:space="preserve"> Kigali HFC implementation plan (KIP</w:t>
      </w:r>
      <w:r w:rsidRPr="003634B2">
        <w:t xml:space="preserve">) for </w:t>
      </w:r>
      <w:r w:rsidR="00E85E6A">
        <w:t xml:space="preserve">the </w:t>
      </w:r>
      <w:r w:rsidR="000F18C9" w:rsidRPr="003634B2">
        <w:t>Lao People’s Democratic Republic</w:t>
      </w:r>
      <w:r w:rsidRPr="003634B2">
        <w:t xml:space="preserve"> for the period 2024</w:t>
      </w:r>
      <w:r w:rsidR="00ED7E4C">
        <w:t>–</w:t>
      </w:r>
      <w:r w:rsidRPr="003634B2">
        <w:t>20</w:t>
      </w:r>
      <w:r w:rsidR="003634B2" w:rsidRPr="003634B2">
        <w:t>30</w:t>
      </w:r>
      <w:r w:rsidRPr="003634B2">
        <w:t xml:space="preserve"> to reduce HFC consumption by at least </w:t>
      </w:r>
      <w:r w:rsidR="003634B2" w:rsidRPr="003634B2">
        <w:t>10</w:t>
      </w:r>
      <w:r w:rsidRPr="003634B2">
        <w:t xml:space="preserve"> per cent of the country’s baseline by </w:t>
      </w:r>
      <w:r w:rsidR="003634B2" w:rsidRPr="003634B2">
        <w:t>2029</w:t>
      </w:r>
      <w:r w:rsidRPr="003634B2">
        <w:t xml:space="preserve">, in the amount of </w:t>
      </w:r>
      <w:r w:rsidRPr="00785D2F">
        <w:t>US $</w:t>
      </w:r>
      <w:r w:rsidR="003634B2" w:rsidRPr="00785D2F">
        <w:t>214,700</w:t>
      </w:r>
      <w:r w:rsidRPr="00785D2F">
        <w:t>,</w:t>
      </w:r>
      <w:r w:rsidRPr="003634B2">
        <w:t xml:space="preserve"> consisting of US $</w:t>
      </w:r>
      <w:r w:rsidR="003634B2" w:rsidRPr="003634B2">
        <w:t>114,000</w:t>
      </w:r>
      <w:r w:rsidRPr="003634B2">
        <w:t>, plus agency support costs of US $</w:t>
      </w:r>
      <w:r w:rsidR="003634B2" w:rsidRPr="003634B2">
        <w:t>14,820,</w:t>
      </w:r>
      <w:r w:rsidRPr="003634B2">
        <w:t xml:space="preserve"> for </w:t>
      </w:r>
      <w:r w:rsidR="00481F75" w:rsidRPr="003634B2">
        <w:t>UNEP</w:t>
      </w:r>
      <w:r w:rsidRPr="003634B2">
        <w:t xml:space="preserve"> and US $</w:t>
      </w:r>
      <w:r w:rsidR="003634B2" w:rsidRPr="003634B2">
        <w:t>76,000</w:t>
      </w:r>
      <w:r w:rsidRPr="003634B2">
        <w:t>, plus agency support costs of US $</w:t>
      </w:r>
      <w:r w:rsidR="003634B2" w:rsidRPr="003634B2">
        <w:t>9,880</w:t>
      </w:r>
      <w:r w:rsidRPr="003634B2">
        <w:t xml:space="preserve">, for </w:t>
      </w:r>
      <w:r w:rsidR="00481F75" w:rsidRPr="003634B2">
        <w:t>UNDP</w:t>
      </w:r>
      <w:r w:rsidRPr="003634B2">
        <w:t>, as reflected in the schedule contained in annex </w:t>
      </w:r>
      <w:r w:rsidR="003634B2" w:rsidRPr="003634B2">
        <w:t>I</w:t>
      </w:r>
      <w:r w:rsidR="004F39D9">
        <w:t>I</w:t>
      </w:r>
      <w:r w:rsidR="003634B2" w:rsidRPr="003634B2">
        <w:t xml:space="preserve"> </w:t>
      </w:r>
      <w:r w:rsidRPr="003634B2">
        <w:t xml:space="preserve">to the present document; </w:t>
      </w:r>
    </w:p>
    <w:p w14:paraId="35251204" w14:textId="17C47F1F" w:rsidR="00732AEC" w:rsidRPr="003634B2" w:rsidRDefault="00732AEC" w:rsidP="00732AEC">
      <w:pPr>
        <w:pStyle w:val="Heading2"/>
      </w:pPr>
      <w:r w:rsidRPr="003634B2">
        <w:t>Approving the first tranche of stage I of the KIP for</w:t>
      </w:r>
      <w:r w:rsidR="00F77122">
        <w:t xml:space="preserve"> the</w:t>
      </w:r>
      <w:r w:rsidRPr="003634B2">
        <w:t xml:space="preserve"> </w:t>
      </w:r>
      <w:r w:rsidR="000F18C9" w:rsidRPr="003634B2">
        <w:t>Lao People’s Democratic Republic</w:t>
      </w:r>
      <w:r w:rsidRPr="003634B2">
        <w:t xml:space="preserve"> and the corresponding tranche implementation plan, in the amount of </w:t>
      </w:r>
      <w:r w:rsidRPr="00053975">
        <w:t>US $</w:t>
      </w:r>
      <w:r w:rsidR="003634B2" w:rsidRPr="00053975">
        <w:t>124,300</w:t>
      </w:r>
      <w:r w:rsidRPr="00053975">
        <w:t>,</w:t>
      </w:r>
      <w:r w:rsidRPr="003634B2">
        <w:t xml:space="preserve"> consisting of US $</w:t>
      </w:r>
      <w:r w:rsidR="003634B2" w:rsidRPr="003634B2">
        <w:t>34,000</w:t>
      </w:r>
      <w:r w:rsidRPr="003634B2">
        <w:t>, plus agency support costs of US $</w:t>
      </w:r>
      <w:r w:rsidR="003634B2" w:rsidRPr="003634B2">
        <w:t>4,420</w:t>
      </w:r>
      <w:r w:rsidRPr="003634B2">
        <w:t xml:space="preserve">, for </w:t>
      </w:r>
      <w:r w:rsidR="00481F75" w:rsidRPr="003634B2">
        <w:t>UNEP</w:t>
      </w:r>
      <w:r w:rsidRPr="003634B2">
        <w:t xml:space="preserve"> and US $</w:t>
      </w:r>
      <w:r w:rsidR="003634B2" w:rsidRPr="003634B2">
        <w:t>76,000</w:t>
      </w:r>
      <w:r w:rsidRPr="003634B2">
        <w:t>, plus agency support costs of US $</w:t>
      </w:r>
      <w:r w:rsidR="003634B2" w:rsidRPr="003634B2">
        <w:t>9,880,</w:t>
      </w:r>
      <w:r w:rsidRPr="003634B2">
        <w:t xml:space="preserve"> for </w:t>
      </w:r>
      <w:r w:rsidR="00481F75" w:rsidRPr="003634B2">
        <w:t>UNDP</w:t>
      </w:r>
      <w:r w:rsidRPr="003634B2">
        <w:t>; and</w:t>
      </w:r>
    </w:p>
    <w:p w14:paraId="6A30EB3B" w14:textId="70B7F365" w:rsidR="00732AEC" w:rsidRPr="003634B2" w:rsidRDefault="00732AEC" w:rsidP="00732AEC">
      <w:pPr>
        <w:pStyle w:val="Heading2"/>
      </w:pPr>
      <w:r w:rsidRPr="003634B2">
        <w:t xml:space="preserve">Requesting the Government of </w:t>
      </w:r>
      <w:r w:rsidR="00F77122">
        <w:t xml:space="preserve">the </w:t>
      </w:r>
      <w:r w:rsidR="000F18C9" w:rsidRPr="003634B2">
        <w:t>Lao People’s Democratic Republic</w:t>
      </w:r>
      <w:r w:rsidRPr="003634B2">
        <w:t xml:space="preserve">, </w:t>
      </w:r>
      <w:r w:rsidR="00481F75" w:rsidRPr="003634B2">
        <w:t>UNEP</w:t>
      </w:r>
      <w:r w:rsidRPr="003634B2">
        <w:t xml:space="preserve">, </w:t>
      </w:r>
      <w:r w:rsidR="00481F75" w:rsidRPr="003634B2">
        <w:t>UNDP</w:t>
      </w:r>
      <w:r w:rsidRPr="003634B2">
        <w:t xml:space="preserve"> and the Secretariat to finalize the draft Agreement between the Government of</w:t>
      </w:r>
      <w:r w:rsidR="00F77122">
        <w:t xml:space="preserve"> the</w:t>
      </w:r>
      <w:r w:rsidRPr="003634B2">
        <w:t xml:space="preserve"> </w:t>
      </w:r>
      <w:r w:rsidR="000F18C9" w:rsidRPr="003634B2">
        <w:t>Lao People’s Democratic Republic</w:t>
      </w:r>
      <w:r w:rsidRPr="003634B2">
        <w:t xml:space="preserve"> and the Executive Committee for the reduction in consumption of HFCs, including the information contained in the annex referred to in subparagraph (a) above, and to submit it to a future meeting once the KIP Agreement template has been approved by the Executive Committee.</w:t>
      </w:r>
    </w:p>
    <w:p w14:paraId="3BA72E52" w14:textId="77777777" w:rsidR="00732AEC" w:rsidRDefault="00732AEC" w:rsidP="00732AEC"/>
    <w:p w14:paraId="7872C964" w14:textId="77777777" w:rsidR="00B137BE" w:rsidRDefault="00B137BE">
      <w:pPr>
        <w:jc w:val="left"/>
        <w:sectPr w:rsidR="00B137BE" w:rsidSect="00660D70">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r>
        <w:br w:type="page"/>
      </w:r>
    </w:p>
    <w:p w14:paraId="27BB66DE" w14:textId="0666C482" w:rsidR="00B137BE" w:rsidRDefault="00B137BE" w:rsidP="002876D1">
      <w:pPr>
        <w:spacing w:after="240"/>
        <w:jc w:val="center"/>
      </w:pPr>
      <w:r w:rsidRPr="00F74E17">
        <w:rPr>
          <w:b/>
          <w:bCs/>
        </w:rPr>
        <w:lastRenderedPageBreak/>
        <w:t>Annex I</w:t>
      </w:r>
    </w:p>
    <w:p w14:paraId="5B662272" w14:textId="77777777" w:rsidR="00B137BE" w:rsidRPr="00455EFB" w:rsidRDefault="00B137BE" w:rsidP="002876D1">
      <w:pPr>
        <w:spacing w:after="120"/>
        <w:jc w:val="center"/>
        <w:rPr>
          <w:rFonts w:eastAsia="SimSun"/>
          <w:b/>
        </w:rPr>
      </w:pPr>
      <w:r w:rsidRPr="00455EFB">
        <w:rPr>
          <w:rFonts w:eastAsia="SimSun"/>
          <w:b/>
        </w:rPr>
        <w:t xml:space="preserve">TEXT TO BE INCLUDED IN THE UPDATED AGREEMENT BETWEEN THE GOVERNMENT OF </w:t>
      </w:r>
      <w:r w:rsidRPr="00A2143E">
        <w:rPr>
          <w:rFonts w:eastAsia="SimSun"/>
          <w:b/>
        </w:rPr>
        <w:t xml:space="preserve">THE LAO PEOPLE'S DEMOCRATIC REPUBLIC </w:t>
      </w:r>
      <w:r w:rsidRPr="00455EFB">
        <w:rPr>
          <w:rFonts w:eastAsia="SimSun"/>
          <w:b/>
        </w:rPr>
        <w:t xml:space="preserve">AND THE EXECUTIVE COMMITTEE OF THE MULTILATERAL FUND FOR THE </w:t>
      </w:r>
      <w:r w:rsidRPr="000D0A4C">
        <w:rPr>
          <w:b/>
          <w:bCs/>
          <w:color w:val="231F20"/>
          <w:lang w:val="en-US"/>
        </w:rPr>
        <w:t>THE REDUCTION IN CONSUMPTION OF</w:t>
      </w:r>
      <w:r w:rsidRPr="00455EFB">
        <w:rPr>
          <w:rFonts w:eastAsia="SimSun"/>
          <w:b/>
        </w:rPr>
        <w:t xml:space="preserve"> HYDROCHLOROFLUOROCARBONS</w:t>
      </w:r>
      <w:r w:rsidRPr="00BA3BF4">
        <w:rPr>
          <w:rFonts w:eastAsia="SimSun"/>
          <w:b/>
        </w:rPr>
        <w:t xml:space="preserve"> IN ACCORDANCE WITH STAGE II OF THE HCFC PHASE-OUT MANAGEMENT PLAN</w:t>
      </w:r>
    </w:p>
    <w:p w14:paraId="3F02C6F2" w14:textId="031B2291" w:rsidR="00B137BE" w:rsidRDefault="00B137BE" w:rsidP="002876D1">
      <w:pPr>
        <w:spacing w:after="360"/>
        <w:jc w:val="center"/>
      </w:pPr>
      <w:r w:rsidRPr="00455EFB">
        <w:rPr>
          <w:rFonts w:eastAsia="SimSun"/>
        </w:rPr>
        <w:t xml:space="preserve">(Relevant changes are in bold font for ease of reference) </w:t>
      </w:r>
    </w:p>
    <w:p w14:paraId="6897103F" w14:textId="77777777" w:rsidR="00B137BE" w:rsidRPr="00A2143E" w:rsidRDefault="00B137BE" w:rsidP="00B137BE">
      <w:pPr>
        <w:pStyle w:val="BodyText"/>
        <w:tabs>
          <w:tab w:val="left" w:pos="709"/>
        </w:tabs>
        <w:spacing w:after="0"/>
        <w:rPr>
          <w:b/>
          <w:bCs/>
        </w:rPr>
      </w:pPr>
      <w:r w:rsidRPr="00777E37">
        <w:rPr>
          <w:b/>
          <w:bCs/>
        </w:rPr>
        <w:t>17.</w:t>
      </w:r>
      <w:r w:rsidRPr="00777E37">
        <w:rPr>
          <w:b/>
          <w:bCs/>
        </w:rPr>
        <w:tab/>
        <w:t xml:space="preserve">This updated Agreement supersedes the Agreement reached between the Government of </w:t>
      </w:r>
      <w:r w:rsidRPr="00777E37">
        <w:rPr>
          <w:b/>
          <w:bCs/>
          <w:lang w:bidi="th-TH"/>
        </w:rPr>
        <w:t xml:space="preserve">the Lao People's Democratic Republic </w:t>
      </w:r>
      <w:r w:rsidRPr="00777E37">
        <w:rPr>
          <w:b/>
          <w:bCs/>
        </w:rPr>
        <w:t>and the Executive Committee at the 86</w:t>
      </w:r>
      <w:r w:rsidRPr="00777E37">
        <w:rPr>
          <w:b/>
          <w:bCs/>
          <w:vertAlign w:val="superscript"/>
        </w:rPr>
        <w:t xml:space="preserve">th </w:t>
      </w:r>
      <w:r w:rsidRPr="00777E37">
        <w:rPr>
          <w:b/>
          <w:bCs/>
        </w:rPr>
        <w:t>meeting of the Executive Committee.</w:t>
      </w:r>
    </w:p>
    <w:p w14:paraId="06573508" w14:textId="77777777" w:rsidR="00B137BE" w:rsidRPr="00C67F11" w:rsidRDefault="00B137BE" w:rsidP="00B137BE">
      <w:pPr>
        <w:pStyle w:val="BodyText"/>
        <w:tabs>
          <w:tab w:val="left" w:pos="709"/>
        </w:tabs>
        <w:spacing w:after="0"/>
        <w:rPr>
          <w:b/>
          <w:bCs/>
        </w:rPr>
      </w:pPr>
    </w:p>
    <w:p w14:paraId="5A9A15D9" w14:textId="77777777" w:rsidR="00B137BE" w:rsidRDefault="00B137BE" w:rsidP="00B137BE">
      <w:pPr>
        <w:widowControl w:val="0"/>
        <w:autoSpaceDE w:val="0"/>
        <w:autoSpaceDN w:val="0"/>
        <w:spacing w:before="81"/>
        <w:jc w:val="left"/>
        <w:rPr>
          <w:b/>
          <w:color w:val="231F20"/>
          <w:spacing w:val="-2"/>
          <w:lang w:val="en-US"/>
        </w:rPr>
      </w:pPr>
      <w:r w:rsidRPr="006718D6">
        <w:rPr>
          <w:b/>
          <w:color w:val="231F20"/>
          <w:lang w:val="en-US"/>
        </w:rPr>
        <w:t>APPENDIX</w:t>
      </w:r>
      <w:r w:rsidRPr="006718D6">
        <w:rPr>
          <w:color w:val="231F20"/>
          <w:spacing w:val="-7"/>
          <w:lang w:val="en-US"/>
        </w:rPr>
        <w:t xml:space="preserve"> </w:t>
      </w:r>
      <w:r w:rsidRPr="006718D6">
        <w:rPr>
          <w:b/>
          <w:color w:val="231F20"/>
          <w:lang w:val="en-US"/>
        </w:rPr>
        <w:t>2-A:</w:t>
      </w:r>
      <w:r w:rsidRPr="006718D6">
        <w:rPr>
          <w:color w:val="231F20"/>
          <w:spacing w:val="-7"/>
          <w:lang w:val="en-US"/>
        </w:rPr>
        <w:t xml:space="preserve"> </w:t>
      </w:r>
      <w:r w:rsidRPr="006718D6">
        <w:rPr>
          <w:b/>
          <w:color w:val="231F20"/>
          <w:lang w:val="en-US"/>
        </w:rPr>
        <w:t>THE</w:t>
      </w:r>
      <w:r w:rsidRPr="006718D6">
        <w:rPr>
          <w:color w:val="231F20"/>
          <w:spacing w:val="-7"/>
          <w:lang w:val="en-US"/>
        </w:rPr>
        <w:t xml:space="preserve"> </w:t>
      </w:r>
      <w:r w:rsidRPr="006718D6">
        <w:rPr>
          <w:b/>
          <w:color w:val="231F20"/>
          <w:lang w:val="en-US"/>
        </w:rPr>
        <w:t>TARGETS,</w:t>
      </w:r>
      <w:r w:rsidRPr="006718D6">
        <w:rPr>
          <w:color w:val="231F20"/>
          <w:spacing w:val="-7"/>
          <w:lang w:val="en-US"/>
        </w:rPr>
        <w:t xml:space="preserve"> </w:t>
      </w:r>
      <w:r w:rsidRPr="006718D6">
        <w:rPr>
          <w:b/>
          <w:color w:val="231F20"/>
          <w:lang w:val="en-US"/>
        </w:rPr>
        <w:t>AND</w:t>
      </w:r>
      <w:r w:rsidRPr="006718D6">
        <w:rPr>
          <w:color w:val="231F20"/>
          <w:spacing w:val="-6"/>
          <w:lang w:val="en-US"/>
        </w:rPr>
        <w:t xml:space="preserve"> </w:t>
      </w:r>
      <w:r w:rsidRPr="006718D6">
        <w:rPr>
          <w:b/>
          <w:color w:val="231F20"/>
          <w:spacing w:val="-2"/>
          <w:lang w:val="en-US"/>
        </w:rPr>
        <w:t>FUNDING</w:t>
      </w:r>
    </w:p>
    <w:tbl>
      <w:tblPr>
        <w:tblStyle w:val="TableGrid"/>
        <w:tblW w:w="10065" w:type="dxa"/>
        <w:tblLayout w:type="fixed"/>
        <w:tblLook w:val="04A0" w:firstRow="1" w:lastRow="0" w:firstColumn="1" w:lastColumn="0" w:noHBand="0" w:noVBand="1"/>
      </w:tblPr>
      <w:tblGrid>
        <w:gridCol w:w="485"/>
        <w:gridCol w:w="2422"/>
        <w:gridCol w:w="756"/>
        <w:gridCol w:w="672"/>
        <w:gridCol w:w="763"/>
        <w:gridCol w:w="776"/>
        <w:gridCol w:w="642"/>
        <w:gridCol w:w="632"/>
        <w:gridCol w:w="742"/>
        <w:gridCol w:w="714"/>
        <w:gridCol w:w="714"/>
        <w:gridCol w:w="747"/>
      </w:tblGrid>
      <w:tr w:rsidR="002C53AE" w:rsidRPr="001079E3" w14:paraId="7BF05D31" w14:textId="77777777" w:rsidTr="00055305">
        <w:trPr>
          <w:trHeight w:val="119"/>
          <w:tblHeader/>
        </w:trPr>
        <w:tc>
          <w:tcPr>
            <w:tcW w:w="485" w:type="dxa"/>
            <w:tcMar>
              <w:left w:w="28" w:type="dxa"/>
              <w:right w:w="28" w:type="dxa"/>
            </w:tcMar>
          </w:tcPr>
          <w:p w14:paraId="64450A89" w14:textId="77777777" w:rsidR="002C53AE" w:rsidRPr="001079E3" w:rsidRDefault="002C53AE">
            <w:pPr>
              <w:keepNext/>
              <w:keepLines/>
              <w:jc w:val="center"/>
              <w:rPr>
                <w:b/>
                <w:sz w:val="19"/>
                <w:szCs w:val="19"/>
                <w:lang w:bidi="th-TH"/>
              </w:rPr>
            </w:pPr>
            <w:r w:rsidRPr="001079E3">
              <w:rPr>
                <w:b/>
                <w:sz w:val="19"/>
                <w:szCs w:val="19"/>
              </w:rPr>
              <w:t>Row</w:t>
            </w:r>
          </w:p>
        </w:tc>
        <w:tc>
          <w:tcPr>
            <w:tcW w:w="2422" w:type="dxa"/>
            <w:tcMar>
              <w:left w:w="28" w:type="dxa"/>
              <w:right w:w="28" w:type="dxa"/>
            </w:tcMar>
          </w:tcPr>
          <w:p w14:paraId="47B20867" w14:textId="77777777" w:rsidR="002C53AE" w:rsidRPr="001079E3" w:rsidRDefault="002C53AE">
            <w:pPr>
              <w:keepNext/>
              <w:keepLines/>
              <w:jc w:val="center"/>
              <w:rPr>
                <w:b/>
                <w:sz w:val="19"/>
                <w:szCs w:val="19"/>
                <w:lang w:bidi="th-TH"/>
              </w:rPr>
            </w:pPr>
            <w:r w:rsidRPr="001079E3">
              <w:rPr>
                <w:b/>
                <w:sz w:val="19"/>
                <w:szCs w:val="19"/>
              </w:rPr>
              <w:t>Particulars</w:t>
            </w:r>
          </w:p>
        </w:tc>
        <w:tc>
          <w:tcPr>
            <w:tcW w:w="756" w:type="dxa"/>
            <w:tcMar>
              <w:left w:w="28" w:type="dxa"/>
              <w:right w:w="28" w:type="dxa"/>
            </w:tcMar>
          </w:tcPr>
          <w:p w14:paraId="13F94112" w14:textId="77777777" w:rsidR="002C53AE" w:rsidRPr="001079E3" w:rsidRDefault="002C53AE">
            <w:pPr>
              <w:keepNext/>
              <w:keepLines/>
              <w:jc w:val="center"/>
              <w:rPr>
                <w:b/>
                <w:sz w:val="19"/>
                <w:szCs w:val="19"/>
                <w:lang w:bidi="th-TH"/>
              </w:rPr>
            </w:pPr>
            <w:r w:rsidRPr="001079E3">
              <w:rPr>
                <w:b/>
                <w:sz w:val="19"/>
                <w:szCs w:val="19"/>
              </w:rPr>
              <w:t>2020*</w:t>
            </w:r>
          </w:p>
        </w:tc>
        <w:tc>
          <w:tcPr>
            <w:tcW w:w="672" w:type="dxa"/>
            <w:tcMar>
              <w:left w:w="28" w:type="dxa"/>
              <w:right w:w="28" w:type="dxa"/>
            </w:tcMar>
          </w:tcPr>
          <w:p w14:paraId="5C42075C" w14:textId="77777777" w:rsidR="002C53AE" w:rsidRPr="001079E3" w:rsidRDefault="002C53AE">
            <w:pPr>
              <w:keepNext/>
              <w:keepLines/>
              <w:jc w:val="center"/>
              <w:rPr>
                <w:b/>
                <w:sz w:val="19"/>
                <w:szCs w:val="19"/>
                <w:lang w:bidi="th-TH"/>
              </w:rPr>
            </w:pPr>
            <w:r w:rsidRPr="001079E3">
              <w:rPr>
                <w:b/>
                <w:sz w:val="19"/>
                <w:szCs w:val="19"/>
              </w:rPr>
              <w:t>2021-2022</w:t>
            </w:r>
          </w:p>
        </w:tc>
        <w:tc>
          <w:tcPr>
            <w:tcW w:w="763" w:type="dxa"/>
            <w:tcMar>
              <w:left w:w="28" w:type="dxa"/>
              <w:right w:w="28" w:type="dxa"/>
            </w:tcMar>
          </w:tcPr>
          <w:p w14:paraId="6C213A9F" w14:textId="77777777" w:rsidR="002C53AE" w:rsidRPr="001079E3" w:rsidRDefault="002C53AE">
            <w:pPr>
              <w:keepNext/>
              <w:keepLines/>
              <w:jc w:val="center"/>
              <w:rPr>
                <w:b/>
                <w:sz w:val="19"/>
                <w:szCs w:val="19"/>
                <w:lang w:bidi="th-TH"/>
              </w:rPr>
            </w:pPr>
            <w:r w:rsidRPr="001079E3">
              <w:rPr>
                <w:b/>
                <w:sz w:val="19"/>
                <w:szCs w:val="19"/>
              </w:rPr>
              <w:t>2023</w:t>
            </w:r>
          </w:p>
        </w:tc>
        <w:tc>
          <w:tcPr>
            <w:tcW w:w="776" w:type="dxa"/>
            <w:tcMar>
              <w:left w:w="28" w:type="dxa"/>
              <w:right w:w="28" w:type="dxa"/>
            </w:tcMar>
          </w:tcPr>
          <w:p w14:paraId="51D2DCAC" w14:textId="77777777" w:rsidR="002C53AE" w:rsidRPr="001079E3" w:rsidRDefault="002C53AE">
            <w:pPr>
              <w:keepNext/>
              <w:keepLines/>
              <w:jc w:val="center"/>
              <w:rPr>
                <w:b/>
                <w:sz w:val="19"/>
                <w:szCs w:val="19"/>
                <w:lang w:bidi="th-TH"/>
              </w:rPr>
            </w:pPr>
            <w:r w:rsidRPr="001079E3">
              <w:rPr>
                <w:b/>
                <w:sz w:val="19"/>
                <w:szCs w:val="19"/>
              </w:rPr>
              <w:t>2024</w:t>
            </w:r>
          </w:p>
        </w:tc>
        <w:tc>
          <w:tcPr>
            <w:tcW w:w="642" w:type="dxa"/>
            <w:tcMar>
              <w:left w:w="28" w:type="dxa"/>
              <w:right w:w="28" w:type="dxa"/>
            </w:tcMar>
          </w:tcPr>
          <w:p w14:paraId="21689684" w14:textId="77777777" w:rsidR="002C53AE" w:rsidRPr="001079E3" w:rsidRDefault="002C53AE">
            <w:pPr>
              <w:keepNext/>
              <w:keepLines/>
              <w:jc w:val="center"/>
              <w:rPr>
                <w:b/>
                <w:sz w:val="19"/>
                <w:szCs w:val="19"/>
                <w:lang w:bidi="th-TH"/>
              </w:rPr>
            </w:pPr>
            <w:r w:rsidRPr="001079E3">
              <w:rPr>
                <w:b/>
                <w:sz w:val="19"/>
                <w:szCs w:val="19"/>
              </w:rPr>
              <w:t>2025</w:t>
            </w:r>
          </w:p>
        </w:tc>
        <w:tc>
          <w:tcPr>
            <w:tcW w:w="632" w:type="dxa"/>
            <w:tcMar>
              <w:left w:w="28" w:type="dxa"/>
              <w:right w:w="28" w:type="dxa"/>
            </w:tcMar>
          </w:tcPr>
          <w:p w14:paraId="44630C3C" w14:textId="77777777" w:rsidR="002C53AE" w:rsidRPr="001079E3" w:rsidRDefault="002C53AE">
            <w:pPr>
              <w:keepNext/>
              <w:keepLines/>
              <w:jc w:val="center"/>
              <w:rPr>
                <w:b/>
                <w:sz w:val="19"/>
                <w:szCs w:val="19"/>
                <w:lang w:bidi="th-TH"/>
              </w:rPr>
            </w:pPr>
            <w:r w:rsidRPr="001079E3">
              <w:rPr>
                <w:b/>
                <w:sz w:val="19"/>
                <w:szCs w:val="19"/>
              </w:rPr>
              <w:t>2026</w:t>
            </w:r>
          </w:p>
        </w:tc>
        <w:tc>
          <w:tcPr>
            <w:tcW w:w="742" w:type="dxa"/>
            <w:tcMar>
              <w:left w:w="28" w:type="dxa"/>
              <w:right w:w="28" w:type="dxa"/>
            </w:tcMar>
          </w:tcPr>
          <w:p w14:paraId="26D9422D" w14:textId="11976D40" w:rsidR="002C53AE" w:rsidRPr="001079E3" w:rsidRDefault="002C53AE">
            <w:pPr>
              <w:keepNext/>
              <w:keepLines/>
              <w:jc w:val="center"/>
              <w:rPr>
                <w:b/>
                <w:sz w:val="19"/>
                <w:szCs w:val="19"/>
                <w:lang w:bidi="th-TH"/>
              </w:rPr>
            </w:pPr>
            <w:r w:rsidRPr="001079E3">
              <w:rPr>
                <w:b/>
                <w:sz w:val="19"/>
                <w:szCs w:val="19"/>
              </w:rPr>
              <w:t>2027</w:t>
            </w:r>
          </w:p>
        </w:tc>
        <w:tc>
          <w:tcPr>
            <w:tcW w:w="714" w:type="dxa"/>
          </w:tcPr>
          <w:p w14:paraId="38C06A2A" w14:textId="503FF9D2" w:rsidR="002C53AE" w:rsidRPr="001079E3" w:rsidRDefault="002C53AE">
            <w:pPr>
              <w:keepNext/>
              <w:keepLines/>
              <w:jc w:val="center"/>
              <w:rPr>
                <w:b/>
                <w:sz w:val="19"/>
                <w:szCs w:val="19"/>
              </w:rPr>
            </w:pPr>
            <w:r w:rsidRPr="001079E3">
              <w:rPr>
                <w:b/>
                <w:sz w:val="19"/>
                <w:szCs w:val="19"/>
              </w:rPr>
              <w:t>2028-2029</w:t>
            </w:r>
          </w:p>
        </w:tc>
        <w:tc>
          <w:tcPr>
            <w:tcW w:w="714" w:type="dxa"/>
            <w:tcMar>
              <w:left w:w="28" w:type="dxa"/>
              <w:right w:w="28" w:type="dxa"/>
            </w:tcMar>
          </w:tcPr>
          <w:p w14:paraId="77CC6CCB" w14:textId="64EB7A51" w:rsidR="002C53AE" w:rsidRPr="001079E3" w:rsidRDefault="002C53AE">
            <w:pPr>
              <w:keepNext/>
              <w:keepLines/>
              <w:jc w:val="center"/>
              <w:rPr>
                <w:b/>
                <w:sz w:val="19"/>
                <w:szCs w:val="19"/>
                <w:lang w:bidi="th-TH"/>
              </w:rPr>
            </w:pPr>
            <w:r w:rsidRPr="001079E3">
              <w:rPr>
                <w:b/>
                <w:sz w:val="19"/>
                <w:szCs w:val="19"/>
              </w:rPr>
              <w:t>2030</w:t>
            </w:r>
          </w:p>
        </w:tc>
        <w:tc>
          <w:tcPr>
            <w:tcW w:w="747" w:type="dxa"/>
            <w:tcMar>
              <w:left w:w="28" w:type="dxa"/>
              <w:right w:w="28" w:type="dxa"/>
            </w:tcMar>
          </w:tcPr>
          <w:p w14:paraId="7876ADA4" w14:textId="77777777" w:rsidR="002C53AE" w:rsidRPr="001079E3" w:rsidRDefault="002C53AE">
            <w:pPr>
              <w:keepNext/>
              <w:keepLines/>
              <w:jc w:val="center"/>
              <w:rPr>
                <w:b/>
                <w:sz w:val="19"/>
                <w:szCs w:val="19"/>
                <w:lang w:bidi="th-TH"/>
              </w:rPr>
            </w:pPr>
            <w:r w:rsidRPr="001079E3">
              <w:rPr>
                <w:b/>
                <w:sz w:val="19"/>
                <w:szCs w:val="19"/>
              </w:rPr>
              <w:t>Total</w:t>
            </w:r>
          </w:p>
        </w:tc>
      </w:tr>
      <w:tr w:rsidR="002C53AE" w:rsidRPr="001079E3" w14:paraId="01C519A5" w14:textId="77777777" w:rsidTr="00055305">
        <w:trPr>
          <w:trHeight w:val="119"/>
        </w:trPr>
        <w:tc>
          <w:tcPr>
            <w:tcW w:w="485" w:type="dxa"/>
            <w:tcMar>
              <w:left w:w="28" w:type="dxa"/>
              <w:right w:w="28" w:type="dxa"/>
            </w:tcMar>
          </w:tcPr>
          <w:p w14:paraId="4F34214D" w14:textId="77777777" w:rsidR="002C53AE" w:rsidRPr="001079E3" w:rsidRDefault="002C53AE" w:rsidP="002C53AE">
            <w:pPr>
              <w:keepNext/>
              <w:keepLines/>
              <w:rPr>
                <w:sz w:val="19"/>
                <w:szCs w:val="19"/>
                <w:lang w:bidi="th-TH"/>
              </w:rPr>
            </w:pPr>
            <w:r w:rsidRPr="001079E3">
              <w:rPr>
                <w:sz w:val="19"/>
                <w:szCs w:val="19"/>
              </w:rPr>
              <w:t>1.1</w:t>
            </w:r>
          </w:p>
        </w:tc>
        <w:tc>
          <w:tcPr>
            <w:tcW w:w="2422" w:type="dxa"/>
            <w:tcMar>
              <w:left w:w="28" w:type="dxa"/>
              <w:right w:w="28" w:type="dxa"/>
            </w:tcMar>
          </w:tcPr>
          <w:p w14:paraId="1DEE7498" w14:textId="77777777" w:rsidR="002C53AE" w:rsidRPr="001079E3" w:rsidRDefault="002C53AE" w:rsidP="002C53AE">
            <w:pPr>
              <w:keepNext/>
              <w:keepLines/>
              <w:jc w:val="left"/>
              <w:rPr>
                <w:sz w:val="19"/>
                <w:szCs w:val="19"/>
                <w:lang w:bidi="th-TH"/>
              </w:rPr>
            </w:pPr>
            <w:r w:rsidRPr="001079E3">
              <w:rPr>
                <w:sz w:val="19"/>
                <w:szCs w:val="19"/>
              </w:rPr>
              <w:t>Montreal Protocol reduction schedule of Annex C, Group I substances (ODP tonnes)</w:t>
            </w:r>
          </w:p>
        </w:tc>
        <w:tc>
          <w:tcPr>
            <w:tcW w:w="756" w:type="dxa"/>
            <w:tcMar>
              <w:left w:w="28" w:type="dxa"/>
              <w:right w:w="28" w:type="dxa"/>
            </w:tcMar>
          </w:tcPr>
          <w:p w14:paraId="5FFBBB17" w14:textId="77777777" w:rsidR="002C53AE" w:rsidRPr="001079E3" w:rsidRDefault="002C53AE" w:rsidP="002C53AE">
            <w:pPr>
              <w:keepNext/>
              <w:keepLines/>
              <w:jc w:val="right"/>
              <w:rPr>
                <w:sz w:val="19"/>
                <w:szCs w:val="19"/>
                <w:lang w:bidi="th-TH"/>
              </w:rPr>
            </w:pPr>
            <w:r w:rsidRPr="001079E3">
              <w:rPr>
                <w:sz w:val="19"/>
                <w:szCs w:val="19"/>
              </w:rPr>
              <w:t>1.50</w:t>
            </w:r>
          </w:p>
        </w:tc>
        <w:tc>
          <w:tcPr>
            <w:tcW w:w="672" w:type="dxa"/>
            <w:tcMar>
              <w:left w:w="28" w:type="dxa"/>
              <w:right w:w="28" w:type="dxa"/>
            </w:tcMar>
          </w:tcPr>
          <w:p w14:paraId="57455352" w14:textId="77777777" w:rsidR="002C53AE" w:rsidRPr="001079E3" w:rsidRDefault="002C53AE" w:rsidP="002C53AE">
            <w:pPr>
              <w:keepNext/>
              <w:keepLines/>
              <w:jc w:val="right"/>
              <w:rPr>
                <w:sz w:val="19"/>
                <w:szCs w:val="19"/>
                <w:lang w:bidi="th-TH"/>
              </w:rPr>
            </w:pPr>
            <w:r w:rsidRPr="001079E3">
              <w:rPr>
                <w:sz w:val="19"/>
                <w:szCs w:val="19"/>
              </w:rPr>
              <w:t xml:space="preserve"> 1.50</w:t>
            </w:r>
          </w:p>
        </w:tc>
        <w:tc>
          <w:tcPr>
            <w:tcW w:w="763" w:type="dxa"/>
            <w:tcMar>
              <w:left w:w="28" w:type="dxa"/>
              <w:right w:w="28" w:type="dxa"/>
            </w:tcMar>
          </w:tcPr>
          <w:p w14:paraId="199A5532" w14:textId="77777777" w:rsidR="002C53AE" w:rsidRPr="001079E3" w:rsidRDefault="002C53AE" w:rsidP="002C53AE">
            <w:pPr>
              <w:keepNext/>
              <w:keepLines/>
              <w:jc w:val="right"/>
              <w:rPr>
                <w:sz w:val="19"/>
                <w:szCs w:val="19"/>
                <w:lang w:bidi="th-TH"/>
              </w:rPr>
            </w:pPr>
            <w:r w:rsidRPr="001079E3">
              <w:rPr>
                <w:sz w:val="19"/>
                <w:szCs w:val="19"/>
              </w:rPr>
              <w:t xml:space="preserve"> 1.50</w:t>
            </w:r>
          </w:p>
        </w:tc>
        <w:tc>
          <w:tcPr>
            <w:tcW w:w="776" w:type="dxa"/>
            <w:tcMar>
              <w:left w:w="28" w:type="dxa"/>
              <w:right w:w="28" w:type="dxa"/>
            </w:tcMar>
          </w:tcPr>
          <w:p w14:paraId="50C321ED" w14:textId="77777777" w:rsidR="002C53AE" w:rsidRPr="001079E3" w:rsidRDefault="002C53AE" w:rsidP="002C53AE">
            <w:pPr>
              <w:keepNext/>
              <w:keepLines/>
              <w:jc w:val="right"/>
              <w:rPr>
                <w:sz w:val="19"/>
                <w:szCs w:val="19"/>
                <w:lang w:bidi="th-TH"/>
              </w:rPr>
            </w:pPr>
            <w:r w:rsidRPr="001079E3">
              <w:rPr>
                <w:sz w:val="19"/>
                <w:szCs w:val="19"/>
              </w:rPr>
              <w:t>1.50</w:t>
            </w:r>
          </w:p>
        </w:tc>
        <w:tc>
          <w:tcPr>
            <w:tcW w:w="642" w:type="dxa"/>
            <w:tcMar>
              <w:left w:w="28" w:type="dxa"/>
              <w:right w:w="28" w:type="dxa"/>
            </w:tcMar>
          </w:tcPr>
          <w:p w14:paraId="68F954DE" w14:textId="77777777" w:rsidR="002C53AE" w:rsidRPr="001079E3" w:rsidRDefault="002C53AE" w:rsidP="002C53AE">
            <w:pPr>
              <w:keepNext/>
              <w:keepLines/>
              <w:jc w:val="right"/>
              <w:rPr>
                <w:sz w:val="19"/>
                <w:szCs w:val="19"/>
                <w:lang w:bidi="th-TH"/>
              </w:rPr>
            </w:pPr>
            <w:r w:rsidRPr="001079E3">
              <w:rPr>
                <w:sz w:val="19"/>
                <w:szCs w:val="19"/>
              </w:rPr>
              <w:t xml:space="preserve"> 0.75</w:t>
            </w:r>
          </w:p>
        </w:tc>
        <w:tc>
          <w:tcPr>
            <w:tcW w:w="632" w:type="dxa"/>
            <w:tcMar>
              <w:left w:w="28" w:type="dxa"/>
              <w:right w:w="28" w:type="dxa"/>
            </w:tcMar>
          </w:tcPr>
          <w:p w14:paraId="4039A556" w14:textId="77777777" w:rsidR="002C53AE" w:rsidRPr="001079E3" w:rsidRDefault="002C53AE" w:rsidP="002C53AE">
            <w:pPr>
              <w:keepNext/>
              <w:keepLines/>
              <w:jc w:val="right"/>
              <w:rPr>
                <w:sz w:val="19"/>
                <w:szCs w:val="19"/>
                <w:lang w:bidi="th-TH"/>
              </w:rPr>
            </w:pPr>
            <w:r w:rsidRPr="001079E3">
              <w:rPr>
                <w:sz w:val="19"/>
                <w:szCs w:val="19"/>
              </w:rPr>
              <w:t xml:space="preserve"> 0.75</w:t>
            </w:r>
          </w:p>
        </w:tc>
        <w:tc>
          <w:tcPr>
            <w:tcW w:w="742" w:type="dxa"/>
            <w:tcMar>
              <w:left w:w="28" w:type="dxa"/>
              <w:right w:w="28" w:type="dxa"/>
            </w:tcMar>
          </w:tcPr>
          <w:p w14:paraId="7E88A22A" w14:textId="77777777" w:rsidR="002C53AE" w:rsidRPr="001079E3" w:rsidRDefault="002C53AE" w:rsidP="002C53AE">
            <w:pPr>
              <w:keepNext/>
              <w:keepLines/>
              <w:jc w:val="right"/>
              <w:rPr>
                <w:sz w:val="19"/>
                <w:szCs w:val="19"/>
                <w:lang w:bidi="th-TH"/>
              </w:rPr>
            </w:pPr>
            <w:r w:rsidRPr="001079E3">
              <w:rPr>
                <w:sz w:val="19"/>
                <w:szCs w:val="19"/>
              </w:rPr>
              <w:t xml:space="preserve"> 0.75</w:t>
            </w:r>
          </w:p>
        </w:tc>
        <w:tc>
          <w:tcPr>
            <w:tcW w:w="714" w:type="dxa"/>
          </w:tcPr>
          <w:p w14:paraId="7BD27C02" w14:textId="1F47F7DC" w:rsidR="002C53AE" w:rsidRPr="001079E3" w:rsidRDefault="002C53AE" w:rsidP="002C53AE">
            <w:pPr>
              <w:keepNext/>
              <w:keepLines/>
              <w:jc w:val="right"/>
              <w:rPr>
                <w:sz w:val="19"/>
                <w:szCs w:val="19"/>
              </w:rPr>
            </w:pPr>
            <w:r w:rsidRPr="001079E3">
              <w:rPr>
                <w:sz w:val="19"/>
                <w:szCs w:val="19"/>
              </w:rPr>
              <w:t xml:space="preserve"> 0.75</w:t>
            </w:r>
          </w:p>
        </w:tc>
        <w:tc>
          <w:tcPr>
            <w:tcW w:w="714" w:type="dxa"/>
            <w:tcMar>
              <w:left w:w="28" w:type="dxa"/>
              <w:right w:w="28" w:type="dxa"/>
            </w:tcMar>
          </w:tcPr>
          <w:p w14:paraId="5AC221DD" w14:textId="48B5A6F2" w:rsidR="002C53AE" w:rsidRPr="001079E3" w:rsidRDefault="002C53AE" w:rsidP="002C53AE">
            <w:pPr>
              <w:keepNext/>
              <w:keepLines/>
              <w:jc w:val="right"/>
              <w:rPr>
                <w:sz w:val="19"/>
                <w:szCs w:val="19"/>
                <w:lang w:bidi="th-TH"/>
              </w:rPr>
            </w:pPr>
            <w:r w:rsidRPr="001079E3">
              <w:rPr>
                <w:sz w:val="19"/>
                <w:szCs w:val="19"/>
              </w:rPr>
              <w:t>0.00</w:t>
            </w:r>
          </w:p>
        </w:tc>
        <w:tc>
          <w:tcPr>
            <w:tcW w:w="747" w:type="dxa"/>
            <w:tcMar>
              <w:left w:w="28" w:type="dxa"/>
              <w:right w:w="28" w:type="dxa"/>
            </w:tcMar>
          </w:tcPr>
          <w:p w14:paraId="6499F7D2" w14:textId="77777777" w:rsidR="002C53AE" w:rsidRPr="001079E3" w:rsidRDefault="002C53AE" w:rsidP="002C53AE">
            <w:pPr>
              <w:keepNext/>
              <w:keepLines/>
              <w:jc w:val="right"/>
              <w:rPr>
                <w:sz w:val="19"/>
                <w:szCs w:val="19"/>
                <w:lang w:bidi="th-TH"/>
              </w:rPr>
            </w:pPr>
            <w:r w:rsidRPr="001079E3">
              <w:rPr>
                <w:sz w:val="19"/>
                <w:szCs w:val="19"/>
              </w:rPr>
              <w:t>n/a</w:t>
            </w:r>
          </w:p>
        </w:tc>
      </w:tr>
      <w:tr w:rsidR="002C53AE" w:rsidRPr="001079E3" w14:paraId="3FD1B564" w14:textId="77777777" w:rsidTr="00055305">
        <w:trPr>
          <w:trHeight w:val="119"/>
        </w:trPr>
        <w:tc>
          <w:tcPr>
            <w:tcW w:w="485" w:type="dxa"/>
            <w:tcMar>
              <w:left w:w="28" w:type="dxa"/>
              <w:right w:w="28" w:type="dxa"/>
            </w:tcMar>
          </w:tcPr>
          <w:p w14:paraId="01758711" w14:textId="77777777" w:rsidR="002C53AE" w:rsidRPr="001079E3" w:rsidRDefault="002C53AE" w:rsidP="002C53AE">
            <w:pPr>
              <w:rPr>
                <w:sz w:val="19"/>
                <w:szCs w:val="19"/>
                <w:lang w:bidi="th-TH"/>
              </w:rPr>
            </w:pPr>
            <w:r w:rsidRPr="001079E3">
              <w:rPr>
                <w:sz w:val="19"/>
                <w:szCs w:val="19"/>
              </w:rPr>
              <w:t>1.2</w:t>
            </w:r>
          </w:p>
        </w:tc>
        <w:tc>
          <w:tcPr>
            <w:tcW w:w="2422" w:type="dxa"/>
            <w:tcMar>
              <w:left w:w="28" w:type="dxa"/>
              <w:right w:w="28" w:type="dxa"/>
            </w:tcMar>
          </w:tcPr>
          <w:p w14:paraId="14CB4C88" w14:textId="6A20B2FF" w:rsidR="002C53AE" w:rsidRPr="001079E3" w:rsidRDefault="002C53AE" w:rsidP="002C53AE">
            <w:pPr>
              <w:jc w:val="left"/>
              <w:rPr>
                <w:sz w:val="19"/>
                <w:szCs w:val="19"/>
                <w:lang w:bidi="th-TH"/>
              </w:rPr>
            </w:pPr>
            <w:r w:rsidRPr="001079E3">
              <w:rPr>
                <w:sz w:val="19"/>
                <w:szCs w:val="19"/>
              </w:rPr>
              <w:t>Maximum allowable total consumption of Annex C, Group I substances (ODP</w:t>
            </w:r>
            <w:r w:rsidR="001079E3">
              <w:rPr>
                <w:sz w:val="19"/>
                <w:szCs w:val="19"/>
              </w:rPr>
              <w:t> </w:t>
            </w:r>
            <w:r w:rsidRPr="001079E3">
              <w:rPr>
                <w:sz w:val="19"/>
                <w:szCs w:val="19"/>
              </w:rPr>
              <w:t>tonnes)</w:t>
            </w:r>
          </w:p>
        </w:tc>
        <w:tc>
          <w:tcPr>
            <w:tcW w:w="756" w:type="dxa"/>
            <w:tcMar>
              <w:left w:w="28" w:type="dxa"/>
              <w:right w:w="28" w:type="dxa"/>
            </w:tcMar>
          </w:tcPr>
          <w:p w14:paraId="5643AE1A" w14:textId="77777777" w:rsidR="002C53AE" w:rsidRPr="001079E3" w:rsidRDefault="002C53AE" w:rsidP="002C53AE">
            <w:pPr>
              <w:jc w:val="right"/>
              <w:rPr>
                <w:sz w:val="19"/>
                <w:szCs w:val="19"/>
                <w:lang w:bidi="th-TH"/>
              </w:rPr>
            </w:pPr>
            <w:r w:rsidRPr="001079E3">
              <w:rPr>
                <w:sz w:val="19"/>
                <w:szCs w:val="19"/>
              </w:rPr>
              <w:t xml:space="preserve"> 1.50</w:t>
            </w:r>
          </w:p>
        </w:tc>
        <w:tc>
          <w:tcPr>
            <w:tcW w:w="672" w:type="dxa"/>
            <w:tcMar>
              <w:left w:w="28" w:type="dxa"/>
              <w:right w:w="28" w:type="dxa"/>
            </w:tcMar>
          </w:tcPr>
          <w:p w14:paraId="7D7B0B11" w14:textId="77777777" w:rsidR="002C53AE" w:rsidRPr="001079E3" w:rsidRDefault="002C53AE" w:rsidP="002C53AE">
            <w:pPr>
              <w:jc w:val="right"/>
              <w:rPr>
                <w:sz w:val="19"/>
                <w:szCs w:val="19"/>
                <w:lang w:bidi="th-TH"/>
              </w:rPr>
            </w:pPr>
            <w:r w:rsidRPr="001079E3">
              <w:rPr>
                <w:sz w:val="19"/>
                <w:szCs w:val="19"/>
              </w:rPr>
              <w:t xml:space="preserve"> 1.50</w:t>
            </w:r>
          </w:p>
        </w:tc>
        <w:tc>
          <w:tcPr>
            <w:tcW w:w="763" w:type="dxa"/>
            <w:tcBorders>
              <w:bottom w:val="single" w:sz="4" w:space="0" w:color="auto"/>
            </w:tcBorders>
            <w:tcMar>
              <w:left w:w="28" w:type="dxa"/>
              <w:right w:w="28" w:type="dxa"/>
            </w:tcMar>
          </w:tcPr>
          <w:p w14:paraId="7464859B" w14:textId="77777777" w:rsidR="002C53AE" w:rsidRPr="001079E3" w:rsidRDefault="002C53AE" w:rsidP="002C53AE">
            <w:pPr>
              <w:jc w:val="right"/>
              <w:rPr>
                <w:sz w:val="19"/>
                <w:szCs w:val="19"/>
                <w:lang w:bidi="th-TH"/>
              </w:rPr>
            </w:pPr>
            <w:r w:rsidRPr="001079E3">
              <w:rPr>
                <w:sz w:val="19"/>
                <w:szCs w:val="19"/>
              </w:rPr>
              <w:t xml:space="preserve"> 1.50</w:t>
            </w:r>
          </w:p>
        </w:tc>
        <w:tc>
          <w:tcPr>
            <w:tcW w:w="776" w:type="dxa"/>
            <w:tcMar>
              <w:left w:w="28" w:type="dxa"/>
              <w:right w:w="28" w:type="dxa"/>
            </w:tcMar>
          </w:tcPr>
          <w:p w14:paraId="4F668404" w14:textId="77777777" w:rsidR="002C53AE" w:rsidRPr="001079E3" w:rsidRDefault="002C53AE" w:rsidP="002C53AE">
            <w:pPr>
              <w:jc w:val="right"/>
              <w:rPr>
                <w:sz w:val="19"/>
                <w:szCs w:val="19"/>
                <w:lang w:bidi="th-TH"/>
              </w:rPr>
            </w:pPr>
            <w:r w:rsidRPr="001079E3">
              <w:rPr>
                <w:sz w:val="19"/>
                <w:szCs w:val="19"/>
              </w:rPr>
              <w:t>1.50</w:t>
            </w:r>
          </w:p>
        </w:tc>
        <w:tc>
          <w:tcPr>
            <w:tcW w:w="642" w:type="dxa"/>
            <w:tcMar>
              <w:left w:w="28" w:type="dxa"/>
              <w:right w:w="28" w:type="dxa"/>
            </w:tcMar>
          </w:tcPr>
          <w:p w14:paraId="2AE37F45" w14:textId="77777777" w:rsidR="002C53AE" w:rsidRPr="001079E3" w:rsidRDefault="002C53AE" w:rsidP="002C53AE">
            <w:pPr>
              <w:jc w:val="right"/>
              <w:rPr>
                <w:sz w:val="19"/>
                <w:szCs w:val="19"/>
                <w:lang w:bidi="th-TH"/>
              </w:rPr>
            </w:pPr>
            <w:r w:rsidRPr="001079E3">
              <w:rPr>
                <w:sz w:val="19"/>
                <w:szCs w:val="19"/>
              </w:rPr>
              <w:t xml:space="preserve"> 0.75</w:t>
            </w:r>
          </w:p>
        </w:tc>
        <w:tc>
          <w:tcPr>
            <w:tcW w:w="632" w:type="dxa"/>
            <w:tcMar>
              <w:left w:w="28" w:type="dxa"/>
              <w:right w:w="28" w:type="dxa"/>
            </w:tcMar>
          </w:tcPr>
          <w:p w14:paraId="74965088" w14:textId="77777777" w:rsidR="002C53AE" w:rsidRPr="001079E3" w:rsidRDefault="002C53AE" w:rsidP="002C53AE">
            <w:pPr>
              <w:jc w:val="right"/>
              <w:rPr>
                <w:sz w:val="19"/>
                <w:szCs w:val="19"/>
                <w:lang w:bidi="th-TH"/>
              </w:rPr>
            </w:pPr>
            <w:r w:rsidRPr="001079E3">
              <w:rPr>
                <w:sz w:val="19"/>
                <w:szCs w:val="19"/>
              </w:rPr>
              <w:t xml:space="preserve"> 0.75</w:t>
            </w:r>
          </w:p>
        </w:tc>
        <w:tc>
          <w:tcPr>
            <w:tcW w:w="742" w:type="dxa"/>
            <w:tcMar>
              <w:left w:w="28" w:type="dxa"/>
              <w:right w:w="28" w:type="dxa"/>
            </w:tcMar>
          </w:tcPr>
          <w:p w14:paraId="459C62C6" w14:textId="77777777" w:rsidR="002C53AE" w:rsidRPr="001079E3" w:rsidRDefault="002C53AE" w:rsidP="002C53AE">
            <w:pPr>
              <w:jc w:val="right"/>
              <w:rPr>
                <w:sz w:val="19"/>
                <w:szCs w:val="19"/>
                <w:lang w:bidi="th-TH"/>
              </w:rPr>
            </w:pPr>
            <w:r w:rsidRPr="001079E3">
              <w:rPr>
                <w:sz w:val="19"/>
                <w:szCs w:val="19"/>
              </w:rPr>
              <w:t xml:space="preserve"> 0.75</w:t>
            </w:r>
          </w:p>
        </w:tc>
        <w:tc>
          <w:tcPr>
            <w:tcW w:w="714" w:type="dxa"/>
          </w:tcPr>
          <w:p w14:paraId="0B4766C3" w14:textId="26FC7B61" w:rsidR="002C53AE" w:rsidRPr="001079E3" w:rsidRDefault="002C53AE" w:rsidP="002C53AE">
            <w:pPr>
              <w:jc w:val="right"/>
              <w:rPr>
                <w:sz w:val="19"/>
                <w:szCs w:val="19"/>
              </w:rPr>
            </w:pPr>
            <w:r w:rsidRPr="001079E3">
              <w:rPr>
                <w:sz w:val="19"/>
                <w:szCs w:val="19"/>
              </w:rPr>
              <w:t xml:space="preserve"> 0.75</w:t>
            </w:r>
          </w:p>
        </w:tc>
        <w:tc>
          <w:tcPr>
            <w:tcW w:w="714" w:type="dxa"/>
            <w:tcMar>
              <w:left w:w="28" w:type="dxa"/>
              <w:right w:w="28" w:type="dxa"/>
            </w:tcMar>
          </w:tcPr>
          <w:p w14:paraId="1B861907" w14:textId="54EC60B8" w:rsidR="002C53AE" w:rsidRPr="001079E3" w:rsidRDefault="002C53AE" w:rsidP="002C53AE">
            <w:pPr>
              <w:jc w:val="right"/>
              <w:rPr>
                <w:sz w:val="19"/>
                <w:szCs w:val="19"/>
                <w:lang w:bidi="th-TH"/>
              </w:rPr>
            </w:pPr>
            <w:r w:rsidRPr="001079E3">
              <w:rPr>
                <w:sz w:val="19"/>
                <w:szCs w:val="19"/>
              </w:rPr>
              <w:t>0.00</w:t>
            </w:r>
          </w:p>
        </w:tc>
        <w:tc>
          <w:tcPr>
            <w:tcW w:w="747" w:type="dxa"/>
            <w:tcMar>
              <w:left w:w="28" w:type="dxa"/>
              <w:right w:w="28" w:type="dxa"/>
            </w:tcMar>
          </w:tcPr>
          <w:p w14:paraId="027AE5E2" w14:textId="77777777" w:rsidR="002C53AE" w:rsidRPr="001079E3" w:rsidRDefault="002C53AE" w:rsidP="002C53AE">
            <w:pPr>
              <w:jc w:val="right"/>
              <w:rPr>
                <w:sz w:val="19"/>
                <w:szCs w:val="19"/>
                <w:lang w:bidi="th-TH"/>
              </w:rPr>
            </w:pPr>
            <w:r w:rsidRPr="001079E3">
              <w:rPr>
                <w:sz w:val="19"/>
                <w:szCs w:val="19"/>
              </w:rPr>
              <w:t>n/a</w:t>
            </w:r>
          </w:p>
        </w:tc>
      </w:tr>
      <w:tr w:rsidR="002C53AE" w:rsidRPr="001079E3" w14:paraId="61021C38" w14:textId="77777777" w:rsidTr="00055305">
        <w:trPr>
          <w:trHeight w:val="119"/>
        </w:trPr>
        <w:tc>
          <w:tcPr>
            <w:tcW w:w="485" w:type="dxa"/>
            <w:tcMar>
              <w:left w:w="28" w:type="dxa"/>
              <w:right w:w="28" w:type="dxa"/>
            </w:tcMar>
          </w:tcPr>
          <w:p w14:paraId="6B289033" w14:textId="77777777" w:rsidR="002C53AE" w:rsidRPr="001079E3" w:rsidRDefault="002C53AE" w:rsidP="00EC4C01">
            <w:pPr>
              <w:rPr>
                <w:sz w:val="19"/>
                <w:szCs w:val="19"/>
                <w:lang w:bidi="th-TH"/>
              </w:rPr>
            </w:pPr>
            <w:r w:rsidRPr="001079E3">
              <w:rPr>
                <w:sz w:val="19"/>
                <w:szCs w:val="19"/>
              </w:rPr>
              <w:t>2.1</w:t>
            </w:r>
          </w:p>
        </w:tc>
        <w:tc>
          <w:tcPr>
            <w:tcW w:w="2422" w:type="dxa"/>
            <w:tcMar>
              <w:left w:w="28" w:type="dxa"/>
              <w:right w:w="28" w:type="dxa"/>
            </w:tcMar>
          </w:tcPr>
          <w:p w14:paraId="0E30E154" w14:textId="77777777" w:rsidR="002C53AE" w:rsidRPr="001079E3" w:rsidRDefault="002C53AE" w:rsidP="00EC4C01">
            <w:pPr>
              <w:jc w:val="left"/>
              <w:rPr>
                <w:sz w:val="19"/>
                <w:szCs w:val="19"/>
                <w:lang w:bidi="th-TH"/>
              </w:rPr>
            </w:pPr>
            <w:r w:rsidRPr="001079E3">
              <w:rPr>
                <w:sz w:val="19"/>
                <w:szCs w:val="19"/>
              </w:rPr>
              <w:t>Lead IA (UNEP) agreed funding (US $)</w:t>
            </w:r>
          </w:p>
        </w:tc>
        <w:tc>
          <w:tcPr>
            <w:tcW w:w="756" w:type="dxa"/>
            <w:tcMar>
              <w:left w:w="28" w:type="dxa"/>
              <w:right w:w="28" w:type="dxa"/>
            </w:tcMar>
          </w:tcPr>
          <w:p w14:paraId="0440FD1B" w14:textId="77777777" w:rsidR="002C53AE" w:rsidRPr="001079E3" w:rsidRDefault="002C53AE" w:rsidP="00EC4C01">
            <w:pPr>
              <w:jc w:val="right"/>
              <w:rPr>
                <w:sz w:val="19"/>
                <w:szCs w:val="19"/>
                <w:lang w:bidi="th-TH"/>
              </w:rPr>
            </w:pPr>
            <w:r w:rsidRPr="001079E3">
              <w:rPr>
                <w:sz w:val="19"/>
                <w:szCs w:val="19"/>
              </w:rPr>
              <w:t>106,400</w:t>
            </w:r>
          </w:p>
        </w:tc>
        <w:tc>
          <w:tcPr>
            <w:tcW w:w="672" w:type="dxa"/>
            <w:tcMar>
              <w:left w:w="28" w:type="dxa"/>
              <w:right w:w="28" w:type="dxa"/>
            </w:tcMar>
          </w:tcPr>
          <w:p w14:paraId="4C3AA104" w14:textId="77777777" w:rsidR="002C53AE" w:rsidRPr="001079E3" w:rsidRDefault="002C53AE" w:rsidP="00EC4C01">
            <w:pPr>
              <w:jc w:val="right"/>
              <w:rPr>
                <w:sz w:val="19"/>
                <w:szCs w:val="19"/>
                <w:lang w:bidi="th-TH"/>
              </w:rPr>
            </w:pPr>
            <w:r w:rsidRPr="001079E3">
              <w:rPr>
                <w:sz w:val="19"/>
                <w:szCs w:val="19"/>
              </w:rPr>
              <w:t>0</w:t>
            </w:r>
          </w:p>
        </w:tc>
        <w:tc>
          <w:tcPr>
            <w:tcW w:w="763" w:type="dxa"/>
            <w:tcBorders>
              <w:top w:val="single" w:sz="4" w:space="0" w:color="auto"/>
              <w:left w:val="nil"/>
              <w:bottom w:val="single" w:sz="4" w:space="0" w:color="auto"/>
              <w:right w:val="single" w:sz="4" w:space="0" w:color="auto"/>
            </w:tcBorders>
            <w:shd w:val="clear" w:color="auto" w:fill="auto"/>
            <w:tcMar>
              <w:left w:w="28" w:type="dxa"/>
              <w:right w:w="28" w:type="dxa"/>
            </w:tcMar>
          </w:tcPr>
          <w:p w14:paraId="003FF6BD" w14:textId="16665400" w:rsidR="002C53AE" w:rsidRPr="001079E3" w:rsidRDefault="002C53AE" w:rsidP="00EC4C01">
            <w:pPr>
              <w:jc w:val="right"/>
              <w:rPr>
                <w:b/>
                <w:bCs/>
                <w:sz w:val="19"/>
                <w:szCs w:val="19"/>
                <w:lang w:bidi="th-TH"/>
              </w:rPr>
            </w:pPr>
            <w:r w:rsidRPr="001079E3">
              <w:rPr>
                <w:color w:val="000000"/>
                <w:sz w:val="19"/>
                <w:szCs w:val="19"/>
              </w:rPr>
              <w:t>87,100</w:t>
            </w:r>
          </w:p>
        </w:tc>
        <w:tc>
          <w:tcPr>
            <w:tcW w:w="776" w:type="dxa"/>
            <w:tcBorders>
              <w:left w:val="single" w:sz="4" w:space="0" w:color="auto"/>
            </w:tcBorders>
            <w:tcMar>
              <w:left w:w="28" w:type="dxa"/>
              <w:right w:w="28" w:type="dxa"/>
            </w:tcMar>
          </w:tcPr>
          <w:p w14:paraId="30E973CC" w14:textId="7382ED60" w:rsidR="002C53AE" w:rsidRPr="001079E3" w:rsidRDefault="002C53AE" w:rsidP="00EC4C01">
            <w:pPr>
              <w:jc w:val="right"/>
              <w:rPr>
                <w:b/>
                <w:bCs/>
                <w:sz w:val="19"/>
                <w:szCs w:val="19"/>
                <w:lang w:bidi="th-TH"/>
              </w:rPr>
            </w:pPr>
            <w:r w:rsidRPr="001079E3">
              <w:rPr>
                <w:b/>
                <w:bCs/>
                <w:sz w:val="19"/>
                <w:szCs w:val="19"/>
                <w:lang w:bidi="th-TH"/>
              </w:rPr>
              <w:t>100,000</w:t>
            </w:r>
          </w:p>
        </w:tc>
        <w:tc>
          <w:tcPr>
            <w:tcW w:w="642" w:type="dxa"/>
            <w:tcMar>
              <w:left w:w="28" w:type="dxa"/>
              <w:right w:w="28" w:type="dxa"/>
            </w:tcMar>
          </w:tcPr>
          <w:p w14:paraId="070C295D" w14:textId="77777777" w:rsidR="002C53AE" w:rsidRPr="001079E3" w:rsidRDefault="002C53AE" w:rsidP="00EC4C01">
            <w:pPr>
              <w:jc w:val="right"/>
              <w:rPr>
                <w:sz w:val="19"/>
                <w:szCs w:val="19"/>
                <w:lang w:bidi="th-TH"/>
              </w:rPr>
            </w:pPr>
            <w:r w:rsidRPr="001079E3">
              <w:rPr>
                <w:sz w:val="19"/>
                <w:szCs w:val="19"/>
              </w:rPr>
              <w:t xml:space="preserve">0 </w:t>
            </w:r>
          </w:p>
        </w:tc>
        <w:tc>
          <w:tcPr>
            <w:tcW w:w="632" w:type="dxa"/>
            <w:tcMar>
              <w:left w:w="28" w:type="dxa"/>
              <w:right w:w="28" w:type="dxa"/>
            </w:tcMar>
          </w:tcPr>
          <w:p w14:paraId="789B84E3" w14:textId="6D923D3C" w:rsidR="002C53AE" w:rsidRPr="001079E3" w:rsidRDefault="002C53AE" w:rsidP="00EC4C01">
            <w:pPr>
              <w:jc w:val="right"/>
              <w:rPr>
                <w:b/>
                <w:bCs/>
                <w:sz w:val="19"/>
                <w:szCs w:val="19"/>
                <w:lang w:bidi="th-TH"/>
              </w:rPr>
            </w:pPr>
            <w:r w:rsidRPr="001079E3">
              <w:rPr>
                <w:b/>
                <w:bCs/>
                <w:sz w:val="19"/>
                <w:szCs w:val="19"/>
              </w:rPr>
              <w:t xml:space="preserve">0 </w:t>
            </w:r>
          </w:p>
        </w:tc>
        <w:tc>
          <w:tcPr>
            <w:tcW w:w="742" w:type="dxa"/>
            <w:tcMar>
              <w:left w:w="28" w:type="dxa"/>
              <w:right w:w="28" w:type="dxa"/>
            </w:tcMar>
          </w:tcPr>
          <w:p w14:paraId="0145E9D6" w14:textId="0C469A81" w:rsidR="002C53AE" w:rsidRPr="001079E3" w:rsidRDefault="002C53AE" w:rsidP="00EC4C01">
            <w:pPr>
              <w:jc w:val="right"/>
              <w:rPr>
                <w:b/>
                <w:bCs/>
                <w:sz w:val="19"/>
                <w:szCs w:val="19"/>
                <w:lang w:bidi="th-TH"/>
              </w:rPr>
            </w:pPr>
            <w:r w:rsidRPr="001079E3">
              <w:rPr>
                <w:b/>
                <w:bCs/>
                <w:sz w:val="19"/>
                <w:szCs w:val="19"/>
              </w:rPr>
              <w:t>86,900</w:t>
            </w:r>
          </w:p>
        </w:tc>
        <w:tc>
          <w:tcPr>
            <w:tcW w:w="714" w:type="dxa"/>
          </w:tcPr>
          <w:p w14:paraId="5DB5E73A" w14:textId="512718CC" w:rsidR="002C53AE" w:rsidRPr="001079E3" w:rsidRDefault="002C53AE" w:rsidP="00EC4C01">
            <w:pPr>
              <w:jc w:val="right"/>
              <w:rPr>
                <w:sz w:val="19"/>
                <w:szCs w:val="19"/>
              </w:rPr>
            </w:pPr>
            <w:r w:rsidRPr="001079E3">
              <w:rPr>
                <w:sz w:val="19"/>
                <w:szCs w:val="19"/>
              </w:rPr>
              <w:t>0</w:t>
            </w:r>
          </w:p>
        </w:tc>
        <w:tc>
          <w:tcPr>
            <w:tcW w:w="714" w:type="dxa"/>
            <w:tcMar>
              <w:left w:w="28" w:type="dxa"/>
              <w:right w:w="28" w:type="dxa"/>
            </w:tcMar>
          </w:tcPr>
          <w:p w14:paraId="72286379" w14:textId="4D3DFA3D" w:rsidR="002C53AE" w:rsidRPr="001079E3" w:rsidRDefault="002C53AE" w:rsidP="00EC4C01">
            <w:pPr>
              <w:jc w:val="right"/>
              <w:rPr>
                <w:sz w:val="19"/>
                <w:szCs w:val="19"/>
                <w:lang w:bidi="th-TH"/>
              </w:rPr>
            </w:pPr>
            <w:r w:rsidRPr="001079E3">
              <w:rPr>
                <w:sz w:val="19"/>
                <w:szCs w:val="19"/>
              </w:rPr>
              <w:t>52,000</w:t>
            </w:r>
          </w:p>
        </w:tc>
        <w:tc>
          <w:tcPr>
            <w:tcW w:w="747" w:type="dxa"/>
            <w:tcMar>
              <w:left w:w="28" w:type="dxa"/>
              <w:right w:w="28" w:type="dxa"/>
            </w:tcMar>
          </w:tcPr>
          <w:p w14:paraId="127D03A9" w14:textId="77777777" w:rsidR="002C53AE" w:rsidRPr="001079E3" w:rsidRDefault="002C53AE" w:rsidP="00EC4C01">
            <w:pPr>
              <w:jc w:val="right"/>
              <w:rPr>
                <w:b/>
                <w:bCs/>
                <w:sz w:val="19"/>
                <w:szCs w:val="19"/>
                <w:lang w:bidi="th-TH"/>
              </w:rPr>
            </w:pPr>
            <w:r w:rsidRPr="001079E3">
              <w:rPr>
                <w:b/>
                <w:bCs/>
                <w:sz w:val="19"/>
                <w:szCs w:val="19"/>
              </w:rPr>
              <w:t>432,400</w:t>
            </w:r>
          </w:p>
        </w:tc>
      </w:tr>
      <w:tr w:rsidR="002C53AE" w:rsidRPr="001079E3" w14:paraId="270FEFBE" w14:textId="77777777" w:rsidTr="00055305">
        <w:trPr>
          <w:trHeight w:val="119"/>
        </w:trPr>
        <w:tc>
          <w:tcPr>
            <w:tcW w:w="485" w:type="dxa"/>
            <w:tcMar>
              <w:left w:w="28" w:type="dxa"/>
              <w:right w:w="28" w:type="dxa"/>
            </w:tcMar>
          </w:tcPr>
          <w:p w14:paraId="29018888" w14:textId="77777777" w:rsidR="002C53AE" w:rsidRPr="001079E3" w:rsidRDefault="002C53AE" w:rsidP="00EC4C01">
            <w:pPr>
              <w:rPr>
                <w:sz w:val="19"/>
                <w:szCs w:val="19"/>
                <w:lang w:bidi="th-TH"/>
              </w:rPr>
            </w:pPr>
            <w:r w:rsidRPr="001079E3">
              <w:rPr>
                <w:sz w:val="19"/>
                <w:szCs w:val="19"/>
              </w:rPr>
              <w:t>2.2</w:t>
            </w:r>
          </w:p>
        </w:tc>
        <w:tc>
          <w:tcPr>
            <w:tcW w:w="2422" w:type="dxa"/>
            <w:tcMar>
              <w:left w:w="28" w:type="dxa"/>
              <w:right w:w="28" w:type="dxa"/>
            </w:tcMar>
          </w:tcPr>
          <w:p w14:paraId="3ADF8A5F" w14:textId="77777777" w:rsidR="002C53AE" w:rsidRPr="001079E3" w:rsidRDefault="002C53AE" w:rsidP="00EC4C01">
            <w:pPr>
              <w:jc w:val="left"/>
              <w:rPr>
                <w:sz w:val="19"/>
                <w:szCs w:val="19"/>
                <w:lang w:bidi="th-TH"/>
              </w:rPr>
            </w:pPr>
            <w:r w:rsidRPr="001079E3">
              <w:rPr>
                <w:sz w:val="19"/>
                <w:szCs w:val="19"/>
              </w:rPr>
              <w:t>Support costs for Lead IA (US $)</w:t>
            </w:r>
          </w:p>
        </w:tc>
        <w:tc>
          <w:tcPr>
            <w:tcW w:w="756" w:type="dxa"/>
            <w:tcMar>
              <w:left w:w="28" w:type="dxa"/>
              <w:right w:w="28" w:type="dxa"/>
            </w:tcMar>
          </w:tcPr>
          <w:p w14:paraId="2CCC247F" w14:textId="77777777" w:rsidR="002C53AE" w:rsidRPr="001079E3" w:rsidRDefault="002C53AE" w:rsidP="00EC4C01">
            <w:pPr>
              <w:jc w:val="right"/>
              <w:rPr>
                <w:sz w:val="19"/>
                <w:szCs w:val="19"/>
                <w:lang w:bidi="th-TH"/>
              </w:rPr>
            </w:pPr>
            <w:r w:rsidRPr="001079E3">
              <w:rPr>
                <w:sz w:val="19"/>
                <w:szCs w:val="19"/>
              </w:rPr>
              <w:t>13,832</w:t>
            </w:r>
          </w:p>
        </w:tc>
        <w:tc>
          <w:tcPr>
            <w:tcW w:w="672" w:type="dxa"/>
            <w:tcMar>
              <w:left w:w="28" w:type="dxa"/>
              <w:right w:w="28" w:type="dxa"/>
            </w:tcMar>
          </w:tcPr>
          <w:p w14:paraId="2EA0E8A4" w14:textId="77777777" w:rsidR="002C53AE" w:rsidRPr="001079E3" w:rsidRDefault="002C53AE" w:rsidP="00EC4C01">
            <w:pPr>
              <w:jc w:val="right"/>
              <w:rPr>
                <w:sz w:val="19"/>
                <w:szCs w:val="19"/>
                <w:lang w:bidi="th-TH"/>
              </w:rPr>
            </w:pPr>
            <w:r w:rsidRPr="001079E3">
              <w:rPr>
                <w:sz w:val="19"/>
                <w:szCs w:val="19"/>
              </w:rPr>
              <w:t>0</w:t>
            </w:r>
          </w:p>
        </w:tc>
        <w:tc>
          <w:tcPr>
            <w:tcW w:w="763" w:type="dxa"/>
            <w:tcBorders>
              <w:top w:val="single" w:sz="4" w:space="0" w:color="auto"/>
              <w:left w:val="nil"/>
              <w:bottom w:val="single" w:sz="4" w:space="0" w:color="auto"/>
              <w:right w:val="single" w:sz="4" w:space="0" w:color="auto"/>
            </w:tcBorders>
            <w:shd w:val="clear" w:color="auto" w:fill="auto"/>
            <w:tcMar>
              <w:left w:w="28" w:type="dxa"/>
              <w:right w:w="28" w:type="dxa"/>
            </w:tcMar>
          </w:tcPr>
          <w:p w14:paraId="6E09A082" w14:textId="1E5F83DE" w:rsidR="002C53AE" w:rsidRPr="001079E3" w:rsidRDefault="002C53AE" w:rsidP="00EC4C01">
            <w:pPr>
              <w:jc w:val="right"/>
              <w:rPr>
                <w:b/>
                <w:bCs/>
                <w:sz w:val="19"/>
                <w:szCs w:val="19"/>
                <w:lang w:bidi="th-TH"/>
              </w:rPr>
            </w:pPr>
            <w:r w:rsidRPr="001079E3">
              <w:rPr>
                <w:color w:val="000000"/>
                <w:sz w:val="19"/>
                <w:szCs w:val="19"/>
              </w:rPr>
              <w:t>11,323</w:t>
            </w:r>
          </w:p>
        </w:tc>
        <w:tc>
          <w:tcPr>
            <w:tcW w:w="776" w:type="dxa"/>
            <w:tcBorders>
              <w:left w:val="single" w:sz="4" w:space="0" w:color="auto"/>
            </w:tcBorders>
            <w:tcMar>
              <w:left w:w="28" w:type="dxa"/>
              <w:right w:w="28" w:type="dxa"/>
            </w:tcMar>
          </w:tcPr>
          <w:p w14:paraId="025F9FA1" w14:textId="364055E3" w:rsidR="002C53AE" w:rsidRPr="001079E3" w:rsidRDefault="002C53AE" w:rsidP="00EC4C01">
            <w:pPr>
              <w:jc w:val="right"/>
              <w:rPr>
                <w:b/>
                <w:bCs/>
                <w:sz w:val="19"/>
                <w:szCs w:val="19"/>
                <w:lang w:bidi="th-TH"/>
              </w:rPr>
            </w:pPr>
            <w:r w:rsidRPr="001079E3">
              <w:rPr>
                <w:b/>
                <w:bCs/>
                <w:sz w:val="19"/>
                <w:szCs w:val="19"/>
              </w:rPr>
              <w:t>13,000</w:t>
            </w:r>
          </w:p>
        </w:tc>
        <w:tc>
          <w:tcPr>
            <w:tcW w:w="642" w:type="dxa"/>
            <w:tcMar>
              <w:left w:w="28" w:type="dxa"/>
              <w:right w:w="28" w:type="dxa"/>
            </w:tcMar>
          </w:tcPr>
          <w:p w14:paraId="297B9578" w14:textId="77777777" w:rsidR="002C53AE" w:rsidRPr="001079E3" w:rsidRDefault="002C53AE" w:rsidP="00EC4C01">
            <w:pPr>
              <w:jc w:val="right"/>
              <w:rPr>
                <w:sz w:val="19"/>
                <w:szCs w:val="19"/>
                <w:lang w:bidi="th-TH"/>
              </w:rPr>
            </w:pPr>
            <w:r w:rsidRPr="001079E3">
              <w:rPr>
                <w:sz w:val="19"/>
                <w:szCs w:val="19"/>
              </w:rPr>
              <w:t>0</w:t>
            </w:r>
          </w:p>
        </w:tc>
        <w:tc>
          <w:tcPr>
            <w:tcW w:w="632" w:type="dxa"/>
            <w:tcMar>
              <w:left w:w="28" w:type="dxa"/>
              <w:right w:w="28" w:type="dxa"/>
            </w:tcMar>
          </w:tcPr>
          <w:p w14:paraId="0521D5FF" w14:textId="1E440EA6" w:rsidR="002C53AE" w:rsidRPr="001079E3" w:rsidRDefault="002C53AE" w:rsidP="00EC4C01">
            <w:pPr>
              <w:jc w:val="right"/>
              <w:rPr>
                <w:b/>
                <w:bCs/>
                <w:sz w:val="19"/>
                <w:szCs w:val="19"/>
                <w:lang w:bidi="th-TH"/>
              </w:rPr>
            </w:pPr>
            <w:r w:rsidRPr="001079E3">
              <w:rPr>
                <w:b/>
                <w:bCs/>
                <w:sz w:val="19"/>
                <w:szCs w:val="19"/>
              </w:rPr>
              <w:t>0</w:t>
            </w:r>
          </w:p>
        </w:tc>
        <w:tc>
          <w:tcPr>
            <w:tcW w:w="742" w:type="dxa"/>
            <w:tcMar>
              <w:left w:w="28" w:type="dxa"/>
              <w:right w:w="28" w:type="dxa"/>
            </w:tcMar>
          </w:tcPr>
          <w:p w14:paraId="7E1B40FE" w14:textId="6163BDE3" w:rsidR="002C53AE" w:rsidRPr="001079E3" w:rsidRDefault="002C53AE" w:rsidP="00EC4C01">
            <w:pPr>
              <w:jc w:val="right"/>
              <w:rPr>
                <w:b/>
                <w:bCs/>
                <w:sz w:val="19"/>
                <w:szCs w:val="19"/>
                <w:lang w:bidi="th-TH"/>
              </w:rPr>
            </w:pPr>
            <w:r w:rsidRPr="001079E3">
              <w:rPr>
                <w:b/>
                <w:bCs/>
                <w:sz w:val="19"/>
                <w:szCs w:val="19"/>
              </w:rPr>
              <w:t>11,297</w:t>
            </w:r>
          </w:p>
        </w:tc>
        <w:tc>
          <w:tcPr>
            <w:tcW w:w="714" w:type="dxa"/>
          </w:tcPr>
          <w:p w14:paraId="5D6916FA" w14:textId="71F26477" w:rsidR="002C53AE" w:rsidRPr="001079E3" w:rsidRDefault="002C53AE" w:rsidP="00EC4C01">
            <w:pPr>
              <w:jc w:val="right"/>
              <w:rPr>
                <w:sz w:val="19"/>
                <w:szCs w:val="19"/>
              </w:rPr>
            </w:pPr>
            <w:r w:rsidRPr="001079E3">
              <w:rPr>
                <w:sz w:val="19"/>
                <w:szCs w:val="19"/>
              </w:rPr>
              <w:t>0</w:t>
            </w:r>
          </w:p>
        </w:tc>
        <w:tc>
          <w:tcPr>
            <w:tcW w:w="714" w:type="dxa"/>
            <w:tcMar>
              <w:left w:w="28" w:type="dxa"/>
              <w:right w:w="28" w:type="dxa"/>
            </w:tcMar>
          </w:tcPr>
          <w:p w14:paraId="76995AAA" w14:textId="26747995" w:rsidR="002C53AE" w:rsidRPr="001079E3" w:rsidRDefault="002C53AE" w:rsidP="00EC4C01">
            <w:pPr>
              <w:jc w:val="right"/>
              <w:rPr>
                <w:sz w:val="19"/>
                <w:szCs w:val="19"/>
                <w:lang w:bidi="th-TH"/>
              </w:rPr>
            </w:pPr>
            <w:r w:rsidRPr="001079E3">
              <w:rPr>
                <w:sz w:val="19"/>
                <w:szCs w:val="19"/>
              </w:rPr>
              <w:t>6,760</w:t>
            </w:r>
          </w:p>
        </w:tc>
        <w:tc>
          <w:tcPr>
            <w:tcW w:w="747" w:type="dxa"/>
            <w:tcMar>
              <w:left w:w="28" w:type="dxa"/>
              <w:right w:w="28" w:type="dxa"/>
            </w:tcMar>
          </w:tcPr>
          <w:p w14:paraId="7438187A" w14:textId="77777777" w:rsidR="002C53AE" w:rsidRPr="001079E3" w:rsidRDefault="002C53AE" w:rsidP="00EC4C01">
            <w:pPr>
              <w:jc w:val="right"/>
              <w:rPr>
                <w:b/>
                <w:bCs/>
                <w:sz w:val="19"/>
                <w:szCs w:val="19"/>
                <w:lang w:bidi="th-TH"/>
              </w:rPr>
            </w:pPr>
            <w:r w:rsidRPr="001079E3">
              <w:rPr>
                <w:b/>
                <w:bCs/>
                <w:sz w:val="19"/>
                <w:szCs w:val="19"/>
              </w:rPr>
              <w:t>56,212</w:t>
            </w:r>
          </w:p>
        </w:tc>
      </w:tr>
      <w:tr w:rsidR="002C53AE" w:rsidRPr="001079E3" w14:paraId="473BC55A" w14:textId="77777777" w:rsidTr="00055305">
        <w:trPr>
          <w:trHeight w:val="119"/>
        </w:trPr>
        <w:tc>
          <w:tcPr>
            <w:tcW w:w="485" w:type="dxa"/>
            <w:tcMar>
              <w:left w:w="28" w:type="dxa"/>
              <w:right w:w="28" w:type="dxa"/>
            </w:tcMar>
          </w:tcPr>
          <w:p w14:paraId="296D0366" w14:textId="77777777" w:rsidR="002C53AE" w:rsidRPr="001079E3" w:rsidRDefault="002C53AE" w:rsidP="00EC4C01">
            <w:pPr>
              <w:rPr>
                <w:sz w:val="19"/>
                <w:szCs w:val="19"/>
                <w:lang w:bidi="th-TH"/>
              </w:rPr>
            </w:pPr>
            <w:r w:rsidRPr="001079E3">
              <w:rPr>
                <w:sz w:val="19"/>
                <w:szCs w:val="19"/>
              </w:rPr>
              <w:t>2.3</w:t>
            </w:r>
          </w:p>
        </w:tc>
        <w:tc>
          <w:tcPr>
            <w:tcW w:w="2422" w:type="dxa"/>
            <w:tcMar>
              <w:left w:w="28" w:type="dxa"/>
              <w:right w:w="28" w:type="dxa"/>
            </w:tcMar>
          </w:tcPr>
          <w:p w14:paraId="56281C72" w14:textId="77777777" w:rsidR="002C53AE" w:rsidRPr="001079E3" w:rsidRDefault="002C53AE" w:rsidP="00EC4C01">
            <w:pPr>
              <w:jc w:val="left"/>
              <w:rPr>
                <w:sz w:val="19"/>
                <w:szCs w:val="19"/>
                <w:lang w:bidi="th-TH"/>
              </w:rPr>
            </w:pPr>
            <w:r w:rsidRPr="001079E3">
              <w:rPr>
                <w:sz w:val="19"/>
                <w:szCs w:val="19"/>
              </w:rPr>
              <w:t>Cooperating IA (UNDP) agreed funding (US $)</w:t>
            </w:r>
          </w:p>
        </w:tc>
        <w:tc>
          <w:tcPr>
            <w:tcW w:w="756" w:type="dxa"/>
            <w:tcMar>
              <w:left w:w="28" w:type="dxa"/>
              <w:right w:w="28" w:type="dxa"/>
            </w:tcMar>
          </w:tcPr>
          <w:p w14:paraId="5BD82AB0" w14:textId="77777777" w:rsidR="002C53AE" w:rsidRPr="001079E3" w:rsidRDefault="002C53AE" w:rsidP="00EC4C01">
            <w:pPr>
              <w:jc w:val="right"/>
              <w:rPr>
                <w:sz w:val="19"/>
                <w:szCs w:val="19"/>
                <w:lang w:bidi="th-TH"/>
              </w:rPr>
            </w:pPr>
            <w:r w:rsidRPr="001079E3">
              <w:rPr>
                <w:sz w:val="19"/>
                <w:szCs w:val="19"/>
              </w:rPr>
              <w:t>107,000</w:t>
            </w:r>
          </w:p>
        </w:tc>
        <w:tc>
          <w:tcPr>
            <w:tcW w:w="672" w:type="dxa"/>
            <w:tcMar>
              <w:left w:w="28" w:type="dxa"/>
              <w:right w:w="28" w:type="dxa"/>
            </w:tcMar>
          </w:tcPr>
          <w:p w14:paraId="0EEA83A6" w14:textId="5FEDB9E5" w:rsidR="002C53AE" w:rsidRPr="001079E3" w:rsidRDefault="002C53AE" w:rsidP="00EC4C01">
            <w:pPr>
              <w:jc w:val="right"/>
              <w:rPr>
                <w:sz w:val="19"/>
                <w:szCs w:val="19"/>
                <w:lang w:bidi="th-TH"/>
              </w:rPr>
            </w:pPr>
            <w:r w:rsidRPr="001079E3">
              <w:rPr>
                <w:sz w:val="19"/>
                <w:szCs w:val="19"/>
              </w:rPr>
              <w:t xml:space="preserve">0 </w:t>
            </w:r>
          </w:p>
        </w:tc>
        <w:tc>
          <w:tcPr>
            <w:tcW w:w="763" w:type="dxa"/>
            <w:tcBorders>
              <w:top w:val="single" w:sz="4" w:space="0" w:color="auto"/>
              <w:left w:val="nil"/>
              <w:bottom w:val="single" w:sz="4" w:space="0" w:color="auto"/>
              <w:right w:val="single" w:sz="4" w:space="0" w:color="auto"/>
            </w:tcBorders>
            <w:shd w:val="clear" w:color="auto" w:fill="auto"/>
            <w:tcMar>
              <w:left w:w="28" w:type="dxa"/>
              <w:right w:w="28" w:type="dxa"/>
            </w:tcMar>
          </w:tcPr>
          <w:p w14:paraId="55C92562" w14:textId="69437989" w:rsidR="002C53AE" w:rsidRPr="001079E3" w:rsidRDefault="002C53AE" w:rsidP="00EC4C01">
            <w:pPr>
              <w:jc w:val="right"/>
              <w:rPr>
                <w:b/>
                <w:bCs/>
                <w:sz w:val="19"/>
                <w:szCs w:val="19"/>
                <w:lang w:bidi="th-TH"/>
              </w:rPr>
            </w:pPr>
            <w:r w:rsidRPr="001079E3">
              <w:rPr>
                <w:color w:val="000000"/>
                <w:sz w:val="19"/>
                <w:szCs w:val="19"/>
              </w:rPr>
              <w:t>64,480</w:t>
            </w:r>
          </w:p>
        </w:tc>
        <w:tc>
          <w:tcPr>
            <w:tcW w:w="776" w:type="dxa"/>
            <w:tcBorders>
              <w:left w:val="single" w:sz="4" w:space="0" w:color="auto"/>
            </w:tcBorders>
            <w:tcMar>
              <w:left w:w="28" w:type="dxa"/>
              <w:right w:w="28" w:type="dxa"/>
            </w:tcMar>
          </w:tcPr>
          <w:p w14:paraId="20AC15A4" w14:textId="3BCECC7F" w:rsidR="002C53AE" w:rsidRPr="001079E3" w:rsidRDefault="002C53AE" w:rsidP="00EC4C01">
            <w:pPr>
              <w:jc w:val="right"/>
              <w:rPr>
                <w:sz w:val="19"/>
                <w:szCs w:val="19"/>
                <w:lang w:bidi="th-TH"/>
              </w:rPr>
            </w:pPr>
            <w:r w:rsidRPr="001079E3">
              <w:rPr>
                <w:sz w:val="19"/>
                <w:szCs w:val="19"/>
                <w:lang w:bidi="th-TH"/>
              </w:rPr>
              <w:t>0</w:t>
            </w:r>
          </w:p>
        </w:tc>
        <w:tc>
          <w:tcPr>
            <w:tcW w:w="642" w:type="dxa"/>
            <w:tcMar>
              <w:left w:w="28" w:type="dxa"/>
              <w:right w:w="28" w:type="dxa"/>
            </w:tcMar>
          </w:tcPr>
          <w:p w14:paraId="04C703C8" w14:textId="77777777" w:rsidR="002C53AE" w:rsidRPr="001079E3" w:rsidRDefault="002C53AE" w:rsidP="00EC4C01">
            <w:pPr>
              <w:jc w:val="right"/>
              <w:rPr>
                <w:sz w:val="19"/>
                <w:szCs w:val="19"/>
                <w:lang w:bidi="th-TH"/>
              </w:rPr>
            </w:pPr>
            <w:r w:rsidRPr="001079E3">
              <w:rPr>
                <w:sz w:val="19"/>
                <w:szCs w:val="19"/>
              </w:rPr>
              <w:t xml:space="preserve"> 0</w:t>
            </w:r>
          </w:p>
        </w:tc>
        <w:tc>
          <w:tcPr>
            <w:tcW w:w="632" w:type="dxa"/>
            <w:tcMar>
              <w:left w:w="28" w:type="dxa"/>
              <w:right w:w="28" w:type="dxa"/>
            </w:tcMar>
          </w:tcPr>
          <w:p w14:paraId="61E8C2E8" w14:textId="33F2C6DB" w:rsidR="002C53AE" w:rsidRPr="001079E3" w:rsidRDefault="002C53AE" w:rsidP="00EC4C01">
            <w:pPr>
              <w:jc w:val="right"/>
              <w:rPr>
                <w:b/>
                <w:bCs/>
                <w:sz w:val="19"/>
                <w:szCs w:val="19"/>
                <w:lang w:bidi="th-TH"/>
              </w:rPr>
            </w:pPr>
            <w:r w:rsidRPr="001079E3">
              <w:rPr>
                <w:b/>
                <w:bCs/>
                <w:sz w:val="19"/>
                <w:szCs w:val="19"/>
              </w:rPr>
              <w:t xml:space="preserve"> 0</w:t>
            </w:r>
          </w:p>
        </w:tc>
        <w:tc>
          <w:tcPr>
            <w:tcW w:w="742" w:type="dxa"/>
            <w:tcMar>
              <w:left w:w="28" w:type="dxa"/>
              <w:right w:w="28" w:type="dxa"/>
            </w:tcMar>
          </w:tcPr>
          <w:p w14:paraId="398A2169" w14:textId="0E195F6F" w:rsidR="002C53AE" w:rsidRPr="001079E3" w:rsidRDefault="002C53AE" w:rsidP="00EC4C01">
            <w:pPr>
              <w:jc w:val="right"/>
              <w:rPr>
                <w:b/>
                <w:bCs/>
                <w:sz w:val="19"/>
                <w:szCs w:val="19"/>
                <w:lang w:bidi="th-TH"/>
              </w:rPr>
            </w:pPr>
            <w:r w:rsidRPr="001079E3">
              <w:rPr>
                <w:b/>
                <w:bCs/>
                <w:sz w:val="19"/>
                <w:szCs w:val="19"/>
              </w:rPr>
              <w:t>16,120</w:t>
            </w:r>
          </w:p>
        </w:tc>
        <w:tc>
          <w:tcPr>
            <w:tcW w:w="714" w:type="dxa"/>
          </w:tcPr>
          <w:p w14:paraId="4F37EB16" w14:textId="60FCF110" w:rsidR="002C53AE" w:rsidRPr="001079E3" w:rsidRDefault="002C53AE" w:rsidP="00EC4C01">
            <w:pPr>
              <w:jc w:val="right"/>
              <w:rPr>
                <w:sz w:val="19"/>
                <w:szCs w:val="19"/>
              </w:rPr>
            </w:pPr>
            <w:r w:rsidRPr="001079E3">
              <w:rPr>
                <w:sz w:val="19"/>
                <w:szCs w:val="19"/>
              </w:rPr>
              <w:t>0</w:t>
            </w:r>
          </w:p>
        </w:tc>
        <w:tc>
          <w:tcPr>
            <w:tcW w:w="714" w:type="dxa"/>
            <w:tcMar>
              <w:left w:w="28" w:type="dxa"/>
              <w:right w:w="28" w:type="dxa"/>
            </w:tcMar>
          </w:tcPr>
          <w:p w14:paraId="03309EE7" w14:textId="23A36A76" w:rsidR="002C53AE" w:rsidRPr="001079E3" w:rsidRDefault="002C53AE" w:rsidP="00EC4C01">
            <w:pPr>
              <w:jc w:val="right"/>
              <w:rPr>
                <w:sz w:val="19"/>
                <w:szCs w:val="19"/>
                <w:lang w:bidi="th-TH"/>
              </w:rPr>
            </w:pPr>
            <w:r w:rsidRPr="001079E3">
              <w:rPr>
                <w:sz w:val="19"/>
                <w:szCs w:val="19"/>
              </w:rPr>
              <w:t>0</w:t>
            </w:r>
          </w:p>
        </w:tc>
        <w:tc>
          <w:tcPr>
            <w:tcW w:w="747" w:type="dxa"/>
            <w:tcMar>
              <w:left w:w="28" w:type="dxa"/>
              <w:right w:w="28" w:type="dxa"/>
            </w:tcMar>
          </w:tcPr>
          <w:p w14:paraId="7B4CAAA7" w14:textId="77777777" w:rsidR="002C53AE" w:rsidRPr="001079E3" w:rsidRDefault="002C53AE" w:rsidP="00EC4C01">
            <w:pPr>
              <w:jc w:val="right"/>
              <w:rPr>
                <w:sz w:val="19"/>
                <w:szCs w:val="19"/>
                <w:lang w:bidi="th-TH"/>
              </w:rPr>
            </w:pPr>
            <w:r w:rsidRPr="001079E3">
              <w:rPr>
                <w:sz w:val="19"/>
                <w:szCs w:val="19"/>
              </w:rPr>
              <w:t>187,600</w:t>
            </w:r>
          </w:p>
        </w:tc>
      </w:tr>
      <w:tr w:rsidR="002C53AE" w:rsidRPr="001079E3" w14:paraId="56D3C11D" w14:textId="77777777" w:rsidTr="00055305">
        <w:trPr>
          <w:trHeight w:val="119"/>
        </w:trPr>
        <w:tc>
          <w:tcPr>
            <w:tcW w:w="485" w:type="dxa"/>
            <w:tcMar>
              <w:left w:w="28" w:type="dxa"/>
              <w:right w:w="28" w:type="dxa"/>
            </w:tcMar>
          </w:tcPr>
          <w:p w14:paraId="5B0EE1D7" w14:textId="77777777" w:rsidR="002C53AE" w:rsidRPr="001079E3" w:rsidRDefault="002C53AE" w:rsidP="00EC4C01">
            <w:pPr>
              <w:rPr>
                <w:sz w:val="19"/>
                <w:szCs w:val="19"/>
                <w:lang w:bidi="th-TH"/>
              </w:rPr>
            </w:pPr>
            <w:r w:rsidRPr="001079E3">
              <w:rPr>
                <w:sz w:val="19"/>
                <w:szCs w:val="19"/>
              </w:rPr>
              <w:t>2.4</w:t>
            </w:r>
          </w:p>
        </w:tc>
        <w:tc>
          <w:tcPr>
            <w:tcW w:w="2422" w:type="dxa"/>
            <w:tcMar>
              <w:left w:w="28" w:type="dxa"/>
              <w:right w:w="28" w:type="dxa"/>
            </w:tcMar>
          </w:tcPr>
          <w:p w14:paraId="64FACE45" w14:textId="77777777" w:rsidR="002C53AE" w:rsidRPr="001079E3" w:rsidRDefault="002C53AE" w:rsidP="00EC4C01">
            <w:pPr>
              <w:jc w:val="left"/>
              <w:rPr>
                <w:sz w:val="19"/>
                <w:szCs w:val="19"/>
                <w:lang w:bidi="th-TH"/>
              </w:rPr>
            </w:pPr>
            <w:r w:rsidRPr="001079E3">
              <w:rPr>
                <w:sz w:val="19"/>
                <w:szCs w:val="19"/>
              </w:rPr>
              <w:t>Support costs for Cooperating IA (US $)</w:t>
            </w:r>
          </w:p>
        </w:tc>
        <w:tc>
          <w:tcPr>
            <w:tcW w:w="756" w:type="dxa"/>
            <w:tcMar>
              <w:left w:w="28" w:type="dxa"/>
              <w:right w:w="28" w:type="dxa"/>
            </w:tcMar>
          </w:tcPr>
          <w:p w14:paraId="04C80CC1" w14:textId="77777777" w:rsidR="002C53AE" w:rsidRPr="001079E3" w:rsidRDefault="002C53AE" w:rsidP="00EC4C01">
            <w:pPr>
              <w:jc w:val="right"/>
              <w:rPr>
                <w:sz w:val="19"/>
                <w:szCs w:val="19"/>
                <w:lang w:bidi="th-TH"/>
              </w:rPr>
            </w:pPr>
            <w:r w:rsidRPr="001079E3">
              <w:rPr>
                <w:sz w:val="19"/>
                <w:szCs w:val="19"/>
              </w:rPr>
              <w:t>9,630</w:t>
            </w:r>
          </w:p>
        </w:tc>
        <w:tc>
          <w:tcPr>
            <w:tcW w:w="672" w:type="dxa"/>
            <w:tcMar>
              <w:left w:w="28" w:type="dxa"/>
              <w:right w:w="28" w:type="dxa"/>
            </w:tcMar>
          </w:tcPr>
          <w:p w14:paraId="099DF9DF" w14:textId="77777777" w:rsidR="002C53AE" w:rsidRPr="001079E3" w:rsidRDefault="002C53AE" w:rsidP="00EC4C01">
            <w:pPr>
              <w:jc w:val="right"/>
              <w:rPr>
                <w:sz w:val="19"/>
                <w:szCs w:val="19"/>
                <w:lang w:bidi="th-TH"/>
              </w:rPr>
            </w:pPr>
            <w:r w:rsidRPr="001079E3">
              <w:rPr>
                <w:sz w:val="19"/>
                <w:szCs w:val="19"/>
              </w:rPr>
              <w:t>0</w:t>
            </w:r>
          </w:p>
        </w:tc>
        <w:tc>
          <w:tcPr>
            <w:tcW w:w="763" w:type="dxa"/>
            <w:tcBorders>
              <w:top w:val="single" w:sz="4" w:space="0" w:color="auto"/>
              <w:left w:val="nil"/>
              <w:bottom w:val="single" w:sz="4" w:space="0" w:color="auto"/>
              <w:right w:val="single" w:sz="4" w:space="0" w:color="auto"/>
            </w:tcBorders>
            <w:shd w:val="clear" w:color="auto" w:fill="auto"/>
            <w:tcMar>
              <w:left w:w="28" w:type="dxa"/>
              <w:right w:w="28" w:type="dxa"/>
            </w:tcMar>
          </w:tcPr>
          <w:p w14:paraId="0C878481" w14:textId="28722AEA" w:rsidR="002C53AE" w:rsidRPr="001079E3" w:rsidRDefault="002C53AE" w:rsidP="00EC4C01">
            <w:pPr>
              <w:jc w:val="right"/>
              <w:rPr>
                <w:b/>
                <w:bCs/>
                <w:sz w:val="19"/>
                <w:szCs w:val="19"/>
                <w:lang w:bidi="th-TH"/>
              </w:rPr>
            </w:pPr>
            <w:r w:rsidRPr="001079E3">
              <w:rPr>
                <w:color w:val="000000"/>
                <w:sz w:val="19"/>
                <w:szCs w:val="19"/>
              </w:rPr>
              <w:t>5,803</w:t>
            </w:r>
          </w:p>
        </w:tc>
        <w:tc>
          <w:tcPr>
            <w:tcW w:w="776" w:type="dxa"/>
            <w:tcBorders>
              <w:left w:val="single" w:sz="4" w:space="0" w:color="auto"/>
            </w:tcBorders>
            <w:tcMar>
              <w:left w:w="28" w:type="dxa"/>
              <w:right w:w="28" w:type="dxa"/>
            </w:tcMar>
          </w:tcPr>
          <w:p w14:paraId="45F30DF2" w14:textId="078801E0" w:rsidR="002C53AE" w:rsidRPr="001079E3" w:rsidRDefault="002C53AE" w:rsidP="00EC4C01">
            <w:pPr>
              <w:jc w:val="right"/>
              <w:rPr>
                <w:sz w:val="19"/>
                <w:szCs w:val="19"/>
                <w:lang w:bidi="th-TH"/>
              </w:rPr>
            </w:pPr>
            <w:r w:rsidRPr="001079E3">
              <w:rPr>
                <w:sz w:val="19"/>
                <w:szCs w:val="19"/>
                <w:lang w:bidi="th-TH"/>
              </w:rPr>
              <w:t>0</w:t>
            </w:r>
          </w:p>
        </w:tc>
        <w:tc>
          <w:tcPr>
            <w:tcW w:w="642" w:type="dxa"/>
            <w:tcMar>
              <w:left w:w="28" w:type="dxa"/>
              <w:right w:w="28" w:type="dxa"/>
            </w:tcMar>
          </w:tcPr>
          <w:p w14:paraId="186AE8E3" w14:textId="77777777" w:rsidR="002C53AE" w:rsidRPr="001079E3" w:rsidRDefault="002C53AE" w:rsidP="00EC4C01">
            <w:pPr>
              <w:jc w:val="right"/>
              <w:rPr>
                <w:sz w:val="19"/>
                <w:szCs w:val="19"/>
                <w:lang w:bidi="th-TH"/>
              </w:rPr>
            </w:pPr>
            <w:r w:rsidRPr="001079E3">
              <w:rPr>
                <w:sz w:val="19"/>
                <w:szCs w:val="19"/>
              </w:rPr>
              <w:t>0</w:t>
            </w:r>
          </w:p>
        </w:tc>
        <w:tc>
          <w:tcPr>
            <w:tcW w:w="632" w:type="dxa"/>
            <w:tcMar>
              <w:left w:w="28" w:type="dxa"/>
              <w:right w:w="28" w:type="dxa"/>
            </w:tcMar>
          </w:tcPr>
          <w:p w14:paraId="58751C7D" w14:textId="03C37D27" w:rsidR="002C53AE" w:rsidRPr="001079E3" w:rsidRDefault="002C53AE" w:rsidP="00EC4C01">
            <w:pPr>
              <w:jc w:val="right"/>
              <w:rPr>
                <w:b/>
                <w:bCs/>
                <w:sz w:val="19"/>
                <w:szCs w:val="19"/>
                <w:lang w:bidi="th-TH"/>
              </w:rPr>
            </w:pPr>
            <w:r w:rsidRPr="001079E3">
              <w:rPr>
                <w:b/>
                <w:bCs/>
                <w:sz w:val="19"/>
                <w:szCs w:val="19"/>
              </w:rPr>
              <w:t>0</w:t>
            </w:r>
          </w:p>
        </w:tc>
        <w:tc>
          <w:tcPr>
            <w:tcW w:w="742" w:type="dxa"/>
            <w:tcMar>
              <w:left w:w="28" w:type="dxa"/>
              <w:right w:w="28" w:type="dxa"/>
            </w:tcMar>
          </w:tcPr>
          <w:p w14:paraId="1FD2C0F4" w14:textId="7BD3B569" w:rsidR="002C53AE" w:rsidRPr="001079E3" w:rsidRDefault="002C53AE" w:rsidP="00EC4C01">
            <w:pPr>
              <w:jc w:val="right"/>
              <w:rPr>
                <w:b/>
                <w:bCs/>
                <w:sz w:val="19"/>
                <w:szCs w:val="19"/>
                <w:lang w:bidi="th-TH"/>
              </w:rPr>
            </w:pPr>
            <w:r w:rsidRPr="001079E3">
              <w:rPr>
                <w:b/>
                <w:bCs/>
                <w:sz w:val="19"/>
                <w:szCs w:val="19"/>
              </w:rPr>
              <w:t>1,451</w:t>
            </w:r>
          </w:p>
        </w:tc>
        <w:tc>
          <w:tcPr>
            <w:tcW w:w="714" w:type="dxa"/>
          </w:tcPr>
          <w:p w14:paraId="26B50821" w14:textId="17C83677" w:rsidR="002C53AE" w:rsidRPr="001079E3" w:rsidRDefault="002C53AE" w:rsidP="00EC4C01">
            <w:pPr>
              <w:jc w:val="right"/>
              <w:rPr>
                <w:sz w:val="19"/>
                <w:szCs w:val="19"/>
              </w:rPr>
            </w:pPr>
            <w:r w:rsidRPr="001079E3">
              <w:rPr>
                <w:sz w:val="19"/>
                <w:szCs w:val="19"/>
              </w:rPr>
              <w:t>0</w:t>
            </w:r>
          </w:p>
        </w:tc>
        <w:tc>
          <w:tcPr>
            <w:tcW w:w="714" w:type="dxa"/>
            <w:tcMar>
              <w:left w:w="28" w:type="dxa"/>
              <w:right w:w="28" w:type="dxa"/>
            </w:tcMar>
          </w:tcPr>
          <w:p w14:paraId="73410670" w14:textId="2F428A01" w:rsidR="002C53AE" w:rsidRPr="001079E3" w:rsidRDefault="002C53AE" w:rsidP="00EC4C01">
            <w:pPr>
              <w:jc w:val="right"/>
              <w:rPr>
                <w:sz w:val="19"/>
                <w:szCs w:val="19"/>
                <w:lang w:bidi="th-TH"/>
              </w:rPr>
            </w:pPr>
            <w:r w:rsidRPr="001079E3">
              <w:rPr>
                <w:sz w:val="19"/>
                <w:szCs w:val="19"/>
              </w:rPr>
              <w:t>0</w:t>
            </w:r>
          </w:p>
        </w:tc>
        <w:tc>
          <w:tcPr>
            <w:tcW w:w="747" w:type="dxa"/>
            <w:tcMar>
              <w:left w:w="28" w:type="dxa"/>
              <w:right w:w="28" w:type="dxa"/>
            </w:tcMar>
          </w:tcPr>
          <w:p w14:paraId="20A0E090" w14:textId="77777777" w:rsidR="002C53AE" w:rsidRPr="001079E3" w:rsidRDefault="002C53AE" w:rsidP="00EC4C01">
            <w:pPr>
              <w:jc w:val="right"/>
              <w:rPr>
                <w:sz w:val="19"/>
                <w:szCs w:val="19"/>
                <w:lang w:bidi="th-TH"/>
              </w:rPr>
            </w:pPr>
            <w:r w:rsidRPr="001079E3">
              <w:rPr>
                <w:sz w:val="19"/>
                <w:szCs w:val="19"/>
              </w:rPr>
              <w:t>16,884</w:t>
            </w:r>
          </w:p>
        </w:tc>
      </w:tr>
      <w:tr w:rsidR="002C53AE" w:rsidRPr="001079E3" w14:paraId="5586D9F5" w14:textId="77777777" w:rsidTr="00055305">
        <w:trPr>
          <w:trHeight w:val="119"/>
        </w:trPr>
        <w:tc>
          <w:tcPr>
            <w:tcW w:w="485" w:type="dxa"/>
            <w:tcMar>
              <w:left w:w="28" w:type="dxa"/>
              <w:right w:w="28" w:type="dxa"/>
            </w:tcMar>
          </w:tcPr>
          <w:p w14:paraId="14A45658" w14:textId="77777777" w:rsidR="002C53AE" w:rsidRPr="001079E3" w:rsidRDefault="002C53AE" w:rsidP="00EC4C01">
            <w:pPr>
              <w:rPr>
                <w:sz w:val="19"/>
                <w:szCs w:val="19"/>
                <w:lang w:bidi="th-TH"/>
              </w:rPr>
            </w:pPr>
            <w:r w:rsidRPr="001079E3">
              <w:rPr>
                <w:sz w:val="19"/>
                <w:szCs w:val="19"/>
              </w:rPr>
              <w:t>3.1</w:t>
            </w:r>
          </w:p>
        </w:tc>
        <w:tc>
          <w:tcPr>
            <w:tcW w:w="2422" w:type="dxa"/>
            <w:tcMar>
              <w:left w:w="28" w:type="dxa"/>
              <w:right w:w="28" w:type="dxa"/>
            </w:tcMar>
          </w:tcPr>
          <w:p w14:paraId="7F913B84" w14:textId="77777777" w:rsidR="002C53AE" w:rsidRPr="001079E3" w:rsidRDefault="002C53AE" w:rsidP="00EC4C01">
            <w:pPr>
              <w:jc w:val="left"/>
              <w:rPr>
                <w:sz w:val="19"/>
                <w:szCs w:val="19"/>
                <w:lang w:bidi="th-TH"/>
              </w:rPr>
            </w:pPr>
            <w:r w:rsidRPr="001079E3">
              <w:rPr>
                <w:sz w:val="19"/>
                <w:szCs w:val="19"/>
              </w:rPr>
              <w:t>Total agreed funding (US $)</w:t>
            </w:r>
          </w:p>
        </w:tc>
        <w:tc>
          <w:tcPr>
            <w:tcW w:w="756" w:type="dxa"/>
            <w:tcMar>
              <w:left w:w="28" w:type="dxa"/>
              <w:right w:w="28" w:type="dxa"/>
            </w:tcMar>
          </w:tcPr>
          <w:p w14:paraId="01A53716" w14:textId="77777777" w:rsidR="002C53AE" w:rsidRPr="001079E3" w:rsidRDefault="002C53AE" w:rsidP="00EC4C01">
            <w:pPr>
              <w:jc w:val="right"/>
              <w:rPr>
                <w:sz w:val="19"/>
                <w:szCs w:val="19"/>
                <w:lang w:bidi="th-TH"/>
              </w:rPr>
            </w:pPr>
            <w:r w:rsidRPr="001079E3">
              <w:rPr>
                <w:sz w:val="19"/>
                <w:szCs w:val="19"/>
              </w:rPr>
              <w:t>213,400</w:t>
            </w:r>
          </w:p>
        </w:tc>
        <w:tc>
          <w:tcPr>
            <w:tcW w:w="672" w:type="dxa"/>
            <w:tcMar>
              <w:left w:w="28" w:type="dxa"/>
              <w:right w:w="28" w:type="dxa"/>
            </w:tcMar>
          </w:tcPr>
          <w:p w14:paraId="3A3EEB7C" w14:textId="77777777" w:rsidR="002C53AE" w:rsidRPr="001079E3" w:rsidRDefault="002C53AE" w:rsidP="00EC4C01">
            <w:pPr>
              <w:jc w:val="right"/>
              <w:rPr>
                <w:sz w:val="19"/>
                <w:szCs w:val="19"/>
                <w:lang w:bidi="th-TH"/>
              </w:rPr>
            </w:pPr>
            <w:r w:rsidRPr="001079E3">
              <w:rPr>
                <w:sz w:val="19"/>
                <w:szCs w:val="19"/>
              </w:rPr>
              <w:t>0</w:t>
            </w:r>
          </w:p>
        </w:tc>
        <w:tc>
          <w:tcPr>
            <w:tcW w:w="763" w:type="dxa"/>
            <w:tcBorders>
              <w:top w:val="single" w:sz="4" w:space="0" w:color="auto"/>
              <w:left w:val="nil"/>
              <w:bottom w:val="single" w:sz="4" w:space="0" w:color="auto"/>
              <w:right w:val="single" w:sz="4" w:space="0" w:color="auto"/>
            </w:tcBorders>
            <w:shd w:val="clear" w:color="auto" w:fill="auto"/>
            <w:tcMar>
              <w:left w:w="28" w:type="dxa"/>
              <w:right w:w="28" w:type="dxa"/>
            </w:tcMar>
          </w:tcPr>
          <w:p w14:paraId="1ADCB922" w14:textId="75F3F529" w:rsidR="002C53AE" w:rsidRPr="001079E3" w:rsidRDefault="002C53AE" w:rsidP="00EC4C01">
            <w:pPr>
              <w:jc w:val="right"/>
              <w:rPr>
                <w:b/>
                <w:bCs/>
                <w:sz w:val="19"/>
                <w:szCs w:val="19"/>
                <w:lang w:bidi="th-TH"/>
              </w:rPr>
            </w:pPr>
            <w:r w:rsidRPr="001079E3">
              <w:rPr>
                <w:color w:val="000000"/>
                <w:sz w:val="19"/>
                <w:szCs w:val="19"/>
              </w:rPr>
              <w:t>151,580</w:t>
            </w:r>
          </w:p>
        </w:tc>
        <w:tc>
          <w:tcPr>
            <w:tcW w:w="776" w:type="dxa"/>
            <w:tcBorders>
              <w:left w:val="single" w:sz="4" w:space="0" w:color="auto"/>
            </w:tcBorders>
            <w:tcMar>
              <w:left w:w="28" w:type="dxa"/>
              <w:right w:w="28" w:type="dxa"/>
            </w:tcMar>
          </w:tcPr>
          <w:p w14:paraId="20B71E6D" w14:textId="41668384" w:rsidR="002C53AE" w:rsidRPr="001079E3" w:rsidRDefault="002C53AE" w:rsidP="00EC4C01">
            <w:pPr>
              <w:jc w:val="right"/>
              <w:rPr>
                <w:b/>
                <w:bCs/>
                <w:sz w:val="19"/>
                <w:szCs w:val="19"/>
                <w:lang w:bidi="th-TH"/>
              </w:rPr>
            </w:pPr>
            <w:r w:rsidRPr="001079E3">
              <w:rPr>
                <w:b/>
                <w:bCs/>
                <w:sz w:val="19"/>
                <w:szCs w:val="19"/>
              </w:rPr>
              <w:t>100,000</w:t>
            </w:r>
          </w:p>
        </w:tc>
        <w:tc>
          <w:tcPr>
            <w:tcW w:w="642" w:type="dxa"/>
            <w:tcMar>
              <w:left w:w="28" w:type="dxa"/>
              <w:right w:w="28" w:type="dxa"/>
            </w:tcMar>
          </w:tcPr>
          <w:p w14:paraId="2C17039B" w14:textId="77777777" w:rsidR="002C53AE" w:rsidRPr="001079E3" w:rsidRDefault="002C53AE" w:rsidP="00EC4C01">
            <w:pPr>
              <w:jc w:val="right"/>
              <w:rPr>
                <w:sz w:val="19"/>
                <w:szCs w:val="19"/>
                <w:lang w:bidi="th-TH"/>
              </w:rPr>
            </w:pPr>
            <w:r w:rsidRPr="001079E3">
              <w:rPr>
                <w:sz w:val="19"/>
                <w:szCs w:val="19"/>
              </w:rPr>
              <w:t>0</w:t>
            </w:r>
          </w:p>
        </w:tc>
        <w:tc>
          <w:tcPr>
            <w:tcW w:w="632" w:type="dxa"/>
            <w:tcMar>
              <w:left w:w="28" w:type="dxa"/>
              <w:right w:w="28" w:type="dxa"/>
            </w:tcMar>
          </w:tcPr>
          <w:p w14:paraId="09F21A24" w14:textId="7DA5007B" w:rsidR="002C53AE" w:rsidRPr="001079E3" w:rsidRDefault="002C53AE" w:rsidP="00EC4C01">
            <w:pPr>
              <w:jc w:val="right"/>
              <w:rPr>
                <w:b/>
                <w:bCs/>
                <w:sz w:val="19"/>
                <w:szCs w:val="19"/>
                <w:lang w:bidi="th-TH"/>
              </w:rPr>
            </w:pPr>
            <w:r w:rsidRPr="001079E3">
              <w:rPr>
                <w:b/>
                <w:bCs/>
                <w:sz w:val="19"/>
                <w:szCs w:val="19"/>
              </w:rPr>
              <w:t>0</w:t>
            </w:r>
          </w:p>
        </w:tc>
        <w:tc>
          <w:tcPr>
            <w:tcW w:w="742" w:type="dxa"/>
            <w:tcMar>
              <w:left w:w="28" w:type="dxa"/>
              <w:right w:w="28" w:type="dxa"/>
            </w:tcMar>
          </w:tcPr>
          <w:p w14:paraId="27E19FD6" w14:textId="4946D156" w:rsidR="002C53AE" w:rsidRPr="001079E3" w:rsidRDefault="002C53AE" w:rsidP="00EC4C01">
            <w:pPr>
              <w:jc w:val="right"/>
              <w:rPr>
                <w:b/>
                <w:bCs/>
                <w:sz w:val="19"/>
                <w:szCs w:val="19"/>
                <w:lang w:bidi="th-TH"/>
              </w:rPr>
            </w:pPr>
            <w:r w:rsidRPr="001079E3">
              <w:rPr>
                <w:b/>
                <w:bCs/>
                <w:sz w:val="19"/>
                <w:szCs w:val="19"/>
              </w:rPr>
              <w:t>103,020</w:t>
            </w:r>
          </w:p>
        </w:tc>
        <w:tc>
          <w:tcPr>
            <w:tcW w:w="714" w:type="dxa"/>
          </w:tcPr>
          <w:p w14:paraId="1560D9C1" w14:textId="5A02A7FA" w:rsidR="002C53AE" w:rsidRPr="001079E3" w:rsidRDefault="002C53AE" w:rsidP="00EC4C01">
            <w:pPr>
              <w:jc w:val="right"/>
              <w:rPr>
                <w:sz w:val="19"/>
                <w:szCs w:val="19"/>
              </w:rPr>
            </w:pPr>
            <w:r w:rsidRPr="001079E3">
              <w:rPr>
                <w:sz w:val="19"/>
                <w:szCs w:val="19"/>
              </w:rPr>
              <w:t>0</w:t>
            </w:r>
          </w:p>
        </w:tc>
        <w:tc>
          <w:tcPr>
            <w:tcW w:w="714" w:type="dxa"/>
            <w:tcMar>
              <w:left w:w="28" w:type="dxa"/>
              <w:right w:w="28" w:type="dxa"/>
            </w:tcMar>
          </w:tcPr>
          <w:p w14:paraId="15BD9688" w14:textId="0A05A392" w:rsidR="002C53AE" w:rsidRPr="001079E3" w:rsidRDefault="002C53AE" w:rsidP="00EC4C01">
            <w:pPr>
              <w:jc w:val="right"/>
              <w:rPr>
                <w:sz w:val="19"/>
                <w:szCs w:val="19"/>
                <w:lang w:bidi="th-TH"/>
              </w:rPr>
            </w:pPr>
            <w:r w:rsidRPr="001079E3">
              <w:rPr>
                <w:sz w:val="19"/>
                <w:szCs w:val="19"/>
              </w:rPr>
              <w:t>52,000</w:t>
            </w:r>
          </w:p>
        </w:tc>
        <w:tc>
          <w:tcPr>
            <w:tcW w:w="747" w:type="dxa"/>
            <w:tcMar>
              <w:left w:w="28" w:type="dxa"/>
              <w:right w:w="28" w:type="dxa"/>
            </w:tcMar>
          </w:tcPr>
          <w:p w14:paraId="2544A551" w14:textId="77777777" w:rsidR="002C53AE" w:rsidRPr="001079E3" w:rsidRDefault="002C53AE" w:rsidP="00EC4C01">
            <w:pPr>
              <w:jc w:val="right"/>
              <w:rPr>
                <w:b/>
                <w:bCs/>
                <w:sz w:val="19"/>
                <w:szCs w:val="19"/>
                <w:lang w:bidi="th-TH"/>
              </w:rPr>
            </w:pPr>
            <w:r w:rsidRPr="001079E3">
              <w:rPr>
                <w:b/>
                <w:bCs/>
                <w:sz w:val="19"/>
                <w:szCs w:val="19"/>
              </w:rPr>
              <w:t>620,000</w:t>
            </w:r>
          </w:p>
        </w:tc>
      </w:tr>
      <w:tr w:rsidR="002C53AE" w:rsidRPr="001079E3" w14:paraId="378C1FC3" w14:textId="77777777" w:rsidTr="00055305">
        <w:trPr>
          <w:trHeight w:val="119"/>
        </w:trPr>
        <w:tc>
          <w:tcPr>
            <w:tcW w:w="485" w:type="dxa"/>
            <w:tcMar>
              <w:left w:w="28" w:type="dxa"/>
              <w:right w:w="28" w:type="dxa"/>
            </w:tcMar>
          </w:tcPr>
          <w:p w14:paraId="31647B6C" w14:textId="77777777" w:rsidR="002C53AE" w:rsidRPr="001079E3" w:rsidRDefault="002C53AE" w:rsidP="00EC4C01">
            <w:pPr>
              <w:rPr>
                <w:sz w:val="19"/>
                <w:szCs w:val="19"/>
                <w:lang w:bidi="th-TH"/>
              </w:rPr>
            </w:pPr>
            <w:r w:rsidRPr="001079E3">
              <w:rPr>
                <w:sz w:val="19"/>
                <w:szCs w:val="19"/>
              </w:rPr>
              <w:t>3.2</w:t>
            </w:r>
          </w:p>
        </w:tc>
        <w:tc>
          <w:tcPr>
            <w:tcW w:w="2422" w:type="dxa"/>
            <w:tcMar>
              <w:left w:w="28" w:type="dxa"/>
              <w:right w:w="28" w:type="dxa"/>
            </w:tcMar>
          </w:tcPr>
          <w:p w14:paraId="76DFBBE4" w14:textId="77777777" w:rsidR="002C53AE" w:rsidRPr="001079E3" w:rsidRDefault="002C53AE" w:rsidP="00EC4C01">
            <w:pPr>
              <w:jc w:val="left"/>
              <w:rPr>
                <w:sz w:val="19"/>
                <w:szCs w:val="19"/>
                <w:lang w:bidi="th-TH"/>
              </w:rPr>
            </w:pPr>
            <w:r w:rsidRPr="001079E3">
              <w:rPr>
                <w:sz w:val="19"/>
                <w:szCs w:val="19"/>
              </w:rPr>
              <w:t>Total support cost (US $)</w:t>
            </w:r>
          </w:p>
        </w:tc>
        <w:tc>
          <w:tcPr>
            <w:tcW w:w="756" w:type="dxa"/>
            <w:tcMar>
              <w:left w:w="28" w:type="dxa"/>
              <w:right w:w="28" w:type="dxa"/>
            </w:tcMar>
          </w:tcPr>
          <w:p w14:paraId="00381BFC" w14:textId="77777777" w:rsidR="002C53AE" w:rsidRPr="001079E3" w:rsidRDefault="002C53AE" w:rsidP="00EC4C01">
            <w:pPr>
              <w:jc w:val="right"/>
              <w:rPr>
                <w:sz w:val="19"/>
                <w:szCs w:val="19"/>
                <w:lang w:bidi="th-TH"/>
              </w:rPr>
            </w:pPr>
            <w:r w:rsidRPr="001079E3">
              <w:rPr>
                <w:sz w:val="19"/>
                <w:szCs w:val="19"/>
              </w:rPr>
              <w:t>23,462</w:t>
            </w:r>
          </w:p>
        </w:tc>
        <w:tc>
          <w:tcPr>
            <w:tcW w:w="672" w:type="dxa"/>
            <w:tcMar>
              <w:left w:w="28" w:type="dxa"/>
              <w:right w:w="28" w:type="dxa"/>
            </w:tcMar>
          </w:tcPr>
          <w:p w14:paraId="0396334B" w14:textId="77777777" w:rsidR="002C53AE" w:rsidRPr="001079E3" w:rsidRDefault="002C53AE" w:rsidP="00EC4C01">
            <w:pPr>
              <w:jc w:val="right"/>
              <w:rPr>
                <w:sz w:val="19"/>
                <w:szCs w:val="19"/>
                <w:lang w:bidi="th-TH"/>
              </w:rPr>
            </w:pPr>
            <w:r w:rsidRPr="001079E3">
              <w:rPr>
                <w:sz w:val="19"/>
                <w:szCs w:val="19"/>
              </w:rPr>
              <w:t>0</w:t>
            </w:r>
          </w:p>
        </w:tc>
        <w:tc>
          <w:tcPr>
            <w:tcW w:w="763" w:type="dxa"/>
            <w:tcBorders>
              <w:top w:val="single" w:sz="4" w:space="0" w:color="auto"/>
              <w:left w:val="nil"/>
              <w:bottom w:val="single" w:sz="4" w:space="0" w:color="auto"/>
              <w:right w:val="single" w:sz="4" w:space="0" w:color="auto"/>
            </w:tcBorders>
            <w:shd w:val="clear" w:color="auto" w:fill="auto"/>
            <w:tcMar>
              <w:left w:w="28" w:type="dxa"/>
              <w:right w:w="28" w:type="dxa"/>
            </w:tcMar>
          </w:tcPr>
          <w:p w14:paraId="343A862F" w14:textId="4AA7AD92" w:rsidR="002C53AE" w:rsidRPr="001079E3" w:rsidRDefault="002C53AE" w:rsidP="00EC4C01">
            <w:pPr>
              <w:jc w:val="right"/>
              <w:rPr>
                <w:b/>
                <w:bCs/>
                <w:sz w:val="19"/>
                <w:szCs w:val="19"/>
                <w:lang w:bidi="th-TH"/>
              </w:rPr>
            </w:pPr>
            <w:r w:rsidRPr="001079E3">
              <w:rPr>
                <w:color w:val="000000"/>
                <w:sz w:val="19"/>
                <w:szCs w:val="19"/>
              </w:rPr>
              <w:t>17,126</w:t>
            </w:r>
          </w:p>
        </w:tc>
        <w:tc>
          <w:tcPr>
            <w:tcW w:w="776" w:type="dxa"/>
            <w:tcBorders>
              <w:left w:val="single" w:sz="4" w:space="0" w:color="auto"/>
            </w:tcBorders>
            <w:tcMar>
              <w:left w:w="28" w:type="dxa"/>
              <w:right w:w="28" w:type="dxa"/>
            </w:tcMar>
          </w:tcPr>
          <w:p w14:paraId="443A9B4B" w14:textId="016A21CF" w:rsidR="002C53AE" w:rsidRPr="001079E3" w:rsidRDefault="002C53AE" w:rsidP="00EC4C01">
            <w:pPr>
              <w:jc w:val="right"/>
              <w:rPr>
                <w:b/>
                <w:bCs/>
                <w:sz w:val="19"/>
                <w:szCs w:val="19"/>
                <w:lang w:bidi="th-TH"/>
              </w:rPr>
            </w:pPr>
            <w:r w:rsidRPr="001079E3">
              <w:rPr>
                <w:b/>
                <w:bCs/>
                <w:sz w:val="19"/>
                <w:szCs w:val="19"/>
                <w:lang w:bidi="th-TH"/>
              </w:rPr>
              <w:t>13,000</w:t>
            </w:r>
          </w:p>
        </w:tc>
        <w:tc>
          <w:tcPr>
            <w:tcW w:w="642" w:type="dxa"/>
            <w:tcMar>
              <w:left w:w="28" w:type="dxa"/>
              <w:right w:w="28" w:type="dxa"/>
            </w:tcMar>
          </w:tcPr>
          <w:p w14:paraId="17645438" w14:textId="77777777" w:rsidR="002C53AE" w:rsidRPr="001079E3" w:rsidRDefault="002C53AE" w:rsidP="00EC4C01">
            <w:pPr>
              <w:jc w:val="right"/>
              <w:rPr>
                <w:sz w:val="19"/>
                <w:szCs w:val="19"/>
                <w:lang w:bidi="th-TH"/>
              </w:rPr>
            </w:pPr>
            <w:r w:rsidRPr="001079E3">
              <w:rPr>
                <w:sz w:val="19"/>
                <w:szCs w:val="19"/>
              </w:rPr>
              <w:t>0</w:t>
            </w:r>
          </w:p>
        </w:tc>
        <w:tc>
          <w:tcPr>
            <w:tcW w:w="632" w:type="dxa"/>
            <w:tcMar>
              <w:left w:w="28" w:type="dxa"/>
              <w:right w:w="28" w:type="dxa"/>
            </w:tcMar>
          </w:tcPr>
          <w:p w14:paraId="7EFF9A8B" w14:textId="3E105B2E" w:rsidR="002C53AE" w:rsidRPr="001079E3" w:rsidRDefault="002C53AE" w:rsidP="00EC4C01">
            <w:pPr>
              <w:jc w:val="right"/>
              <w:rPr>
                <w:b/>
                <w:bCs/>
                <w:sz w:val="19"/>
                <w:szCs w:val="19"/>
                <w:lang w:bidi="th-TH"/>
              </w:rPr>
            </w:pPr>
            <w:r w:rsidRPr="001079E3">
              <w:rPr>
                <w:b/>
                <w:bCs/>
                <w:sz w:val="19"/>
                <w:szCs w:val="19"/>
              </w:rPr>
              <w:t>0</w:t>
            </w:r>
          </w:p>
        </w:tc>
        <w:tc>
          <w:tcPr>
            <w:tcW w:w="742" w:type="dxa"/>
            <w:tcMar>
              <w:left w:w="28" w:type="dxa"/>
              <w:right w:w="28" w:type="dxa"/>
            </w:tcMar>
          </w:tcPr>
          <w:p w14:paraId="2ED8BB29" w14:textId="0794FFD4" w:rsidR="002C53AE" w:rsidRPr="001079E3" w:rsidRDefault="002C53AE" w:rsidP="00EC4C01">
            <w:pPr>
              <w:jc w:val="right"/>
              <w:rPr>
                <w:b/>
                <w:bCs/>
                <w:sz w:val="19"/>
                <w:szCs w:val="19"/>
                <w:lang w:bidi="th-TH"/>
              </w:rPr>
            </w:pPr>
            <w:r w:rsidRPr="001079E3">
              <w:rPr>
                <w:b/>
                <w:bCs/>
                <w:sz w:val="19"/>
                <w:szCs w:val="19"/>
              </w:rPr>
              <w:t>12,748</w:t>
            </w:r>
          </w:p>
        </w:tc>
        <w:tc>
          <w:tcPr>
            <w:tcW w:w="714" w:type="dxa"/>
          </w:tcPr>
          <w:p w14:paraId="58D362BD" w14:textId="77777777" w:rsidR="002C53AE" w:rsidRPr="001079E3" w:rsidRDefault="002C53AE" w:rsidP="00EC4C01">
            <w:pPr>
              <w:jc w:val="right"/>
              <w:rPr>
                <w:sz w:val="19"/>
                <w:szCs w:val="19"/>
              </w:rPr>
            </w:pPr>
          </w:p>
        </w:tc>
        <w:tc>
          <w:tcPr>
            <w:tcW w:w="714" w:type="dxa"/>
            <w:tcMar>
              <w:left w:w="28" w:type="dxa"/>
              <w:right w:w="28" w:type="dxa"/>
            </w:tcMar>
          </w:tcPr>
          <w:p w14:paraId="4B90E6B1" w14:textId="3F8E800E" w:rsidR="002C53AE" w:rsidRPr="001079E3" w:rsidRDefault="002C53AE" w:rsidP="00EC4C01">
            <w:pPr>
              <w:jc w:val="right"/>
              <w:rPr>
                <w:sz w:val="19"/>
                <w:szCs w:val="19"/>
                <w:lang w:bidi="th-TH"/>
              </w:rPr>
            </w:pPr>
            <w:r w:rsidRPr="001079E3">
              <w:rPr>
                <w:sz w:val="19"/>
                <w:szCs w:val="19"/>
              </w:rPr>
              <w:t>6,760</w:t>
            </w:r>
          </w:p>
        </w:tc>
        <w:tc>
          <w:tcPr>
            <w:tcW w:w="747" w:type="dxa"/>
            <w:tcMar>
              <w:left w:w="28" w:type="dxa"/>
              <w:right w:w="28" w:type="dxa"/>
            </w:tcMar>
          </w:tcPr>
          <w:p w14:paraId="10EEE321" w14:textId="77777777" w:rsidR="002C53AE" w:rsidRPr="001079E3" w:rsidRDefault="002C53AE" w:rsidP="00EC4C01">
            <w:pPr>
              <w:jc w:val="right"/>
              <w:rPr>
                <w:b/>
                <w:bCs/>
                <w:sz w:val="19"/>
                <w:szCs w:val="19"/>
                <w:lang w:bidi="th-TH"/>
              </w:rPr>
            </w:pPr>
            <w:r w:rsidRPr="001079E3">
              <w:rPr>
                <w:b/>
                <w:bCs/>
                <w:sz w:val="19"/>
                <w:szCs w:val="19"/>
              </w:rPr>
              <w:t>73,096</w:t>
            </w:r>
          </w:p>
        </w:tc>
      </w:tr>
      <w:tr w:rsidR="002C53AE" w:rsidRPr="001079E3" w14:paraId="529287B9" w14:textId="77777777" w:rsidTr="00055305">
        <w:trPr>
          <w:trHeight w:val="119"/>
        </w:trPr>
        <w:tc>
          <w:tcPr>
            <w:tcW w:w="485" w:type="dxa"/>
            <w:tcMar>
              <w:left w:w="28" w:type="dxa"/>
              <w:right w:w="28" w:type="dxa"/>
            </w:tcMar>
          </w:tcPr>
          <w:p w14:paraId="15AB4D37" w14:textId="77777777" w:rsidR="002C53AE" w:rsidRPr="001079E3" w:rsidRDefault="002C53AE" w:rsidP="00EC4C01">
            <w:pPr>
              <w:rPr>
                <w:sz w:val="19"/>
                <w:szCs w:val="19"/>
                <w:lang w:bidi="th-TH"/>
              </w:rPr>
            </w:pPr>
            <w:r w:rsidRPr="001079E3">
              <w:rPr>
                <w:sz w:val="19"/>
                <w:szCs w:val="19"/>
              </w:rPr>
              <w:t>3.3</w:t>
            </w:r>
          </w:p>
        </w:tc>
        <w:tc>
          <w:tcPr>
            <w:tcW w:w="2422" w:type="dxa"/>
            <w:tcMar>
              <w:left w:w="28" w:type="dxa"/>
              <w:right w:w="28" w:type="dxa"/>
            </w:tcMar>
          </w:tcPr>
          <w:p w14:paraId="67BDF47F" w14:textId="77777777" w:rsidR="002C53AE" w:rsidRPr="001079E3" w:rsidRDefault="002C53AE" w:rsidP="00EC4C01">
            <w:pPr>
              <w:jc w:val="left"/>
              <w:rPr>
                <w:sz w:val="19"/>
                <w:szCs w:val="19"/>
                <w:lang w:bidi="th-TH"/>
              </w:rPr>
            </w:pPr>
            <w:r w:rsidRPr="001079E3">
              <w:rPr>
                <w:sz w:val="19"/>
                <w:szCs w:val="19"/>
              </w:rPr>
              <w:t>Total agreed costs (US $)</w:t>
            </w:r>
          </w:p>
        </w:tc>
        <w:tc>
          <w:tcPr>
            <w:tcW w:w="756" w:type="dxa"/>
            <w:tcMar>
              <w:left w:w="28" w:type="dxa"/>
              <w:right w:w="28" w:type="dxa"/>
            </w:tcMar>
          </w:tcPr>
          <w:p w14:paraId="7D598AD8" w14:textId="77777777" w:rsidR="002C53AE" w:rsidRPr="001079E3" w:rsidRDefault="002C53AE" w:rsidP="00EC4C01">
            <w:pPr>
              <w:jc w:val="right"/>
              <w:rPr>
                <w:sz w:val="19"/>
                <w:szCs w:val="19"/>
                <w:lang w:bidi="th-TH"/>
              </w:rPr>
            </w:pPr>
            <w:r w:rsidRPr="001079E3">
              <w:rPr>
                <w:sz w:val="19"/>
                <w:szCs w:val="19"/>
              </w:rPr>
              <w:t>236,862</w:t>
            </w:r>
          </w:p>
        </w:tc>
        <w:tc>
          <w:tcPr>
            <w:tcW w:w="672" w:type="dxa"/>
            <w:tcMar>
              <w:left w:w="28" w:type="dxa"/>
              <w:right w:w="28" w:type="dxa"/>
            </w:tcMar>
          </w:tcPr>
          <w:p w14:paraId="6F307115" w14:textId="77777777" w:rsidR="002C53AE" w:rsidRPr="001079E3" w:rsidRDefault="002C53AE" w:rsidP="00EC4C01">
            <w:pPr>
              <w:jc w:val="right"/>
              <w:rPr>
                <w:sz w:val="19"/>
                <w:szCs w:val="19"/>
                <w:lang w:bidi="th-TH"/>
              </w:rPr>
            </w:pPr>
            <w:r w:rsidRPr="001079E3">
              <w:rPr>
                <w:sz w:val="19"/>
                <w:szCs w:val="19"/>
              </w:rPr>
              <w:t>0</w:t>
            </w:r>
          </w:p>
        </w:tc>
        <w:tc>
          <w:tcPr>
            <w:tcW w:w="763" w:type="dxa"/>
            <w:tcBorders>
              <w:top w:val="single" w:sz="4" w:space="0" w:color="auto"/>
              <w:left w:val="nil"/>
              <w:bottom w:val="single" w:sz="4" w:space="0" w:color="auto"/>
              <w:right w:val="single" w:sz="4" w:space="0" w:color="auto"/>
            </w:tcBorders>
            <w:shd w:val="clear" w:color="auto" w:fill="auto"/>
            <w:tcMar>
              <w:left w:w="28" w:type="dxa"/>
              <w:right w:w="28" w:type="dxa"/>
            </w:tcMar>
          </w:tcPr>
          <w:p w14:paraId="306F3322" w14:textId="1C2C34DE" w:rsidR="002C53AE" w:rsidRPr="001079E3" w:rsidRDefault="002C53AE" w:rsidP="00EC4C01">
            <w:pPr>
              <w:jc w:val="right"/>
              <w:rPr>
                <w:b/>
                <w:bCs/>
                <w:sz w:val="19"/>
                <w:szCs w:val="19"/>
                <w:lang w:bidi="th-TH"/>
              </w:rPr>
            </w:pPr>
            <w:r w:rsidRPr="001079E3">
              <w:rPr>
                <w:color w:val="000000"/>
                <w:sz w:val="19"/>
                <w:szCs w:val="19"/>
              </w:rPr>
              <w:t>168,706</w:t>
            </w:r>
          </w:p>
        </w:tc>
        <w:tc>
          <w:tcPr>
            <w:tcW w:w="776" w:type="dxa"/>
            <w:tcBorders>
              <w:left w:val="single" w:sz="4" w:space="0" w:color="auto"/>
            </w:tcBorders>
            <w:tcMar>
              <w:left w:w="28" w:type="dxa"/>
              <w:right w:w="28" w:type="dxa"/>
            </w:tcMar>
          </w:tcPr>
          <w:p w14:paraId="3509669C" w14:textId="3D4E272C" w:rsidR="002C53AE" w:rsidRPr="001079E3" w:rsidRDefault="002C53AE" w:rsidP="00EC4C01">
            <w:pPr>
              <w:jc w:val="right"/>
              <w:rPr>
                <w:b/>
                <w:bCs/>
                <w:sz w:val="19"/>
                <w:szCs w:val="19"/>
                <w:lang w:bidi="th-TH"/>
              </w:rPr>
            </w:pPr>
            <w:r w:rsidRPr="001079E3">
              <w:rPr>
                <w:b/>
                <w:bCs/>
                <w:sz w:val="19"/>
                <w:szCs w:val="19"/>
              </w:rPr>
              <w:t>113,000</w:t>
            </w:r>
          </w:p>
        </w:tc>
        <w:tc>
          <w:tcPr>
            <w:tcW w:w="642" w:type="dxa"/>
            <w:tcMar>
              <w:left w:w="28" w:type="dxa"/>
              <w:right w:w="28" w:type="dxa"/>
            </w:tcMar>
          </w:tcPr>
          <w:p w14:paraId="44B23E8C" w14:textId="77777777" w:rsidR="002C53AE" w:rsidRPr="001079E3" w:rsidRDefault="002C53AE" w:rsidP="00EC4C01">
            <w:pPr>
              <w:jc w:val="right"/>
              <w:rPr>
                <w:sz w:val="19"/>
                <w:szCs w:val="19"/>
                <w:lang w:bidi="th-TH"/>
              </w:rPr>
            </w:pPr>
            <w:r w:rsidRPr="001079E3">
              <w:rPr>
                <w:sz w:val="19"/>
                <w:szCs w:val="19"/>
              </w:rPr>
              <w:t>0</w:t>
            </w:r>
          </w:p>
        </w:tc>
        <w:tc>
          <w:tcPr>
            <w:tcW w:w="632" w:type="dxa"/>
            <w:tcMar>
              <w:left w:w="28" w:type="dxa"/>
              <w:right w:w="28" w:type="dxa"/>
            </w:tcMar>
          </w:tcPr>
          <w:p w14:paraId="05164C77" w14:textId="1486CE27" w:rsidR="002C53AE" w:rsidRPr="001079E3" w:rsidRDefault="002C53AE" w:rsidP="00EC4C01">
            <w:pPr>
              <w:jc w:val="right"/>
              <w:rPr>
                <w:b/>
                <w:bCs/>
                <w:sz w:val="19"/>
                <w:szCs w:val="19"/>
                <w:lang w:bidi="th-TH"/>
              </w:rPr>
            </w:pPr>
            <w:r w:rsidRPr="001079E3">
              <w:rPr>
                <w:b/>
                <w:bCs/>
                <w:sz w:val="19"/>
                <w:szCs w:val="19"/>
              </w:rPr>
              <w:t>0</w:t>
            </w:r>
          </w:p>
        </w:tc>
        <w:tc>
          <w:tcPr>
            <w:tcW w:w="742" w:type="dxa"/>
            <w:tcMar>
              <w:left w:w="28" w:type="dxa"/>
              <w:right w:w="28" w:type="dxa"/>
            </w:tcMar>
          </w:tcPr>
          <w:p w14:paraId="43802F45" w14:textId="4856ADF5" w:rsidR="002C53AE" w:rsidRPr="001079E3" w:rsidRDefault="002C53AE" w:rsidP="00EC4C01">
            <w:pPr>
              <w:jc w:val="right"/>
              <w:rPr>
                <w:b/>
                <w:bCs/>
                <w:sz w:val="19"/>
                <w:szCs w:val="19"/>
                <w:lang w:bidi="th-TH"/>
              </w:rPr>
            </w:pPr>
            <w:r w:rsidRPr="001079E3">
              <w:rPr>
                <w:b/>
                <w:bCs/>
                <w:sz w:val="19"/>
                <w:szCs w:val="19"/>
              </w:rPr>
              <w:t>115,768</w:t>
            </w:r>
          </w:p>
        </w:tc>
        <w:tc>
          <w:tcPr>
            <w:tcW w:w="714" w:type="dxa"/>
          </w:tcPr>
          <w:p w14:paraId="041C6994" w14:textId="77777777" w:rsidR="002C53AE" w:rsidRPr="001079E3" w:rsidRDefault="002C53AE" w:rsidP="00EC4C01">
            <w:pPr>
              <w:jc w:val="right"/>
              <w:rPr>
                <w:sz w:val="19"/>
                <w:szCs w:val="19"/>
              </w:rPr>
            </w:pPr>
          </w:p>
        </w:tc>
        <w:tc>
          <w:tcPr>
            <w:tcW w:w="714" w:type="dxa"/>
            <w:tcMar>
              <w:left w:w="28" w:type="dxa"/>
              <w:right w:w="28" w:type="dxa"/>
            </w:tcMar>
          </w:tcPr>
          <w:p w14:paraId="27A25331" w14:textId="407FDBB4" w:rsidR="002C53AE" w:rsidRPr="001079E3" w:rsidRDefault="002C53AE" w:rsidP="00EC4C01">
            <w:pPr>
              <w:jc w:val="right"/>
              <w:rPr>
                <w:sz w:val="19"/>
                <w:szCs w:val="19"/>
                <w:lang w:bidi="th-TH"/>
              </w:rPr>
            </w:pPr>
            <w:r w:rsidRPr="001079E3">
              <w:rPr>
                <w:sz w:val="19"/>
                <w:szCs w:val="19"/>
              </w:rPr>
              <w:t>58,760</w:t>
            </w:r>
          </w:p>
        </w:tc>
        <w:tc>
          <w:tcPr>
            <w:tcW w:w="747" w:type="dxa"/>
            <w:tcMar>
              <w:left w:w="28" w:type="dxa"/>
              <w:right w:w="28" w:type="dxa"/>
            </w:tcMar>
          </w:tcPr>
          <w:p w14:paraId="195E5293" w14:textId="77777777" w:rsidR="002C53AE" w:rsidRPr="001079E3" w:rsidRDefault="002C53AE" w:rsidP="00EC4C01">
            <w:pPr>
              <w:jc w:val="right"/>
              <w:rPr>
                <w:b/>
                <w:bCs/>
                <w:sz w:val="19"/>
                <w:szCs w:val="19"/>
                <w:lang w:bidi="th-TH"/>
              </w:rPr>
            </w:pPr>
            <w:r w:rsidRPr="001079E3">
              <w:rPr>
                <w:b/>
                <w:bCs/>
                <w:sz w:val="19"/>
                <w:szCs w:val="19"/>
              </w:rPr>
              <w:t>693,096</w:t>
            </w:r>
          </w:p>
        </w:tc>
      </w:tr>
      <w:tr w:rsidR="00055305" w:rsidRPr="001079E3" w14:paraId="1DE9496A" w14:textId="77777777" w:rsidTr="00500B7B">
        <w:trPr>
          <w:trHeight w:val="119"/>
        </w:trPr>
        <w:tc>
          <w:tcPr>
            <w:tcW w:w="485" w:type="dxa"/>
            <w:tcMar>
              <w:left w:w="28" w:type="dxa"/>
              <w:right w:w="28" w:type="dxa"/>
            </w:tcMar>
          </w:tcPr>
          <w:p w14:paraId="5A6DB87F" w14:textId="77777777" w:rsidR="00055305" w:rsidRPr="001079E3" w:rsidRDefault="00055305" w:rsidP="00EC4C01">
            <w:pPr>
              <w:rPr>
                <w:sz w:val="19"/>
                <w:szCs w:val="19"/>
                <w:lang w:bidi="th-TH"/>
              </w:rPr>
            </w:pPr>
            <w:r w:rsidRPr="001079E3">
              <w:rPr>
                <w:sz w:val="19"/>
                <w:szCs w:val="19"/>
              </w:rPr>
              <w:t>4.1.1</w:t>
            </w:r>
          </w:p>
        </w:tc>
        <w:tc>
          <w:tcPr>
            <w:tcW w:w="8833" w:type="dxa"/>
            <w:gridSpan w:val="10"/>
          </w:tcPr>
          <w:p w14:paraId="3E4BB661" w14:textId="510AF66E" w:rsidR="00055305" w:rsidRPr="001079E3" w:rsidRDefault="00055305" w:rsidP="00EC4C01">
            <w:pPr>
              <w:jc w:val="left"/>
              <w:rPr>
                <w:sz w:val="19"/>
                <w:szCs w:val="19"/>
                <w:lang w:bidi="th-TH"/>
              </w:rPr>
            </w:pPr>
            <w:r w:rsidRPr="001079E3">
              <w:rPr>
                <w:sz w:val="19"/>
                <w:szCs w:val="19"/>
              </w:rPr>
              <w:t>Total phase-out of HCFC-22 agreed to be achieved under this Agreement (ODP tonnes)</w:t>
            </w:r>
          </w:p>
        </w:tc>
        <w:tc>
          <w:tcPr>
            <w:tcW w:w="747" w:type="dxa"/>
            <w:tcMar>
              <w:left w:w="28" w:type="dxa"/>
              <w:right w:w="28" w:type="dxa"/>
            </w:tcMar>
          </w:tcPr>
          <w:p w14:paraId="79A083B2" w14:textId="77777777" w:rsidR="00055305" w:rsidRPr="001079E3" w:rsidRDefault="00055305" w:rsidP="00EC4C01">
            <w:pPr>
              <w:jc w:val="right"/>
              <w:rPr>
                <w:sz w:val="19"/>
                <w:szCs w:val="19"/>
                <w:lang w:bidi="th-TH"/>
              </w:rPr>
            </w:pPr>
            <w:r w:rsidRPr="001079E3">
              <w:rPr>
                <w:sz w:val="19"/>
                <w:szCs w:val="19"/>
              </w:rPr>
              <w:t>1.50</w:t>
            </w:r>
          </w:p>
        </w:tc>
      </w:tr>
      <w:tr w:rsidR="00055305" w:rsidRPr="001079E3" w14:paraId="0E9D9A74" w14:textId="77777777" w:rsidTr="007D378C">
        <w:trPr>
          <w:trHeight w:val="119"/>
        </w:trPr>
        <w:tc>
          <w:tcPr>
            <w:tcW w:w="485" w:type="dxa"/>
            <w:tcMar>
              <w:left w:w="28" w:type="dxa"/>
              <w:right w:w="28" w:type="dxa"/>
            </w:tcMar>
          </w:tcPr>
          <w:p w14:paraId="19B223D4" w14:textId="77777777" w:rsidR="00055305" w:rsidRPr="001079E3" w:rsidRDefault="00055305" w:rsidP="00EC4C01">
            <w:pPr>
              <w:rPr>
                <w:sz w:val="19"/>
                <w:szCs w:val="19"/>
                <w:lang w:bidi="th-TH"/>
              </w:rPr>
            </w:pPr>
            <w:r w:rsidRPr="001079E3">
              <w:rPr>
                <w:sz w:val="19"/>
                <w:szCs w:val="19"/>
              </w:rPr>
              <w:t>4.1.2</w:t>
            </w:r>
          </w:p>
        </w:tc>
        <w:tc>
          <w:tcPr>
            <w:tcW w:w="8833" w:type="dxa"/>
            <w:gridSpan w:val="10"/>
          </w:tcPr>
          <w:p w14:paraId="621537F5" w14:textId="1550F2A0" w:rsidR="00055305" w:rsidRPr="001079E3" w:rsidRDefault="00055305" w:rsidP="00EC4C01">
            <w:pPr>
              <w:jc w:val="left"/>
              <w:rPr>
                <w:sz w:val="19"/>
                <w:szCs w:val="19"/>
                <w:lang w:bidi="th-TH"/>
              </w:rPr>
            </w:pPr>
            <w:r w:rsidRPr="001079E3">
              <w:rPr>
                <w:sz w:val="19"/>
                <w:szCs w:val="19"/>
              </w:rPr>
              <w:t>Phase-out of HCFC-22 to be achieved in stage (ODP tonnes)</w:t>
            </w:r>
          </w:p>
        </w:tc>
        <w:tc>
          <w:tcPr>
            <w:tcW w:w="747" w:type="dxa"/>
            <w:tcMar>
              <w:left w:w="28" w:type="dxa"/>
              <w:right w:w="28" w:type="dxa"/>
            </w:tcMar>
          </w:tcPr>
          <w:p w14:paraId="631097D4" w14:textId="77777777" w:rsidR="00055305" w:rsidRPr="001079E3" w:rsidRDefault="00055305" w:rsidP="00EC4C01">
            <w:pPr>
              <w:jc w:val="right"/>
              <w:rPr>
                <w:sz w:val="19"/>
                <w:szCs w:val="19"/>
                <w:lang w:bidi="th-TH"/>
              </w:rPr>
            </w:pPr>
            <w:r w:rsidRPr="001079E3">
              <w:rPr>
                <w:sz w:val="19"/>
                <w:szCs w:val="19"/>
              </w:rPr>
              <w:t>0.80</w:t>
            </w:r>
          </w:p>
        </w:tc>
      </w:tr>
      <w:tr w:rsidR="00055305" w:rsidRPr="001079E3" w14:paraId="5F19DD01" w14:textId="77777777" w:rsidTr="00F71903">
        <w:trPr>
          <w:trHeight w:val="119"/>
        </w:trPr>
        <w:tc>
          <w:tcPr>
            <w:tcW w:w="485" w:type="dxa"/>
            <w:tcMar>
              <w:left w:w="28" w:type="dxa"/>
              <w:right w:w="28" w:type="dxa"/>
            </w:tcMar>
          </w:tcPr>
          <w:p w14:paraId="4F3AFFF9" w14:textId="77777777" w:rsidR="00055305" w:rsidRPr="001079E3" w:rsidRDefault="00055305" w:rsidP="00EC4C01">
            <w:pPr>
              <w:rPr>
                <w:sz w:val="19"/>
                <w:szCs w:val="19"/>
                <w:lang w:bidi="th-TH"/>
              </w:rPr>
            </w:pPr>
            <w:r w:rsidRPr="001079E3">
              <w:rPr>
                <w:sz w:val="19"/>
                <w:szCs w:val="19"/>
              </w:rPr>
              <w:t>4.1.3</w:t>
            </w:r>
          </w:p>
        </w:tc>
        <w:tc>
          <w:tcPr>
            <w:tcW w:w="8833" w:type="dxa"/>
            <w:gridSpan w:val="10"/>
          </w:tcPr>
          <w:p w14:paraId="257AD743" w14:textId="7A05D674" w:rsidR="00055305" w:rsidRPr="001079E3" w:rsidRDefault="00055305" w:rsidP="00EC4C01">
            <w:pPr>
              <w:jc w:val="left"/>
              <w:rPr>
                <w:sz w:val="19"/>
                <w:szCs w:val="19"/>
                <w:lang w:bidi="th-TH"/>
              </w:rPr>
            </w:pPr>
            <w:r w:rsidRPr="001079E3">
              <w:rPr>
                <w:sz w:val="19"/>
                <w:szCs w:val="19"/>
              </w:rPr>
              <w:t>Remaining eligible consumption for HCFC-22 (ODP tonnes)</w:t>
            </w:r>
          </w:p>
        </w:tc>
        <w:tc>
          <w:tcPr>
            <w:tcW w:w="747" w:type="dxa"/>
            <w:tcMar>
              <w:left w:w="28" w:type="dxa"/>
              <w:right w:w="28" w:type="dxa"/>
            </w:tcMar>
          </w:tcPr>
          <w:p w14:paraId="74A0FD14" w14:textId="77777777" w:rsidR="00055305" w:rsidRPr="001079E3" w:rsidRDefault="00055305" w:rsidP="00EC4C01">
            <w:pPr>
              <w:jc w:val="right"/>
              <w:rPr>
                <w:sz w:val="19"/>
                <w:szCs w:val="19"/>
                <w:lang w:bidi="th-TH"/>
              </w:rPr>
            </w:pPr>
            <w:r w:rsidRPr="001079E3">
              <w:rPr>
                <w:sz w:val="19"/>
                <w:szCs w:val="19"/>
              </w:rPr>
              <w:t>0.00</w:t>
            </w:r>
          </w:p>
        </w:tc>
      </w:tr>
      <w:tr w:rsidR="00055305" w:rsidRPr="001079E3" w14:paraId="4C81095C" w14:textId="77777777" w:rsidTr="003D26D0">
        <w:trPr>
          <w:trHeight w:val="119"/>
        </w:trPr>
        <w:tc>
          <w:tcPr>
            <w:tcW w:w="485" w:type="dxa"/>
            <w:tcMar>
              <w:left w:w="28" w:type="dxa"/>
              <w:right w:w="28" w:type="dxa"/>
            </w:tcMar>
          </w:tcPr>
          <w:p w14:paraId="7E404933" w14:textId="77777777" w:rsidR="00055305" w:rsidRPr="001079E3" w:rsidRDefault="00055305" w:rsidP="00EC4C01">
            <w:pPr>
              <w:rPr>
                <w:sz w:val="19"/>
                <w:szCs w:val="19"/>
                <w:lang w:bidi="th-TH"/>
              </w:rPr>
            </w:pPr>
            <w:r w:rsidRPr="001079E3">
              <w:rPr>
                <w:sz w:val="19"/>
                <w:szCs w:val="19"/>
              </w:rPr>
              <w:t>4.2.1</w:t>
            </w:r>
          </w:p>
        </w:tc>
        <w:tc>
          <w:tcPr>
            <w:tcW w:w="8833" w:type="dxa"/>
            <w:gridSpan w:val="10"/>
          </w:tcPr>
          <w:p w14:paraId="03452191" w14:textId="3F14A3C9" w:rsidR="00055305" w:rsidRPr="001079E3" w:rsidRDefault="00055305" w:rsidP="00EC4C01">
            <w:pPr>
              <w:jc w:val="left"/>
              <w:rPr>
                <w:sz w:val="19"/>
                <w:szCs w:val="19"/>
                <w:lang w:bidi="th-TH"/>
              </w:rPr>
            </w:pPr>
            <w:r w:rsidRPr="001079E3">
              <w:rPr>
                <w:sz w:val="19"/>
                <w:szCs w:val="19"/>
              </w:rPr>
              <w:t>Total phase-out of HCFC-141b in pre-blended polyols agreed to be achieved under this Agreement (ODP tonnes)</w:t>
            </w:r>
          </w:p>
        </w:tc>
        <w:tc>
          <w:tcPr>
            <w:tcW w:w="747" w:type="dxa"/>
            <w:tcMar>
              <w:left w:w="28" w:type="dxa"/>
              <w:right w:w="28" w:type="dxa"/>
            </w:tcMar>
          </w:tcPr>
          <w:p w14:paraId="0E256ADB" w14:textId="77777777" w:rsidR="00055305" w:rsidRPr="001079E3" w:rsidRDefault="00055305" w:rsidP="00EC4C01">
            <w:pPr>
              <w:jc w:val="right"/>
              <w:rPr>
                <w:sz w:val="19"/>
                <w:szCs w:val="19"/>
                <w:lang w:bidi="th-TH"/>
              </w:rPr>
            </w:pPr>
            <w:r w:rsidRPr="001079E3">
              <w:rPr>
                <w:sz w:val="19"/>
                <w:szCs w:val="19"/>
              </w:rPr>
              <w:t>0.00</w:t>
            </w:r>
          </w:p>
        </w:tc>
      </w:tr>
      <w:tr w:rsidR="00055305" w:rsidRPr="001079E3" w14:paraId="7F1DEEE1" w14:textId="77777777" w:rsidTr="00C17D85">
        <w:trPr>
          <w:trHeight w:val="119"/>
        </w:trPr>
        <w:tc>
          <w:tcPr>
            <w:tcW w:w="485" w:type="dxa"/>
            <w:tcMar>
              <w:left w:w="28" w:type="dxa"/>
              <w:right w:w="28" w:type="dxa"/>
            </w:tcMar>
          </w:tcPr>
          <w:p w14:paraId="0D50E8F0" w14:textId="77777777" w:rsidR="00055305" w:rsidRPr="001079E3" w:rsidRDefault="00055305" w:rsidP="00EC4C01">
            <w:pPr>
              <w:rPr>
                <w:sz w:val="19"/>
                <w:szCs w:val="19"/>
                <w:lang w:bidi="th-TH"/>
              </w:rPr>
            </w:pPr>
            <w:r w:rsidRPr="001079E3">
              <w:rPr>
                <w:sz w:val="19"/>
                <w:szCs w:val="19"/>
              </w:rPr>
              <w:t>4.2.2</w:t>
            </w:r>
          </w:p>
        </w:tc>
        <w:tc>
          <w:tcPr>
            <w:tcW w:w="8833" w:type="dxa"/>
            <w:gridSpan w:val="10"/>
          </w:tcPr>
          <w:p w14:paraId="740502D8" w14:textId="3A8103F7" w:rsidR="00055305" w:rsidRPr="001079E3" w:rsidRDefault="00055305" w:rsidP="00EC4C01">
            <w:pPr>
              <w:jc w:val="left"/>
              <w:rPr>
                <w:sz w:val="19"/>
                <w:szCs w:val="19"/>
                <w:lang w:bidi="th-TH"/>
              </w:rPr>
            </w:pPr>
            <w:r w:rsidRPr="001079E3">
              <w:rPr>
                <w:sz w:val="19"/>
                <w:szCs w:val="19"/>
              </w:rPr>
              <w:t>Phase-out of HCFC-141b in pre-blended polyols to be achieved in the previously stage (ODP tonnes)</w:t>
            </w:r>
          </w:p>
        </w:tc>
        <w:tc>
          <w:tcPr>
            <w:tcW w:w="747" w:type="dxa"/>
            <w:tcMar>
              <w:left w:w="28" w:type="dxa"/>
              <w:right w:w="28" w:type="dxa"/>
            </w:tcMar>
          </w:tcPr>
          <w:p w14:paraId="7F4B197E" w14:textId="77777777" w:rsidR="00055305" w:rsidRPr="001079E3" w:rsidRDefault="00055305" w:rsidP="00EC4C01">
            <w:pPr>
              <w:jc w:val="right"/>
              <w:rPr>
                <w:sz w:val="19"/>
                <w:szCs w:val="19"/>
                <w:lang w:bidi="th-TH"/>
              </w:rPr>
            </w:pPr>
            <w:r w:rsidRPr="001079E3">
              <w:rPr>
                <w:sz w:val="19"/>
                <w:szCs w:val="19"/>
              </w:rPr>
              <w:t>3.24**</w:t>
            </w:r>
          </w:p>
        </w:tc>
      </w:tr>
      <w:tr w:rsidR="00055305" w:rsidRPr="001079E3" w14:paraId="6821650A" w14:textId="77777777" w:rsidTr="00E861C7">
        <w:trPr>
          <w:trHeight w:val="119"/>
        </w:trPr>
        <w:tc>
          <w:tcPr>
            <w:tcW w:w="485" w:type="dxa"/>
            <w:tcMar>
              <w:left w:w="28" w:type="dxa"/>
              <w:right w:w="28" w:type="dxa"/>
            </w:tcMar>
          </w:tcPr>
          <w:p w14:paraId="3A623489" w14:textId="77777777" w:rsidR="00055305" w:rsidRPr="001079E3" w:rsidRDefault="00055305" w:rsidP="00EC4C01">
            <w:pPr>
              <w:rPr>
                <w:sz w:val="19"/>
                <w:szCs w:val="19"/>
                <w:lang w:bidi="th-TH"/>
              </w:rPr>
            </w:pPr>
            <w:r w:rsidRPr="001079E3">
              <w:rPr>
                <w:sz w:val="19"/>
                <w:szCs w:val="19"/>
              </w:rPr>
              <w:t>4.2.3</w:t>
            </w:r>
          </w:p>
        </w:tc>
        <w:tc>
          <w:tcPr>
            <w:tcW w:w="8833" w:type="dxa"/>
            <w:gridSpan w:val="10"/>
          </w:tcPr>
          <w:p w14:paraId="64863CEA" w14:textId="4F342F57" w:rsidR="00055305" w:rsidRPr="001079E3" w:rsidRDefault="00055305" w:rsidP="00EC4C01">
            <w:pPr>
              <w:jc w:val="left"/>
              <w:rPr>
                <w:sz w:val="19"/>
                <w:szCs w:val="19"/>
                <w:lang w:bidi="th-TH"/>
              </w:rPr>
            </w:pPr>
            <w:r w:rsidRPr="001079E3">
              <w:rPr>
                <w:sz w:val="19"/>
                <w:szCs w:val="19"/>
              </w:rPr>
              <w:t>Remaining eligible consumption for HCFC-141b in pre-blended polyols (ODP tonnes)</w:t>
            </w:r>
          </w:p>
        </w:tc>
        <w:tc>
          <w:tcPr>
            <w:tcW w:w="747" w:type="dxa"/>
            <w:tcMar>
              <w:left w:w="28" w:type="dxa"/>
              <w:right w:w="28" w:type="dxa"/>
            </w:tcMar>
          </w:tcPr>
          <w:p w14:paraId="0CDBD259" w14:textId="77777777" w:rsidR="00055305" w:rsidRPr="001079E3" w:rsidRDefault="00055305" w:rsidP="00EC4C01">
            <w:pPr>
              <w:jc w:val="right"/>
              <w:rPr>
                <w:sz w:val="19"/>
                <w:szCs w:val="19"/>
                <w:lang w:bidi="th-TH"/>
              </w:rPr>
            </w:pPr>
            <w:r w:rsidRPr="001079E3">
              <w:rPr>
                <w:sz w:val="19"/>
                <w:szCs w:val="19"/>
              </w:rPr>
              <w:t>0.00</w:t>
            </w:r>
          </w:p>
        </w:tc>
      </w:tr>
    </w:tbl>
    <w:p w14:paraId="642E2020" w14:textId="77777777" w:rsidR="00B137BE" w:rsidRPr="00191F7A" w:rsidRDefault="00B137BE" w:rsidP="00B137BE">
      <w:pPr>
        <w:rPr>
          <w:sz w:val="18"/>
          <w:szCs w:val="18"/>
          <w:lang w:bidi="th-TH"/>
        </w:rPr>
      </w:pPr>
      <w:r w:rsidRPr="00191F7A">
        <w:rPr>
          <w:sz w:val="18"/>
          <w:szCs w:val="18"/>
          <w:lang w:bidi="th-TH"/>
        </w:rPr>
        <w:t>*</w:t>
      </w:r>
      <w:r>
        <w:rPr>
          <w:sz w:val="18"/>
          <w:szCs w:val="18"/>
          <w:lang w:bidi="th-TH"/>
        </w:rPr>
        <w:t xml:space="preserve"> </w:t>
      </w:r>
      <w:r w:rsidRPr="00191F7A">
        <w:rPr>
          <w:sz w:val="18"/>
          <w:szCs w:val="18"/>
          <w:lang w:bidi="th-TH"/>
        </w:rPr>
        <w:t>Date of completion of stage I as per stage I Agreement: 31 December 2021.</w:t>
      </w:r>
    </w:p>
    <w:p w14:paraId="58935041" w14:textId="77777777" w:rsidR="00B137BE" w:rsidRPr="00191F7A" w:rsidRDefault="00B137BE" w:rsidP="00B137BE">
      <w:pPr>
        <w:rPr>
          <w:sz w:val="18"/>
          <w:szCs w:val="18"/>
          <w:lang w:bidi="th-TH"/>
        </w:rPr>
      </w:pPr>
      <w:r w:rsidRPr="00191F7A">
        <w:rPr>
          <w:sz w:val="18"/>
          <w:szCs w:val="18"/>
          <w:lang w:bidi="th-TH"/>
        </w:rPr>
        <w:t>** The phase-out was achieved without assistance from the Multilateral Fund.</w:t>
      </w:r>
    </w:p>
    <w:p w14:paraId="267AA548" w14:textId="77777777" w:rsidR="00B137BE" w:rsidRDefault="00B137BE" w:rsidP="00B137BE"/>
    <w:p w14:paraId="4A238290" w14:textId="77777777" w:rsidR="00B137BE" w:rsidRPr="00191F7A" w:rsidRDefault="00B137BE" w:rsidP="00B137BE">
      <w:pPr>
        <w:autoSpaceDE w:val="0"/>
        <w:autoSpaceDN w:val="0"/>
        <w:adjustRightInd w:val="0"/>
        <w:jc w:val="thaiDistribute"/>
        <w:rPr>
          <w:b/>
          <w:bCs/>
          <w:lang w:bidi="th-TH"/>
        </w:rPr>
      </w:pPr>
      <w:r w:rsidRPr="00191F7A">
        <w:rPr>
          <w:b/>
          <w:bCs/>
          <w:lang w:bidi="th-TH"/>
        </w:rPr>
        <w:t>APPENDIX 5-A: MONITORING INSTITUTIONS AND ROLES</w:t>
      </w:r>
    </w:p>
    <w:p w14:paraId="4F54AC1F" w14:textId="77777777" w:rsidR="00B137BE" w:rsidRPr="00191F7A" w:rsidRDefault="00B137BE" w:rsidP="00B137BE">
      <w:pPr>
        <w:autoSpaceDE w:val="0"/>
        <w:autoSpaceDN w:val="0"/>
        <w:adjustRightInd w:val="0"/>
        <w:jc w:val="thaiDistribute"/>
        <w:rPr>
          <w:lang w:bidi="th-TH"/>
        </w:rPr>
      </w:pPr>
    </w:p>
    <w:p w14:paraId="2C1E4AB4" w14:textId="3463AF5F" w:rsidR="00B137BE" w:rsidRDefault="00B137BE" w:rsidP="005E7508">
      <w:pPr>
        <w:pStyle w:val="ListParagraph"/>
        <w:numPr>
          <w:ilvl w:val="0"/>
          <w:numId w:val="12"/>
        </w:numPr>
        <w:autoSpaceDE w:val="0"/>
        <w:autoSpaceDN w:val="0"/>
        <w:adjustRightInd w:val="0"/>
        <w:ind w:left="0" w:firstLine="0"/>
        <w:jc w:val="thaiDistribute"/>
      </w:pPr>
      <w:r w:rsidRPr="00DA77DF">
        <w:rPr>
          <w:lang w:val="en-CA"/>
        </w:rPr>
        <w:t xml:space="preserve">The Department </w:t>
      </w:r>
      <w:r w:rsidRPr="00CB4A5D">
        <w:rPr>
          <w:lang w:val="en-CA"/>
        </w:rPr>
        <w:t xml:space="preserve">of </w:t>
      </w:r>
      <w:r w:rsidRPr="001B467F">
        <w:rPr>
          <w:b/>
          <w:bCs/>
          <w:lang w:val="en-CA"/>
        </w:rPr>
        <w:t>Climate Change (DCC)</w:t>
      </w:r>
      <w:r w:rsidRPr="00DA77DF">
        <w:rPr>
          <w:lang w:val="en-CA"/>
        </w:rPr>
        <w:t xml:space="preserve"> of the Ministry of Natural Resources and Environment will be responsible for the overall project monitoring of all activities under the Plan. The national ozone unit (NOU) will be responsible for the planning, </w:t>
      </w:r>
      <w:r w:rsidRPr="001B467F">
        <w:rPr>
          <w:color w:val="000000" w:themeColor="text1"/>
          <w:lang w:val="en-CA"/>
        </w:rPr>
        <w:t xml:space="preserve">coordination, implementation of daily work of the project implementation. </w:t>
      </w:r>
      <w:r w:rsidRPr="00DA77DF">
        <w:rPr>
          <w:lang w:val="en-CA"/>
        </w:rPr>
        <w:t>It will also assist the</w:t>
      </w:r>
      <w:r w:rsidRPr="001B467F">
        <w:rPr>
          <w:color w:val="000000" w:themeColor="text1"/>
          <w:lang w:val="en-CA"/>
        </w:rPr>
        <w:t xml:space="preserve"> Government and non</w:t>
      </w:r>
      <w:r w:rsidRPr="001B467F">
        <w:rPr>
          <w:color w:val="000000" w:themeColor="text1"/>
          <w:lang w:val="en-CA"/>
        </w:rPr>
        <w:noBreakHyphen/>
        <w:t>government organizations, to streamline their activities for smooth implementation of the projects. The NOU will submit annual progress reports on the status of the implementation to the Lead IA and the Cooperating IA to monitor implementation progress of the Plan.</w:t>
      </w:r>
    </w:p>
    <w:p w14:paraId="79FF5C51" w14:textId="77777777" w:rsidR="00B137BE" w:rsidRDefault="00B137BE" w:rsidP="00B137BE">
      <w:pPr>
        <w:jc w:val="left"/>
        <w:rPr>
          <w:b/>
        </w:rPr>
      </w:pPr>
      <w:r>
        <w:rPr>
          <w:b/>
        </w:rPr>
        <w:br w:type="page"/>
      </w:r>
    </w:p>
    <w:p w14:paraId="26898453" w14:textId="77777777" w:rsidR="00732AEC" w:rsidRPr="00F43ED6" w:rsidRDefault="00732AEC" w:rsidP="00732AEC">
      <w:pPr>
        <w:sectPr w:rsidR="00732AEC" w:rsidRPr="00F43ED6" w:rsidSect="00660D70">
          <w:headerReference w:type="even" r:id="rId20"/>
          <w:headerReference w:type="default" r:id="rId21"/>
          <w:footerReference w:type="even" r:id="rId22"/>
          <w:footerReference w:type="default" r:id="rId23"/>
          <w:headerReference w:type="first" r:id="rId24"/>
          <w:footerReference w:type="first" r:id="rId25"/>
          <w:pgSz w:w="12240" w:h="15840" w:code="1"/>
          <w:pgMar w:top="720" w:right="1440" w:bottom="864" w:left="1440" w:header="720" w:footer="475" w:gutter="0"/>
          <w:pgNumType w:start="1"/>
          <w:cols w:space="720"/>
          <w:docGrid w:linePitch="299"/>
        </w:sectPr>
      </w:pPr>
    </w:p>
    <w:p w14:paraId="40508E16" w14:textId="62500BD1" w:rsidR="00732AEC" w:rsidRDefault="00732AEC" w:rsidP="00732AEC">
      <w:pPr>
        <w:widowControl w:val="0"/>
        <w:spacing w:after="240"/>
        <w:jc w:val="center"/>
        <w:rPr>
          <w:b/>
          <w:bCs/>
        </w:rPr>
      </w:pPr>
      <w:r w:rsidRPr="00574B24">
        <w:rPr>
          <w:b/>
          <w:bCs/>
        </w:rPr>
        <w:lastRenderedPageBreak/>
        <w:t>Annex I</w:t>
      </w:r>
      <w:r w:rsidR="004F39D9">
        <w:rPr>
          <w:b/>
          <w:bCs/>
        </w:rPr>
        <w:t>I</w:t>
      </w:r>
    </w:p>
    <w:p w14:paraId="6D67C831" w14:textId="0451E31C" w:rsidR="00732AEC" w:rsidRDefault="00732AEC" w:rsidP="00EB6A9E">
      <w:pPr>
        <w:suppressAutoHyphens/>
        <w:jc w:val="center"/>
        <w:rPr>
          <w:b/>
          <w:bCs/>
        </w:rPr>
      </w:pPr>
      <w:r w:rsidRPr="000A4838">
        <w:rPr>
          <w:b/>
          <w:bCs/>
        </w:rPr>
        <w:t xml:space="preserve">SCHEDULE OF HFC </w:t>
      </w:r>
      <w:r>
        <w:rPr>
          <w:b/>
          <w:bCs/>
        </w:rPr>
        <w:t xml:space="preserve">PHASE-DOWN </w:t>
      </w:r>
      <w:r w:rsidRPr="000A4838">
        <w:rPr>
          <w:b/>
          <w:bCs/>
        </w:rPr>
        <w:t xml:space="preserve">AND HCFC </w:t>
      </w:r>
      <w:r>
        <w:rPr>
          <w:b/>
          <w:bCs/>
        </w:rPr>
        <w:t xml:space="preserve">PHASE-OUT </w:t>
      </w:r>
      <w:r w:rsidRPr="000A4838">
        <w:rPr>
          <w:b/>
          <w:bCs/>
        </w:rPr>
        <w:t xml:space="preserve">COMMITMENTS AND FUNDING TRANCHES </w:t>
      </w:r>
      <w:r>
        <w:rPr>
          <w:b/>
          <w:bCs/>
        </w:rPr>
        <w:br/>
      </w:r>
      <w:r w:rsidRPr="000A4838">
        <w:rPr>
          <w:b/>
          <w:bCs/>
        </w:rPr>
        <w:t xml:space="preserve">UNDER THE KIGALI HFC IMPLEMENTATION </w:t>
      </w:r>
      <w:r>
        <w:rPr>
          <w:b/>
          <w:bCs/>
        </w:rPr>
        <w:t xml:space="preserve">PLAN </w:t>
      </w:r>
      <w:r w:rsidRPr="000A4838">
        <w:rPr>
          <w:b/>
          <w:bCs/>
        </w:rPr>
        <w:t>AND THE HCFC PHASE-OUT MANAGEMENT PLAN</w:t>
      </w:r>
      <w:r w:rsidR="009054CF">
        <w:rPr>
          <w:b/>
          <w:bCs/>
        </w:rPr>
        <w:br/>
      </w:r>
      <w:r w:rsidRPr="000A4838">
        <w:rPr>
          <w:b/>
          <w:bCs/>
        </w:rPr>
        <w:t xml:space="preserve">FOR </w:t>
      </w:r>
      <w:r w:rsidR="005515B4">
        <w:rPr>
          <w:b/>
          <w:bCs/>
        </w:rPr>
        <w:t xml:space="preserve">THE </w:t>
      </w:r>
      <w:r w:rsidR="009054CF" w:rsidRPr="009054CF">
        <w:rPr>
          <w:b/>
          <w:bCs/>
        </w:rPr>
        <w:t>LAO PEOPLE’S DEMOCRATIC REPUBLIC</w:t>
      </w:r>
    </w:p>
    <w:p w14:paraId="4177F6B6" w14:textId="77777777" w:rsidR="00732AEC" w:rsidRPr="000A4838" w:rsidRDefault="00732AEC" w:rsidP="00EB6A9E">
      <w:pPr>
        <w:suppressAutoHyphens/>
        <w:spacing w:before="240"/>
        <w:jc w:val="left"/>
        <w:rPr>
          <w:b/>
          <w:bCs/>
        </w:rPr>
      </w:pPr>
      <w:r w:rsidRPr="000A4838">
        <w:rPr>
          <w:b/>
          <w:bCs/>
        </w:rPr>
        <w:t>Kigali HFC implementation plan (stage I)</w:t>
      </w:r>
    </w:p>
    <w:tbl>
      <w:tblPr>
        <w:tblW w:w="4973" w:type="pct"/>
        <w:tblCellMar>
          <w:left w:w="85" w:type="dxa"/>
          <w:right w:w="85" w:type="dxa"/>
        </w:tblCellMar>
        <w:tblLook w:val="04A0" w:firstRow="1" w:lastRow="0" w:firstColumn="1" w:lastColumn="0" w:noHBand="0" w:noVBand="1"/>
      </w:tblPr>
      <w:tblGrid>
        <w:gridCol w:w="503"/>
        <w:gridCol w:w="5328"/>
        <w:gridCol w:w="1043"/>
        <w:gridCol w:w="1043"/>
        <w:gridCol w:w="1043"/>
        <w:gridCol w:w="1043"/>
        <w:gridCol w:w="1043"/>
        <w:gridCol w:w="1043"/>
        <w:gridCol w:w="1043"/>
        <w:gridCol w:w="1037"/>
      </w:tblGrid>
      <w:tr w:rsidR="000A37C8" w:rsidRPr="000A4838" w14:paraId="4213D93B" w14:textId="77777777" w:rsidTr="00B94BA8">
        <w:trPr>
          <w:trHeight w:val="111"/>
        </w:trPr>
        <w:tc>
          <w:tcPr>
            <w:tcW w:w="178"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32408826" w14:textId="77777777" w:rsidR="009D58E4" w:rsidRPr="000A4838" w:rsidRDefault="009D58E4" w:rsidP="00EB6A9E">
            <w:pPr>
              <w:suppressAutoHyphens/>
              <w:spacing w:after="20"/>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Row</w:t>
            </w:r>
          </w:p>
        </w:tc>
        <w:tc>
          <w:tcPr>
            <w:tcW w:w="1880" w:type="pct"/>
            <w:tcBorders>
              <w:top w:val="single" w:sz="4" w:space="0" w:color="auto"/>
              <w:left w:val="nil"/>
              <w:bottom w:val="single" w:sz="4" w:space="0" w:color="auto"/>
              <w:right w:val="single" w:sz="4" w:space="0" w:color="auto"/>
            </w:tcBorders>
            <w:vAlign w:val="center"/>
            <w:hideMark/>
          </w:tcPr>
          <w:p w14:paraId="70B3E016" w14:textId="77777777" w:rsidR="009D58E4" w:rsidRPr="000A4838" w:rsidRDefault="009D58E4" w:rsidP="00EB6A9E">
            <w:pPr>
              <w:suppressAutoHyphens/>
              <w:spacing w:after="20"/>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Particulars</w:t>
            </w:r>
          </w:p>
        </w:tc>
        <w:tc>
          <w:tcPr>
            <w:tcW w:w="368" w:type="pct"/>
            <w:tcBorders>
              <w:top w:val="single" w:sz="4" w:space="0" w:color="auto"/>
              <w:left w:val="nil"/>
              <w:bottom w:val="single" w:sz="4" w:space="0" w:color="auto"/>
              <w:right w:val="single" w:sz="4" w:space="0" w:color="auto"/>
            </w:tcBorders>
            <w:vAlign w:val="center"/>
            <w:hideMark/>
          </w:tcPr>
          <w:p w14:paraId="3FA8945E" w14:textId="77777777" w:rsidR="009D58E4" w:rsidRPr="000A4838" w:rsidRDefault="009D58E4" w:rsidP="00EB6A9E">
            <w:pPr>
              <w:suppressAutoHyphens/>
              <w:spacing w:after="20"/>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2024</w:t>
            </w:r>
          </w:p>
        </w:tc>
        <w:tc>
          <w:tcPr>
            <w:tcW w:w="368" w:type="pct"/>
            <w:tcBorders>
              <w:top w:val="single" w:sz="4" w:space="0" w:color="auto"/>
              <w:left w:val="nil"/>
              <w:bottom w:val="single" w:sz="4" w:space="0" w:color="auto"/>
              <w:right w:val="single" w:sz="4" w:space="0" w:color="auto"/>
            </w:tcBorders>
            <w:vAlign w:val="center"/>
            <w:hideMark/>
          </w:tcPr>
          <w:p w14:paraId="4150B509" w14:textId="6AA30693" w:rsidR="009D58E4" w:rsidRPr="000A4838" w:rsidRDefault="009D58E4" w:rsidP="00EB6A9E">
            <w:pPr>
              <w:suppressAutoHyphens/>
              <w:spacing w:after="20"/>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2025</w:t>
            </w:r>
          </w:p>
        </w:tc>
        <w:tc>
          <w:tcPr>
            <w:tcW w:w="368" w:type="pct"/>
            <w:tcBorders>
              <w:top w:val="single" w:sz="4" w:space="0" w:color="auto"/>
              <w:left w:val="nil"/>
              <w:bottom w:val="single" w:sz="4" w:space="0" w:color="auto"/>
              <w:right w:val="single" w:sz="4" w:space="0" w:color="auto"/>
            </w:tcBorders>
          </w:tcPr>
          <w:p w14:paraId="0D657581" w14:textId="63AD8741" w:rsidR="009D58E4" w:rsidRPr="000A4838" w:rsidRDefault="009D58E4" w:rsidP="00EB6A9E">
            <w:pPr>
              <w:suppressAutoHyphens/>
              <w:spacing w:after="20"/>
              <w:jc w:val="center"/>
              <w:rPr>
                <w:rFonts w:asciiTheme="majorBidi" w:hAnsiTheme="majorBidi" w:cstheme="majorBidi"/>
                <w:b/>
                <w:bCs/>
                <w:sz w:val="20"/>
                <w:szCs w:val="20"/>
                <w:lang w:eastAsia="en-CA"/>
              </w:rPr>
            </w:pPr>
            <w:r>
              <w:rPr>
                <w:rFonts w:asciiTheme="majorBidi" w:hAnsiTheme="majorBidi" w:cstheme="majorBidi"/>
                <w:b/>
                <w:bCs/>
                <w:sz w:val="20"/>
                <w:szCs w:val="20"/>
                <w:lang w:eastAsia="en-CA"/>
              </w:rPr>
              <w:t>2026</w:t>
            </w:r>
          </w:p>
        </w:tc>
        <w:tc>
          <w:tcPr>
            <w:tcW w:w="368" w:type="pct"/>
            <w:tcBorders>
              <w:top w:val="single" w:sz="4" w:space="0" w:color="auto"/>
              <w:left w:val="single" w:sz="4" w:space="0" w:color="auto"/>
              <w:bottom w:val="single" w:sz="4" w:space="0" w:color="auto"/>
              <w:right w:val="single" w:sz="4" w:space="0" w:color="auto"/>
            </w:tcBorders>
            <w:vAlign w:val="center"/>
            <w:hideMark/>
          </w:tcPr>
          <w:p w14:paraId="75B071FC" w14:textId="77777777" w:rsidR="009D58E4" w:rsidRPr="000A4838" w:rsidRDefault="009D58E4" w:rsidP="00EB6A9E">
            <w:pPr>
              <w:suppressAutoHyphens/>
              <w:spacing w:after="20"/>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2027</w:t>
            </w:r>
          </w:p>
        </w:tc>
        <w:tc>
          <w:tcPr>
            <w:tcW w:w="368" w:type="pct"/>
            <w:tcBorders>
              <w:top w:val="single" w:sz="4" w:space="0" w:color="auto"/>
              <w:left w:val="nil"/>
              <w:bottom w:val="single" w:sz="4" w:space="0" w:color="auto"/>
              <w:right w:val="single" w:sz="4" w:space="0" w:color="auto"/>
            </w:tcBorders>
            <w:vAlign w:val="center"/>
            <w:hideMark/>
          </w:tcPr>
          <w:p w14:paraId="0D11CA62" w14:textId="77777777" w:rsidR="009D58E4" w:rsidRPr="000A4838" w:rsidRDefault="009D58E4" w:rsidP="00EB6A9E">
            <w:pPr>
              <w:suppressAutoHyphens/>
              <w:spacing w:after="20"/>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2028</w:t>
            </w:r>
          </w:p>
        </w:tc>
        <w:tc>
          <w:tcPr>
            <w:tcW w:w="368" w:type="pct"/>
            <w:tcBorders>
              <w:top w:val="single" w:sz="4" w:space="0" w:color="auto"/>
              <w:left w:val="nil"/>
              <w:bottom w:val="single" w:sz="4" w:space="0" w:color="auto"/>
              <w:right w:val="single" w:sz="4" w:space="0" w:color="auto"/>
            </w:tcBorders>
            <w:vAlign w:val="center"/>
            <w:hideMark/>
          </w:tcPr>
          <w:p w14:paraId="7E8DD290" w14:textId="77777777" w:rsidR="009D58E4" w:rsidRPr="000A4838" w:rsidRDefault="009D58E4" w:rsidP="00EB6A9E">
            <w:pPr>
              <w:suppressAutoHyphens/>
              <w:spacing w:after="20"/>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2029</w:t>
            </w:r>
          </w:p>
        </w:tc>
        <w:tc>
          <w:tcPr>
            <w:tcW w:w="368" w:type="pct"/>
            <w:tcBorders>
              <w:top w:val="single" w:sz="4" w:space="0" w:color="auto"/>
              <w:left w:val="nil"/>
              <w:bottom w:val="single" w:sz="4" w:space="0" w:color="auto"/>
              <w:right w:val="single" w:sz="4" w:space="0" w:color="auto"/>
            </w:tcBorders>
            <w:vAlign w:val="center"/>
            <w:hideMark/>
          </w:tcPr>
          <w:p w14:paraId="21D3CAA9" w14:textId="77777777" w:rsidR="009D58E4" w:rsidRPr="000A4838" w:rsidRDefault="009D58E4" w:rsidP="00EB6A9E">
            <w:pPr>
              <w:suppressAutoHyphens/>
              <w:spacing w:after="20"/>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2030</w:t>
            </w:r>
          </w:p>
        </w:tc>
        <w:tc>
          <w:tcPr>
            <w:tcW w:w="368" w:type="pct"/>
            <w:tcBorders>
              <w:top w:val="single" w:sz="4" w:space="0" w:color="auto"/>
              <w:left w:val="nil"/>
              <w:bottom w:val="single" w:sz="4" w:space="0" w:color="auto"/>
              <w:right w:val="single" w:sz="4" w:space="0" w:color="auto"/>
            </w:tcBorders>
            <w:vAlign w:val="center"/>
            <w:hideMark/>
          </w:tcPr>
          <w:p w14:paraId="5512820C" w14:textId="77777777" w:rsidR="009D58E4" w:rsidRPr="000A4838" w:rsidRDefault="009D58E4" w:rsidP="00EB6A9E">
            <w:pPr>
              <w:suppressAutoHyphens/>
              <w:spacing w:after="20"/>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Total</w:t>
            </w:r>
          </w:p>
        </w:tc>
      </w:tr>
      <w:tr w:rsidR="000A37C8" w:rsidRPr="000A4838" w14:paraId="40F30937" w14:textId="77777777" w:rsidTr="00B94BA8">
        <w:trPr>
          <w:trHeight w:val="231"/>
        </w:trPr>
        <w:tc>
          <w:tcPr>
            <w:tcW w:w="17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E81823B" w14:textId="77777777" w:rsidR="009D58E4" w:rsidRPr="000A4838" w:rsidRDefault="009D58E4" w:rsidP="009D58E4">
            <w:pPr>
              <w:suppressAutoHyphens/>
              <w:spacing w:after="20"/>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1.1</w:t>
            </w:r>
          </w:p>
        </w:tc>
        <w:tc>
          <w:tcPr>
            <w:tcW w:w="1880" w:type="pct"/>
            <w:tcBorders>
              <w:top w:val="nil"/>
              <w:left w:val="nil"/>
              <w:bottom w:val="single" w:sz="4" w:space="0" w:color="auto"/>
              <w:right w:val="single" w:sz="4" w:space="0" w:color="auto"/>
            </w:tcBorders>
            <w:hideMark/>
          </w:tcPr>
          <w:p w14:paraId="196DC416" w14:textId="77777777" w:rsidR="009D58E4" w:rsidRPr="000A4838" w:rsidRDefault="009D58E4" w:rsidP="009D58E4">
            <w:pPr>
              <w:suppressAutoHyphens/>
              <w:spacing w:after="20"/>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 xml:space="preserve">Montreal Protocol reduction schedule of Annex F </w:t>
            </w:r>
            <w:r>
              <w:rPr>
                <w:rFonts w:asciiTheme="majorBidi" w:hAnsiTheme="majorBidi" w:cstheme="majorBidi"/>
                <w:sz w:val="20"/>
                <w:szCs w:val="20"/>
                <w:lang w:eastAsia="en-CA"/>
              </w:rPr>
              <w:t xml:space="preserve">substances </w:t>
            </w:r>
            <w:r w:rsidRPr="000A4838">
              <w:rPr>
                <w:rFonts w:asciiTheme="majorBidi" w:hAnsiTheme="majorBidi" w:cstheme="majorBidi"/>
                <w:sz w:val="20"/>
                <w:szCs w:val="20"/>
                <w:lang w:eastAsia="en-CA"/>
              </w:rPr>
              <w:t>(CO</w:t>
            </w:r>
            <w:r w:rsidRPr="000A4838">
              <w:rPr>
                <w:rFonts w:asciiTheme="majorBidi" w:hAnsiTheme="majorBidi" w:cstheme="majorBidi"/>
                <w:sz w:val="20"/>
                <w:szCs w:val="20"/>
                <w:vertAlign w:val="subscript"/>
                <w:lang w:eastAsia="en-CA"/>
              </w:rPr>
              <w:t>2</w:t>
            </w:r>
            <w:r w:rsidRPr="000A4838">
              <w:rPr>
                <w:rFonts w:asciiTheme="majorBidi" w:hAnsiTheme="majorBidi" w:cstheme="majorBidi"/>
                <w:sz w:val="20"/>
                <w:szCs w:val="20"/>
                <w:lang w:eastAsia="en-CA"/>
              </w:rPr>
              <w:t>-eq</w:t>
            </w:r>
            <w:r>
              <w:rPr>
                <w:rFonts w:asciiTheme="majorBidi" w:hAnsiTheme="majorBidi" w:cstheme="majorBidi"/>
                <w:sz w:val="20"/>
                <w:szCs w:val="20"/>
                <w:lang w:eastAsia="en-CA"/>
              </w:rPr>
              <w:t> </w:t>
            </w:r>
            <w:r w:rsidRPr="000A4838">
              <w:rPr>
                <w:rFonts w:asciiTheme="majorBidi" w:hAnsiTheme="majorBidi" w:cstheme="majorBidi"/>
                <w:sz w:val="20"/>
                <w:szCs w:val="20"/>
                <w:lang w:eastAsia="en-CA"/>
              </w:rPr>
              <w:t>tonnes)</w:t>
            </w:r>
            <w:r>
              <w:rPr>
                <w:rFonts w:asciiTheme="majorBidi" w:hAnsiTheme="majorBidi" w:cstheme="majorBidi"/>
                <w:sz w:val="20"/>
                <w:szCs w:val="20"/>
                <w:lang w:eastAsia="en-CA"/>
              </w:rPr>
              <w:t xml:space="preserve"> </w:t>
            </w:r>
          </w:p>
        </w:tc>
        <w:tc>
          <w:tcPr>
            <w:tcW w:w="368" w:type="pct"/>
            <w:tcBorders>
              <w:top w:val="single" w:sz="4" w:space="0" w:color="auto"/>
              <w:left w:val="single" w:sz="4" w:space="0" w:color="auto"/>
              <w:bottom w:val="single" w:sz="4" w:space="0" w:color="auto"/>
              <w:right w:val="single" w:sz="4" w:space="0" w:color="auto"/>
            </w:tcBorders>
            <w:shd w:val="clear" w:color="auto" w:fill="auto"/>
            <w:hideMark/>
          </w:tcPr>
          <w:p w14:paraId="230851BE" w14:textId="507DB856" w:rsidR="009D58E4" w:rsidRPr="000A4838" w:rsidRDefault="009D58E4" w:rsidP="009D58E4">
            <w:pPr>
              <w:suppressAutoHyphens/>
              <w:spacing w:after="20"/>
              <w:ind w:left="-139"/>
              <w:jc w:val="right"/>
              <w:rPr>
                <w:rFonts w:asciiTheme="majorBidi" w:hAnsiTheme="majorBidi" w:cstheme="majorBidi"/>
                <w:sz w:val="20"/>
                <w:szCs w:val="20"/>
                <w:lang w:eastAsia="en-CA"/>
              </w:rPr>
            </w:pPr>
            <w:r>
              <w:rPr>
                <w:color w:val="000000"/>
                <w:sz w:val="20"/>
                <w:szCs w:val="20"/>
              </w:rPr>
              <w:t>324,226</w:t>
            </w:r>
          </w:p>
        </w:tc>
        <w:tc>
          <w:tcPr>
            <w:tcW w:w="368" w:type="pct"/>
            <w:tcBorders>
              <w:top w:val="single" w:sz="4" w:space="0" w:color="auto"/>
              <w:left w:val="nil"/>
              <w:bottom w:val="single" w:sz="4" w:space="0" w:color="auto"/>
              <w:right w:val="single" w:sz="4" w:space="0" w:color="auto"/>
            </w:tcBorders>
            <w:shd w:val="clear" w:color="auto" w:fill="auto"/>
          </w:tcPr>
          <w:p w14:paraId="1134A005" w14:textId="1161142A" w:rsidR="009D58E4" w:rsidRPr="000A4838" w:rsidRDefault="009D58E4" w:rsidP="009D58E4">
            <w:pPr>
              <w:suppressAutoHyphens/>
              <w:spacing w:after="20"/>
              <w:ind w:left="-139"/>
              <w:jc w:val="right"/>
              <w:rPr>
                <w:rFonts w:asciiTheme="majorBidi" w:hAnsiTheme="majorBidi" w:cstheme="majorBidi"/>
                <w:sz w:val="20"/>
                <w:szCs w:val="20"/>
                <w:lang w:eastAsia="en-CA"/>
              </w:rPr>
            </w:pPr>
            <w:r>
              <w:rPr>
                <w:color w:val="000000"/>
                <w:sz w:val="20"/>
                <w:szCs w:val="20"/>
              </w:rPr>
              <w:t>324,226</w:t>
            </w:r>
          </w:p>
        </w:tc>
        <w:tc>
          <w:tcPr>
            <w:tcW w:w="368" w:type="pct"/>
            <w:tcBorders>
              <w:top w:val="single" w:sz="4" w:space="0" w:color="auto"/>
              <w:left w:val="nil"/>
              <w:bottom w:val="single" w:sz="4" w:space="0" w:color="auto"/>
              <w:right w:val="single" w:sz="4" w:space="0" w:color="auto"/>
            </w:tcBorders>
          </w:tcPr>
          <w:p w14:paraId="7F3076B4" w14:textId="1A4FBFCA" w:rsidR="009D58E4" w:rsidRDefault="009D58E4" w:rsidP="009D58E4">
            <w:pPr>
              <w:suppressAutoHyphens/>
              <w:spacing w:after="20"/>
              <w:ind w:left="-139"/>
              <w:jc w:val="right"/>
              <w:rPr>
                <w:color w:val="000000"/>
                <w:sz w:val="20"/>
                <w:szCs w:val="20"/>
              </w:rPr>
            </w:pPr>
            <w:r>
              <w:rPr>
                <w:color w:val="000000"/>
                <w:sz w:val="20"/>
                <w:szCs w:val="20"/>
              </w:rPr>
              <w:t>324,226</w:t>
            </w:r>
          </w:p>
        </w:tc>
        <w:tc>
          <w:tcPr>
            <w:tcW w:w="368" w:type="pct"/>
            <w:tcBorders>
              <w:top w:val="single" w:sz="4" w:space="0" w:color="auto"/>
              <w:left w:val="single" w:sz="4" w:space="0" w:color="auto"/>
              <w:bottom w:val="single" w:sz="4" w:space="0" w:color="auto"/>
              <w:right w:val="single" w:sz="4" w:space="0" w:color="auto"/>
            </w:tcBorders>
            <w:shd w:val="clear" w:color="auto" w:fill="auto"/>
          </w:tcPr>
          <w:p w14:paraId="2DE28EDD" w14:textId="1951BEE4" w:rsidR="009D58E4" w:rsidRPr="000A4838" w:rsidRDefault="009D58E4" w:rsidP="009D58E4">
            <w:pPr>
              <w:suppressAutoHyphens/>
              <w:spacing w:after="20"/>
              <w:ind w:left="-139"/>
              <w:jc w:val="right"/>
              <w:rPr>
                <w:rFonts w:asciiTheme="majorBidi" w:hAnsiTheme="majorBidi" w:cstheme="majorBidi"/>
                <w:sz w:val="20"/>
                <w:szCs w:val="20"/>
                <w:lang w:eastAsia="en-CA"/>
              </w:rPr>
            </w:pPr>
            <w:r>
              <w:rPr>
                <w:color w:val="000000"/>
                <w:sz w:val="20"/>
                <w:szCs w:val="20"/>
              </w:rPr>
              <w:t>324,226</w:t>
            </w:r>
          </w:p>
        </w:tc>
        <w:tc>
          <w:tcPr>
            <w:tcW w:w="368" w:type="pct"/>
            <w:tcBorders>
              <w:top w:val="single" w:sz="4" w:space="0" w:color="auto"/>
              <w:left w:val="nil"/>
              <w:bottom w:val="single" w:sz="4" w:space="0" w:color="auto"/>
              <w:right w:val="single" w:sz="4" w:space="0" w:color="auto"/>
            </w:tcBorders>
            <w:shd w:val="clear" w:color="auto" w:fill="auto"/>
          </w:tcPr>
          <w:p w14:paraId="678F7CBD" w14:textId="6E813F3E" w:rsidR="009D58E4" w:rsidRPr="000A4838" w:rsidRDefault="009D58E4" w:rsidP="009D58E4">
            <w:pPr>
              <w:suppressAutoHyphens/>
              <w:spacing w:after="20"/>
              <w:ind w:left="-139"/>
              <w:jc w:val="right"/>
              <w:rPr>
                <w:rFonts w:asciiTheme="majorBidi" w:hAnsiTheme="majorBidi" w:cstheme="majorBidi"/>
                <w:sz w:val="20"/>
                <w:szCs w:val="20"/>
                <w:lang w:eastAsia="en-CA"/>
              </w:rPr>
            </w:pPr>
            <w:r>
              <w:rPr>
                <w:color w:val="000000"/>
                <w:sz w:val="20"/>
                <w:szCs w:val="20"/>
              </w:rPr>
              <w:t>324,226</w:t>
            </w:r>
          </w:p>
        </w:tc>
        <w:tc>
          <w:tcPr>
            <w:tcW w:w="368" w:type="pct"/>
            <w:tcBorders>
              <w:top w:val="single" w:sz="4" w:space="0" w:color="auto"/>
              <w:left w:val="nil"/>
              <w:bottom w:val="single" w:sz="4" w:space="0" w:color="auto"/>
              <w:right w:val="single" w:sz="4" w:space="0" w:color="auto"/>
            </w:tcBorders>
            <w:shd w:val="clear" w:color="auto" w:fill="auto"/>
            <w:hideMark/>
          </w:tcPr>
          <w:p w14:paraId="06B1514E" w14:textId="71B984A0" w:rsidR="009D58E4" w:rsidRPr="000A4838" w:rsidRDefault="009D58E4" w:rsidP="009D58E4">
            <w:pPr>
              <w:suppressAutoHyphens/>
              <w:spacing w:after="20"/>
              <w:ind w:left="-139"/>
              <w:jc w:val="right"/>
              <w:rPr>
                <w:rFonts w:asciiTheme="majorBidi" w:hAnsiTheme="majorBidi" w:cstheme="majorBidi"/>
                <w:sz w:val="20"/>
                <w:szCs w:val="20"/>
                <w:lang w:eastAsia="en-CA"/>
              </w:rPr>
            </w:pPr>
            <w:r>
              <w:rPr>
                <w:color w:val="000000"/>
                <w:sz w:val="20"/>
                <w:szCs w:val="20"/>
              </w:rPr>
              <w:t>291,803</w:t>
            </w:r>
          </w:p>
        </w:tc>
        <w:tc>
          <w:tcPr>
            <w:tcW w:w="368" w:type="pct"/>
            <w:tcBorders>
              <w:top w:val="single" w:sz="4" w:space="0" w:color="auto"/>
              <w:left w:val="nil"/>
              <w:bottom w:val="single" w:sz="4" w:space="0" w:color="auto"/>
              <w:right w:val="single" w:sz="4" w:space="0" w:color="auto"/>
            </w:tcBorders>
            <w:shd w:val="clear" w:color="auto" w:fill="auto"/>
            <w:hideMark/>
          </w:tcPr>
          <w:p w14:paraId="5B88CD5D" w14:textId="2E9082FE" w:rsidR="009D58E4" w:rsidRPr="000A4838" w:rsidRDefault="009D58E4" w:rsidP="009D58E4">
            <w:pPr>
              <w:suppressAutoHyphens/>
              <w:spacing w:after="20"/>
              <w:ind w:left="-139"/>
              <w:jc w:val="right"/>
              <w:rPr>
                <w:rFonts w:asciiTheme="majorBidi" w:hAnsiTheme="majorBidi" w:cstheme="majorBidi"/>
                <w:sz w:val="20"/>
                <w:szCs w:val="20"/>
                <w:lang w:eastAsia="en-CA"/>
              </w:rPr>
            </w:pPr>
            <w:r>
              <w:rPr>
                <w:color w:val="000000"/>
                <w:sz w:val="20"/>
                <w:szCs w:val="20"/>
              </w:rPr>
              <w:t>291,803</w:t>
            </w:r>
          </w:p>
        </w:tc>
        <w:tc>
          <w:tcPr>
            <w:tcW w:w="368" w:type="pct"/>
            <w:tcBorders>
              <w:top w:val="nil"/>
              <w:left w:val="nil"/>
              <w:bottom w:val="single" w:sz="4" w:space="0" w:color="auto"/>
              <w:right w:val="single" w:sz="4" w:space="0" w:color="auto"/>
            </w:tcBorders>
            <w:hideMark/>
          </w:tcPr>
          <w:p w14:paraId="2A3B532F" w14:textId="77777777" w:rsidR="009D58E4" w:rsidRPr="000A4838" w:rsidRDefault="009D58E4" w:rsidP="009D58E4">
            <w:pPr>
              <w:suppressAutoHyphens/>
              <w:spacing w:after="20"/>
              <w:ind w:left="-139"/>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n/a</w:t>
            </w:r>
          </w:p>
        </w:tc>
      </w:tr>
      <w:tr w:rsidR="000A37C8" w:rsidRPr="000A4838" w14:paraId="314ADAC0" w14:textId="77777777" w:rsidTr="00B94BA8">
        <w:trPr>
          <w:trHeight w:val="231"/>
        </w:trPr>
        <w:tc>
          <w:tcPr>
            <w:tcW w:w="17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6B56656" w14:textId="77777777" w:rsidR="009D58E4" w:rsidRPr="000A4838" w:rsidRDefault="009D58E4" w:rsidP="009D58E4">
            <w:pPr>
              <w:suppressAutoHyphens/>
              <w:spacing w:after="20"/>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1.2</w:t>
            </w:r>
          </w:p>
        </w:tc>
        <w:tc>
          <w:tcPr>
            <w:tcW w:w="1880" w:type="pct"/>
            <w:tcBorders>
              <w:top w:val="nil"/>
              <w:left w:val="nil"/>
              <w:bottom w:val="single" w:sz="4" w:space="0" w:color="auto"/>
              <w:right w:val="single" w:sz="4" w:space="0" w:color="auto"/>
            </w:tcBorders>
            <w:hideMark/>
          </w:tcPr>
          <w:p w14:paraId="3823C58A" w14:textId="77777777" w:rsidR="009D58E4" w:rsidRPr="000A4838" w:rsidRDefault="009D58E4" w:rsidP="009D58E4">
            <w:pPr>
              <w:suppressAutoHyphens/>
              <w:spacing w:after="20"/>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Maximum allowable total consumption of Annex</w:t>
            </w:r>
            <w:r>
              <w:rPr>
                <w:rFonts w:asciiTheme="majorBidi" w:hAnsiTheme="majorBidi" w:cstheme="majorBidi"/>
                <w:sz w:val="20"/>
                <w:szCs w:val="20"/>
                <w:lang w:eastAsia="en-CA"/>
              </w:rPr>
              <w:t> </w:t>
            </w:r>
            <w:r w:rsidRPr="000A4838">
              <w:rPr>
                <w:rFonts w:asciiTheme="majorBidi" w:hAnsiTheme="majorBidi" w:cstheme="majorBidi"/>
                <w:sz w:val="20"/>
                <w:szCs w:val="20"/>
                <w:lang w:eastAsia="en-CA"/>
              </w:rPr>
              <w:t>F</w:t>
            </w:r>
            <w:r>
              <w:rPr>
                <w:rFonts w:asciiTheme="majorBidi" w:hAnsiTheme="majorBidi" w:cstheme="majorBidi"/>
                <w:sz w:val="20"/>
                <w:szCs w:val="20"/>
                <w:lang w:eastAsia="en-CA"/>
              </w:rPr>
              <w:t xml:space="preserve"> substances</w:t>
            </w:r>
            <w:r w:rsidRPr="000A4838">
              <w:rPr>
                <w:rFonts w:asciiTheme="majorBidi" w:hAnsiTheme="majorBidi" w:cstheme="majorBidi"/>
                <w:sz w:val="20"/>
                <w:szCs w:val="20"/>
                <w:lang w:eastAsia="en-CA"/>
              </w:rPr>
              <w:t xml:space="preserve"> (CO</w:t>
            </w:r>
            <w:r w:rsidRPr="000A4838">
              <w:rPr>
                <w:rFonts w:asciiTheme="majorBidi" w:hAnsiTheme="majorBidi" w:cstheme="majorBidi"/>
                <w:sz w:val="20"/>
                <w:szCs w:val="20"/>
                <w:vertAlign w:val="subscript"/>
                <w:lang w:eastAsia="en-CA"/>
              </w:rPr>
              <w:t>2</w:t>
            </w:r>
            <w:r w:rsidRPr="000A4838">
              <w:rPr>
                <w:rFonts w:asciiTheme="majorBidi" w:hAnsiTheme="majorBidi" w:cstheme="majorBidi"/>
                <w:sz w:val="20"/>
                <w:szCs w:val="20"/>
                <w:lang w:eastAsia="en-CA"/>
              </w:rPr>
              <w:t>-eq</w:t>
            </w:r>
            <w:r>
              <w:rPr>
                <w:rFonts w:asciiTheme="majorBidi" w:hAnsiTheme="majorBidi" w:cstheme="majorBidi"/>
                <w:sz w:val="20"/>
                <w:szCs w:val="20"/>
                <w:lang w:eastAsia="en-CA"/>
              </w:rPr>
              <w:t> </w:t>
            </w:r>
            <w:r w:rsidRPr="000A4838">
              <w:rPr>
                <w:rFonts w:asciiTheme="majorBidi" w:hAnsiTheme="majorBidi" w:cstheme="majorBidi"/>
                <w:sz w:val="20"/>
                <w:szCs w:val="20"/>
                <w:lang w:eastAsia="en-CA"/>
              </w:rPr>
              <w:t>tonnes)</w:t>
            </w:r>
          </w:p>
        </w:tc>
        <w:tc>
          <w:tcPr>
            <w:tcW w:w="368" w:type="pct"/>
            <w:tcBorders>
              <w:top w:val="nil"/>
              <w:left w:val="single" w:sz="4" w:space="0" w:color="auto"/>
              <w:bottom w:val="single" w:sz="4" w:space="0" w:color="auto"/>
              <w:right w:val="single" w:sz="4" w:space="0" w:color="auto"/>
            </w:tcBorders>
            <w:shd w:val="clear" w:color="auto" w:fill="auto"/>
          </w:tcPr>
          <w:p w14:paraId="4F5DFFDF" w14:textId="46E4D36B" w:rsidR="009D58E4" w:rsidRPr="000A4838" w:rsidRDefault="009D58E4" w:rsidP="009D58E4">
            <w:pPr>
              <w:suppressAutoHyphens/>
              <w:spacing w:after="20"/>
              <w:ind w:left="-139"/>
              <w:jc w:val="right"/>
              <w:rPr>
                <w:rFonts w:asciiTheme="majorBidi" w:hAnsiTheme="majorBidi" w:cstheme="majorBidi"/>
                <w:sz w:val="20"/>
                <w:szCs w:val="20"/>
                <w:lang w:eastAsia="en-CA"/>
              </w:rPr>
            </w:pPr>
            <w:r>
              <w:rPr>
                <w:color w:val="000000"/>
                <w:sz w:val="20"/>
                <w:szCs w:val="20"/>
              </w:rPr>
              <w:t>324,226</w:t>
            </w:r>
          </w:p>
        </w:tc>
        <w:tc>
          <w:tcPr>
            <w:tcW w:w="368" w:type="pct"/>
            <w:tcBorders>
              <w:top w:val="nil"/>
              <w:left w:val="nil"/>
              <w:bottom w:val="single" w:sz="4" w:space="0" w:color="auto"/>
              <w:right w:val="single" w:sz="4" w:space="0" w:color="auto"/>
            </w:tcBorders>
            <w:shd w:val="clear" w:color="auto" w:fill="auto"/>
          </w:tcPr>
          <w:p w14:paraId="642DE573" w14:textId="4263F6A8" w:rsidR="009D58E4" w:rsidRPr="000A4838" w:rsidRDefault="009D58E4" w:rsidP="009D58E4">
            <w:pPr>
              <w:suppressAutoHyphens/>
              <w:spacing w:after="20"/>
              <w:ind w:left="-139"/>
              <w:jc w:val="right"/>
              <w:rPr>
                <w:rFonts w:asciiTheme="majorBidi" w:hAnsiTheme="majorBidi" w:cstheme="majorBidi"/>
                <w:sz w:val="20"/>
                <w:szCs w:val="20"/>
                <w:lang w:eastAsia="en-CA"/>
              </w:rPr>
            </w:pPr>
            <w:r>
              <w:rPr>
                <w:color w:val="000000"/>
                <w:sz w:val="20"/>
                <w:szCs w:val="20"/>
              </w:rPr>
              <w:t>324,226</w:t>
            </w:r>
          </w:p>
        </w:tc>
        <w:tc>
          <w:tcPr>
            <w:tcW w:w="368" w:type="pct"/>
            <w:tcBorders>
              <w:top w:val="single" w:sz="4" w:space="0" w:color="auto"/>
              <w:left w:val="nil"/>
              <w:bottom w:val="single" w:sz="4" w:space="0" w:color="auto"/>
              <w:right w:val="single" w:sz="4" w:space="0" w:color="auto"/>
            </w:tcBorders>
          </w:tcPr>
          <w:p w14:paraId="574207F3" w14:textId="007D6D9F" w:rsidR="009D58E4" w:rsidRDefault="009D58E4" w:rsidP="009D58E4">
            <w:pPr>
              <w:suppressAutoHyphens/>
              <w:spacing w:after="20"/>
              <w:ind w:left="-139"/>
              <w:jc w:val="right"/>
              <w:rPr>
                <w:color w:val="000000"/>
                <w:sz w:val="20"/>
                <w:szCs w:val="20"/>
              </w:rPr>
            </w:pPr>
            <w:r>
              <w:rPr>
                <w:color w:val="000000"/>
                <w:sz w:val="20"/>
                <w:szCs w:val="20"/>
              </w:rPr>
              <w:t>324,226</w:t>
            </w:r>
          </w:p>
        </w:tc>
        <w:tc>
          <w:tcPr>
            <w:tcW w:w="368" w:type="pct"/>
            <w:tcBorders>
              <w:top w:val="nil"/>
              <w:left w:val="single" w:sz="4" w:space="0" w:color="auto"/>
              <w:bottom w:val="single" w:sz="4" w:space="0" w:color="auto"/>
              <w:right w:val="single" w:sz="4" w:space="0" w:color="auto"/>
            </w:tcBorders>
            <w:shd w:val="clear" w:color="auto" w:fill="auto"/>
          </w:tcPr>
          <w:p w14:paraId="56E44C89" w14:textId="622FD535" w:rsidR="009D58E4" w:rsidRPr="000A4838" w:rsidRDefault="009D58E4" w:rsidP="009D58E4">
            <w:pPr>
              <w:suppressAutoHyphens/>
              <w:spacing w:after="20"/>
              <w:ind w:left="-139"/>
              <w:jc w:val="right"/>
              <w:rPr>
                <w:rFonts w:asciiTheme="majorBidi" w:hAnsiTheme="majorBidi" w:cstheme="majorBidi"/>
                <w:sz w:val="20"/>
                <w:szCs w:val="20"/>
                <w:lang w:eastAsia="en-CA"/>
              </w:rPr>
            </w:pPr>
            <w:r>
              <w:rPr>
                <w:color w:val="000000"/>
                <w:sz w:val="20"/>
                <w:szCs w:val="20"/>
              </w:rPr>
              <w:t>324,226</w:t>
            </w:r>
          </w:p>
        </w:tc>
        <w:tc>
          <w:tcPr>
            <w:tcW w:w="368" w:type="pct"/>
            <w:tcBorders>
              <w:top w:val="nil"/>
              <w:left w:val="nil"/>
              <w:bottom w:val="single" w:sz="4" w:space="0" w:color="auto"/>
              <w:right w:val="single" w:sz="4" w:space="0" w:color="auto"/>
            </w:tcBorders>
            <w:shd w:val="clear" w:color="auto" w:fill="auto"/>
          </w:tcPr>
          <w:p w14:paraId="0F590C5F" w14:textId="5CF68AB7" w:rsidR="009D58E4" w:rsidRPr="000A4838" w:rsidRDefault="009D58E4" w:rsidP="009D58E4">
            <w:pPr>
              <w:suppressAutoHyphens/>
              <w:spacing w:after="20"/>
              <w:ind w:left="-139"/>
              <w:jc w:val="right"/>
              <w:rPr>
                <w:rFonts w:asciiTheme="majorBidi" w:hAnsiTheme="majorBidi" w:cstheme="majorBidi"/>
                <w:sz w:val="20"/>
                <w:szCs w:val="20"/>
                <w:lang w:eastAsia="en-CA"/>
              </w:rPr>
            </w:pPr>
            <w:r>
              <w:rPr>
                <w:color w:val="000000"/>
                <w:sz w:val="20"/>
                <w:szCs w:val="20"/>
              </w:rPr>
              <w:t>324,226</w:t>
            </w:r>
          </w:p>
        </w:tc>
        <w:tc>
          <w:tcPr>
            <w:tcW w:w="368" w:type="pct"/>
            <w:tcBorders>
              <w:top w:val="nil"/>
              <w:left w:val="nil"/>
              <w:bottom w:val="single" w:sz="4" w:space="0" w:color="auto"/>
              <w:right w:val="single" w:sz="4" w:space="0" w:color="auto"/>
            </w:tcBorders>
            <w:shd w:val="clear" w:color="auto" w:fill="auto"/>
          </w:tcPr>
          <w:p w14:paraId="663C61DD" w14:textId="6A92E375" w:rsidR="009D58E4" w:rsidRPr="000A4838" w:rsidRDefault="009D58E4" w:rsidP="009D58E4">
            <w:pPr>
              <w:suppressAutoHyphens/>
              <w:spacing w:after="20"/>
              <w:ind w:left="-139"/>
              <w:jc w:val="right"/>
              <w:rPr>
                <w:rFonts w:asciiTheme="majorBidi" w:hAnsiTheme="majorBidi" w:cstheme="majorBidi"/>
                <w:sz w:val="20"/>
                <w:szCs w:val="20"/>
                <w:lang w:eastAsia="en-CA"/>
              </w:rPr>
            </w:pPr>
            <w:r>
              <w:rPr>
                <w:color w:val="000000"/>
                <w:sz w:val="20"/>
                <w:szCs w:val="20"/>
              </w:rPr>
              <w:t>291,803</w:t>
            </w:r>
          </w:p>
        </w:tc>
        <w:tc>
          <w:tcPr>
            <w:tcW w:w="368" w:type="pct"/>
            <w:tcBorders>
              <w:top w:val="nil"/>
              <w:left w:val="nil"/>
              <w:bottom w:val="single" w:sz="4" w:space="0" w:color="auto"/>
              <w:right w:val="single" w:sz="4" w:space="0" w:color="auto"/>
            </w:tcBorders>
            <w:shd w:val="clear" w:color="auto" w:fill="auto"/>
          </w:tcPr>
          <w:p w14:paraId="358354D2" w14:textId="794F14F1" w:rsidR="009D58E4" w:rsidRPr="000A4838" w:rsidRDefault="009D58E4" w:rsidP="009D58E4">
            <w:pPr>
              <w:suppressAutoHyphens/>
              <w:spacing w:after="20"/>
              <w:ind w:left="-139"/>
              <w:jc w:val="right"/>
              <w:rPr>
                <w:rFonts w:asciiTheme="majorBidi" w:hAnsiTheme="majorBidi" w:cstheme="majorBidi"/>
                <w:sz w:val="20"/>
                <w:szCs w:val="20"/>
                <w:lang w:eastAsia="en-CA"/>
              </w:rPr>
            </w:pPr>
            <w:r>
              <w:rPr>
                <w:color w:val="000000"/>
                <w:sz w:val="20"/>
                <w:szCs w:val="20"/>
              </w:rPr>
              <w:t>291,803</w:t>
            </w:r>
          </w:p>
        </w:tc>
        <w:tc>
          <w:tcPr>
            <w:tcW w:w="368" w:type="pct"/>
            <w:tcBorders>
              <w:top w:val="nil"/>
              <w:left w:val="nil"/>
              <w:bottom w:val="single" w:sz="4" w:space="0" w:color="auto"/>
              <w:right w:val="single" w:sz="4" w:space="0" w:color="auto"/>
            </w:tcBorders>
            <w:hideMark/>
          </w:tcPr>
          <w:p w14:paraId="0A59C798" w14:textId="77777777" w:rsidR="009D58E4" w:rsidRPr="000A4838" w:rsidRDefault="009D58E4" w:rsidP="009D58E4">
            <w:pPr>
              <w:suppressAutoHyphens/>
              <w:spacing w:after="20"/>
              <w:ind w:left="-139"/>
              <w:jc w:val="right"/>
              <w:rPr>
                <w:rFonts w:asciiTheme="majorBidi" w:hAnsiTheme="majorBidi" w:cstheme="majorBidi"/>
                <w:sz w:val="20"/>
                <w:szCs w:val="20"/>
                <w:lang w:eastAsia="en-CA"/>
              </w:rPr>
            </w:pPr>
            <w:r w:rsidRPr="000A4838">
              <w:rPr>
                <w:rFonts w:asciiTheme="majorBidi" w:hAnsiTheme="majorBidi" w:cstheme="majorBidi"/>
                <w:sz w:val="20"/>
                <w:szCs w:val="20"/>
              </w:rPr>
              <w:t>n/a</w:t>
            </w:r>
          </w:p>
        </w:tc>
      </w:tr>
      <w:tr w:rsidR="000A37C8" w:rsidRPr="000A4838" w14:paraId="1F9CF861" w14:textId="77777777" w:rsidTr="00B94BA8">
        <w:trPr>
          <w:trHeight w:val="231"/>
        </w:trPr>
        <w:tc>
          <w:tcPr>
            <w:tcW w:w="17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FB6CAFF" w14:textId="77777777" w:rsidR="009D58E4" w:rsidRPr="000A4838" w:rsidRDefault="009D58E4" w:rsidP="009D58E4">
            <w:pPr>
              <w:suppressAutoHyphens/>
              <w:spacing w:after="20"/>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2.1</w:t>
            </w:r>
          </w:p>
        </w:tc>
        <w:tc>
          <w:tcPr>
            <w:tcW w:w="1880" w:type="pct"/>
            <w:tcBorders>
              <w:top w:val="nil"/>
              <w:left w:val="nil"/>
              <w:bottom w:val="single" w:sz="4" w:space="0" w:color="auto"/>
              <w:right w:val="single" w:sz="4" w:space="0" w:color="auto"/>
            </w:tcBorders>
            <w:hideMark/>
          </w:tcPr>
          <w:p w14:paraId="42966AE8" w14:textId="5F408433" w:rsidR="009D58E4" w:rsidRPr="000A4838" w:rsidRDefault="009D58E4" w:rsidP="009D58E4">
            <w:pPr>
              <w:suppressAutoHyphens/>
              <w:spacing w:after="20"/>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 xml:space="preserve">Lead IA </w:t>
            </w:r>
            <w:r>
              <w:rPr>
                <w:rFonts w:asciiTheme="majorBidi" w:hAnsiTheme="majorBidi" w:cstheme="majorBidi"/>
                <w:sz w:val="20"/>
                <w:szCs w:val="20"/>
                <w:lang w:eastAsia="en-CA"/>
              </w:rPr>
              <w:t>(</w:t>
            </w:r>
            <w:r w:rsidRPr="00481F75">
              <w:rPr>
                <w:rFonts w:asciiTheme="majorBidi" w:hAnsiTheme="majorBidi" w:cstheme="majorBidi"/>
                <w:sz w:val="20"/>
                <w:szCs w:val="20"/>
                <w:lang w:eastAsia="en-CA"/>
              </w:rPr>
              <w:t>UNEP</w:t>
            </w:r>
            <w:r w:rsidRPr="006E491E">
              <w:rPr>
                <w:rFonts w:asciiTheme="majorBidi" w:hAnsiTheme="majorBidi" w:cstheme="majorBidi"/>
                <w:sz w:val="20"/>
                <w:szCs w:val="20"/>
                <w:lang w:eastAsia="en-CA"/>
              </w:rPr>
              <w:t>)</w:t>
            </w:r>
            <w:r w:rsidRPr="000A4838">
              <w:rPr>
                <w:rFonts w:asciiTheme="majorBidi" w:hAnsiTheme="majorBidi" w:cstheme="majorBidi"/>
                <w:sz w:val="20"/>
                <w:szCs w:val="20"/>
                <w:lang w:eastAsia="en-CA"/>
              </w:rPr>
              <w:t xml:space="preserve"> agreed funding (US $)</w:t>
            </w:r>
          </w:p>
        </w:tc>
        <w:tc>
          <w:tcPr>
            <w:tcW w:w="368" w:type="pct"/>
            <w:tcBorders>
              <w:top w:val="nil"/>
              <w:left w:val="single" w:sz="4" w:space="0" w:color="auto"/>
              <w:bottom w:val="single" w:sz="4" w:space="0" w:color="auto"/>
              <w:right w:val="single" w:sz="4" w:space="0" w:color="auto"/>
            </w:tcBorders>
            <w:shd w:val="clear" w:color="auto" w:fill="auto"/>
            <w:vAlign w:val="center"/>
          </w:tcPr>
          <w:p w14:paraId="1F90310E" w14:textId="7E557CF0" w:rsidR="009D58E4" w:rsidRPr="000A4838" w:rsidRDefault="009D58E4" w:rsidP="009D58E4">
            <w:pPr>
              <w:suppressAutoHyphens/>
              <w:spacing w:after="20"/>
              <w:ind w:left="-139"/>
              <w:jc w:val="right"/>
              <w:rPr>
                <w:rFonts w:asciiTheme="majorBidi" w:hAnsiTheme="majorBidi" w:cstheme="majorBidi"/>
                <w:sz w:val="20"/>
                <w:szCs w:val="20"/>
                <w:lang w:eastAsia="en-CA"/>
              </w:rPr>
            </w:pPr>
            <w:r>
              <w:rPr>
                <w:color w:val="000000"/>
                <w:sz w:val="20"/>
                <w:szCs w:val="20"/>
              </w:rPr>
              <w:t>34,000</w:t>
            </w:r>
          </w:p>
        </w:tc>
        <w:tc>
          <w:tcPr>
            <w:tcW w:w="368" w:type="pct"/>
            <w:tcBorders>
              <w:top w:val="nil"/>
              <w:left w:val="nil"/>
              <w:bottom w:val="single" w:sz="4" w:space="0" w:color="auto"/>
              <w:right w:val="single" w:sz="4" w:space="0" w:color="auto"/>
            </w:tcBorders>
          </w:tcPr>
          <w:p w14:paraId="79B6B9B4" w14:textId="77777777" w:rsidR="009D58E4" w:rsidRPr="000A4838" w:rsidRDefault="009D58E4" w:rsidP="009D58E4">
            <w:pPr>
              <w:suppressAutoHyphens/>
              <w:spacing w:after="20"/>
              <w:ind w:left="-139"/>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368" w:type="pct"/>
            <w:tcBorders>
              <w:top w:val="single" w:sz="4" w:space="0" w:color="auto"/>
              <w:left w:val="single" w:sz="4" w:space="0" w:color="auto"/>
              <w:bottom w:val="single" w:sz="4" w:space="0" w:color="auto"/>
              <w:right w:val="single" w:sz="4" w:space="0" w:color="auto"/>
            </w:tcBorders>
          </w:tcPr>
          <w:p w14:paraId="70E3D7AF" w14:textId="42A79191" w:rsidR="009D58E4" w:rsidRDefault="009D58E4" w:rsidP="009D58E4">
            <w:pPr>
              <w:suppressAutoHyphens/>
              <w:spacing w:after="20"/>
              <w:ind w:left="-139"/>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368" w:type="pct"/>
            <w:tcBorders>
              <w:top w:val="single" w:sz="4" w:space="0" w:color="auto"/>
              <w:left w:val="single" w:sz="4" w:space="0" w:color="auto"/>
              <w:bottom w:val="single" w:sz="4" w:space="0" w:color="auto"/>
              <w:right w:val="single" w:sz="4" w:space="0" w:color="auto"/>
            </w:tcBorders>
            <w:shd w:val="clear" w:color="auto" w:fill="auto"/>
            <w:vAlign w:val="center"/>
          </w:tcPr>
          <w:p w14:paraId="6401E21B" w14:textId="2FCCF31B" w:rsidR="009D58E4" w:rsidRPr="000A4838" w:rsidRDefault="009D58E4" w:rsidP="009D58E4">
            <w:pPr>
              <w:suppressAutoHyphens/>
              <w:spacing w:after="20"/>
              <w:ind w:left="-139"/>
              <w:jc w:val="right"/>
              <w:rPr>
                <w:rFonts w:asciiTheme="majorBidi" w:hAnsiTheme="majorBidi" w:cstheme="majorBidi"/>
                <w:sz w:val="20"/>
                <w:szCs w:val="20"/>
                <w:lang w:eastAsia="en-CA"/>
              </w:rPr>
            </w:pPr>
            <w:r>
              <w:rPr>
                <w:color w:val="000000"/>
                <w:sz w:val="20"/>
                <w:szCs w:val="20"/>
              </w:rPr>
              <w:t>80,000</w:t>
            </w:r>
          </w:p>
        </w:tc>
        <w:tc>
          <w:tcPr>
            <w:tcW w:w="368" w:type="pct"/>
            <w:tcBorders>
              <w:top w:val="nil"/>
              <w:left w:val="nil"/>
              <w:bottom w:val="single" w:sz="4" w:space="0" w:color="auto"/>
              <w:right w:val="single" w:sz="4" w:space="0" w:color="auto"/>
            </w:tcBorders>
          </w:tcPr>
          <w:p w14:paraId="374C0259" w14:textId="77777777" w:rsidR="009D58E4" w:rsidRPr="000A4838" w:rsidRDefault="009D58E4" w:rsidP="009D58E4">
            <w:pPr>
              <w:suppressAutoHyphens/>
              <w:spacing w:after="20"/>
              <w:ind w:left="-139"/>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368" w:type="pct"/>
            <w:tcBorders>
              <w:top w:val="nil"/>
              <w:left w:val="nil"/>
              <w:bottom w:val="single" w:sz="4" w:space="0" w:color="auto"/>
              <w:right w:val="single" w:sz="4" w:space="0" w:color="auto"/>
            </w:tcBorders>
          </w:tcPr>
          <w:p w14:paraId="7A02D051" w14:textId="77777777" w:rsidR="009D58E4" w:rsidRPr="000A4838" w:rsidRDefault="009D58E4" w:rsidP="009D58E4">
            <w:pPr>
              <w:suppressAutoHyphens/>
              <w:spacing w:after="20"/>
              <w:ind w:left="-139"/>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68" w:type="pct"/>
            <w:tcBorders>
              <w:top w:val="nil"/>
              <w:left w:val="nil"/>
              <w:bottom w:val="single" w:sz="4" w:space="0" w:color="auto"/>
              <w:right w:val="single" w:sz="4" w:space="0" w:color="auto"/>
            </w:tcBorders>
          </w:tcPr>
          <w:p w14:paraId="58FEB846" w14:textId="77777777" w:rsidR="009D58E4" w:rsidRPr="000A4838" w:rsidRDefault="009D58E4" w:rsidP="009D58E4">
            <w:pPr>
              <w:suppressAutoHyphens/>
              <w:spacing w:after="20"/>
              <w:ind w:left="-139"/>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368" w:type="pct"/>
            <w:tcBorders>
              <w:top w:val="nil"/>
              <w:left w:val="nil"/>
              <w:bottom w:val="single" w:sz="4" w:space="0" w:color="auto"/>
              <w:right w:val="single" w:sz="4" w:space="0" w:color="auto"/>
            </w:tcBorders>
            <w:shd w:val="clear" w:color="auto" w:fill="auto"/>
            <w:vAlign w:val="center"/>
          </w:tcPr>
          <w:p w14:paraId="3EF03138" w14:textId="1FCD1C9A" w:rsidR="009D58E4" w:rsidRPr="00CB5FC8" w:rsidRDefault="009D58E4" w:rsidP="009D58E4">
            <w:pPr>
              <w:suppressAutoHyphens/>
              <w:spacing w:after="20"/>
              <w:ind w:left="-139"/>
              <w:jc w:val="right"/>
              <w:rPr>
                <w:rFonts w:asciiTheme="majorBidi" w:hAnsiTheme="majorBidi" w:cstheme="majorBidi"/>
                <w:b/>
                <w:bCs/>
                <w:sz w:val="20"/>
                <w:szCs w:val="20"/>
                <w:lang w:eastAsia="en-CA"/>
              </w:rPr>
            </w:pPr>
            <w:r>
              <w:rPr>
                <w:color w:val="000000"/>
                <w:sz w:val="20"/>
                <w:szCs w:val="20"/>
              </w:rPr>
              <w:t>114,000</w:t>
            </w:r>
          </w:p>
        </w:tc>
      </w:tr>
      <w:tr w:rsidR="000A37C8" w:rsidRPr="000A4838" w14:paraId="3E8A32A5" w14:textId="77777777" w:rsidTr="00B94BA8">
        <w:trPr>
          <w:trHeight w:val="231"/>
        </w:trPr>
        <w:tc>
          <w:tcPr>
            <w:tcW w:w="17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3F15C34" w14:textId="77777777" w:rsidR="009D58E4" w:rsidRPr="000A4838" w:rsidRDefault="009D58E4" w:rsidP="009D58E4">
            <w:pPr>
              <w:suppressAutoHyphens/>
              <w:spacing w:after="20"/>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2.2</w:t>
            </w:r>
          </w:p>
        </w:tc>
        <w:tc>
          <w:tcPr>
            <w:tcW w:w="1880" w:type="pct"/>
            <w:tcBorders>
              <w:top w:val="nil"/>
              <w:left w:val="nil"/>
              <w:bottom w:val="single" w:sz="4" w:space="0" w:color="auto"/>
              <w:right w:val="single" w:sz="4" w:space="0" w:color="auto"/>
            </w:tcBorders>
            <w:hideMark/>
          </w:tcPr>
          <w:p w14:paraId="3D6B3538" w14:textId="77777777" w:rsidR="009D58E4" w:rsidRPr="000A4838" w:rsidRDefault="009D58E4" w:rsidP="009D58E4">
            <w:pPr>
              <w:suppressAutoHyphens/>
              <w:spacing w:after="20"/>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Support costs for Lead IA (US $)</w:t>
            </w:r>
          </w:p>
        </w:tc>
        <w:tc>
          <w:tcPr>
            <w:tcW w:w="368" w:type="pct"/>
            <w:tcBorders>
              <w:top w:val="nil"/>
              <w:left w:val="single" w:sz="4" w:space="0" w:color="auto"/>
              <w:bottom w:val="single" w:sz="4" w:space="0" w:color="auto"/>
              <w:right w:val="single" w:sz="4" w:space="0" w:color="auto"/>
            </w:tcBorders>
            <w:shd w:val="clear" w:color="auto" w:fill="auto"/>
            <w:vAlign w:val="center"/>
          </w:tcPr>
          <w:p w14:paraId="54E5889F" w14:textId="120067AA" w:rsidR="009D58E4" w:rsidRPr="000A4838" w:rsidRDefault="009D58E4" w:rsidP="009D58E4">
            <w:pPr>
              <w:suppressAutoHyphens/>
              <w:spacing w:after="20"/>
              <w:jc w:val="right"/>
              <w:rPr>
                <w:rFonts w:asciiTheme="majorBidi" w:hAnsiTheme="majorBidi" w:cstheme="majorBidi"/>
                <w:sz w:val="20"/>
                <w:szCs w:val="20"/>
                <w:lang w:eastAsia="en-CA"/>
              </w:rPr>
            </w:pPr>
            <w:r>
              <w:rPr>
                <w:color w:val="000000"/>
                <w:sz w:val="20"/>
                <w:szCs w:val="20"/>
              </w:rPr>
              <w:t>4,420</w:t>
            </w:r>
          </w:p>
        </w:tc>
        <w:tc>
          <w:tcPr>
            <w:tcW w:w="368" w:type="pct"/>
            <w:tcBorders>
              <w:top w:val="nil"/>
              <w:left w:val="nil"/>
              <w:bottom w:val="single" w:sz="4" w:space="0" w:color="auto"/>
              <w:right w:val="single" w:sz="4" w:space="0" w:color="auto"/>
            </w:tcBorders>
          </w:tcPr>
          <w:p w14:paraId="04B72F74" w14:textId="77777777" w:rsidR="009D58E4" w:rsidRPr="000A4838" w:rsidRDefault="009D58E4" w:rsidP="009D58E4">
            <w:pPr>
              <w:suppressAutoHyphens/>
              <w:spacing w:after="20"/>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68" w:type="pct"/>
            <w:tcBorders>
              <w:top w:val="nil"/>
              <w:left w:val="single" w:sz="4" w:space="0" w:color="auto"/>
              <w:bottom w:val="single" w:sz="4" w:space="0" w:color="auto"/>
              <w:right w:val="single" w:sz="4" w:space="0" w:color="auto"/>
            </w:tcBorders>
          </w:tcPr>
          <w:p w14:paraId="48130816" w14:textId="31883BF9" w:rsidR="009D58E4" w:rsidRPr="000A4838" w:rsidRDefault="009D58E4" w:rsidP="009D58E4">
            <w:pPr>
              <w:suppressAutoHyphens/>
              <w:spacing w:after="20"/>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68" w:type="pct"/>
            <w:tcBorders>
              <w:top w:val="nil"/>
              <w:left w:val="single" w:sz="4" w:space="0" w:color="auto"/>
              <w:bottom w:val="single" w:sz="4" w:space="0" w:color="auto"/>
              <w:right w:val="single" w:sz="4" w:space="0" w:color="auto"/>
            </w:tcBorders>
            <w:shd w:val="clear" w:color="auto" w:fill="auto"/>
            <w:vAlign w:val="center"/>
          </w:tcPr>
          <w:p w14:paraId="7151E910" w14:textId="13E9ACE3" w:rsidR="009D58E4" w:rsidRPr="000A4838" w:rsidRDefault="009D58E4" w:rsidP="009D58E4">
            <w:pPr>
              <w:suppressAutoHyphens/>
              <w:spacing w:after="20"/>
              <w:jc w:val="right"/>
              <w:rPr>
                <w:rFonts w:asciiTheme="majorBidi" w:hAnsiTheme="majorBidi" w:cstheme="majorBidi"/>
                <w:sz w:val="20"/>
                <w:szCs w:val="20"/>
                <w:lang w:eastAsia="en-CA"/>
              </w:rPr>
            </w:pPr>
            <w:r>
              <w:rPr>
                <w:color w:val="000000"/>
                <w:sz w:val="20"/>
                <w:szCs w:val="20"/>
              </w:rPr>
              <w:t>10,400</w:t>
            </w:r>
          </w:p>
        </w:tc>
        <w:tc>
          <w:tcPr>
            <w:tcW w:w="368" w:type="pct"/>
            <w:tcBorders>
              <w:top w:val="nil"/>
              <w:left w:val="nil"/>
              <w:bottom w:val="single" w:sz="4" w:space="0" w:color="auto"/>
              <w:right w:val="single" w:sz="4" w:space="0" w:color="auto"/>
            </w:tcBorders>
          </w:tcPr>
          <w:p w14:paraId="6E670D90" w14:textId="77777777" w:rsidR="009D58E4" w:rsidRPr="000A4838" w:rsidRDefault="009D58E4" w:rsidP="009D58E4">
            <w:pPr>
              <w:suppressAutoHyphens/>
              <w:spacing w:after="20"/>
              <w:jc w:val="right"/>
              <w:rPr>
                <w:rFonts w:asciiTheme="majorBidi" w:hAnsiTheme="majorBidi" w:cstheme="majorBidi"/>
                <w:sz w:val="20"/>
                <w:szCs w:val="20"/>
                <w:lang w:eastAsia="en-CA"/>
              </w:rPr>
            </w:pPr>
            <w:r>
              <w:rPr>
                <w:rFonts w:asciiTheme="majorBidi" w:hAnsiTheme="majorBidi" w:cstheme="majorBidi"/>
                <w:sz w:val="20"/>
                <w:szCs w:val="20"/>
              </w:rPr>
              <w:t>0</w:t>
            </w:r>
          </w:p>
        </w:tc>
        <w:tc>
          <w:tcPr>
            <w:tcW w:w="368" w:type="pct"/>
            <w:tcBorders>
              <w:top w:val="nil"/>
              <w:left w:val="nil"/>
              <w:bottom w:val="single" w:sz="4" w:space="0" w:color="auto"/>
              <w:right w:val="single" w:sz="4" w:space="0" w:color="auto"/>
            </w:tcBorders>
          </w:tcPr>
          <w:p w14:paraId="02803CBC" w14:textId="77777777" w:rsidR="009D58E4" w:rsidRPr="000A4838" w:rsidRDefault="009D58E4" w:rsidP="009D58E4">
            <w:pPr>
              <w:suppressAutoHyphens/>
              <w:spacing w:after="20"/>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68" w:type="pct"/>
            <w:tcBorders>
              <w:top w:val="nil"/>
              <w:left w:val="nil"/>
              <w:bottom w:val="single" w:sz="4" w:space="0" w:color="auto"/>
              <w:right w:val="single" w:sz="4" w:space="0" w:color="auto"/>
            </w:tcBorders>
          </w:tcPr>
          <w:p w14:paraId="0CA6AFAC" w14:textId="77777777" w:rsidR="009D58E4" w:rsidRPr="000A4838" w:rsidRDefault="009D58E4" w:rsidP="009D58E4">
            <w:pPr>
              <w:suppressAutoHyphens/>
              <w:spacing w:after="20"/>
              <w:jc w:val="right"/>
              <w:rPr>
                <w:rFonts w:asciiTheme="majorBidi" w:hAnsiTheme="majorBidi" w:cstheme="majorBidi"/>
                <w:sz w:val="20"/>
                <w:szCs w:val="20"/>
                <w:lang w:eastAsia="en-CA"/>
              </w:rPr>
            </w:pPr>
            <w:r>
              <w:rPr>
                <w:rFonts w:asciiTheme="majorBidi" w:hAnsiTheme="majorBidi" w:cstheme="majorBidi"/>
                <w:sz w:val="20"/>
                <w:szCs w:val="20"/>
              </w:rPr>
              <w:t>0</w:t>
            </w:r>
          </w:p>
        </w:tc>
        <w:tc>
          <w:tcPr>
            <w:tcW w:w="368" w:type="pct"/>
            <w:tcBorders>
              <w:top w:val="nil"/>
              <w:left w:val="nil"/>
              <w:bottom w:val="single" w:sz="4" w:space="0" w:color="auto"/>
              <w:right w:val="single" w:sz="4" w:space="0" w:color="auto"/>
            </w:tcBorders>
            <w:shd w:val="clear" w:color="auto" w:fill="auto"/>
            <w:vAlign w:val="center"/>
          </w:tcPr>
          <w:p w14:paraId="71AE15E0" w14:textId="147398D6" w:rsidR="009D58E4" w:rsidRPr="00CB5FC8" w:rsidRDefault="009D58E4" w:rsidP="009D58E4">
            <w:pPr>
              <w:suppressAutoHyphens/>
              <w:spacing w:after="20"/>
              <w:jc w:val="right"/>
              <w:rPr>
                <w:rFonts w:asciiTheme="majorBidi" w:hAnsiTheme="majorBidi" w:cstheme="majorBidi"/>
                <w:b/>
                <w:bCs/>
                <w:sz w:val="20"/>
                <w:szCs w:val="20"/>
                <w:lang w:eastAsia="en-CA"/>
              </w:rPr>
            </w:pPr>
            <w:r>
              <w:rPr>
                <w:color w:val="000000"/>
                <w:sz w:val="20"/>
                <w:szCs w:val="20"/>
              </w:rPr>
              <w:t>14,820</w:t>
            </w:r>
          </w:p>
        </w:tc>
      </w:tr>
      <w:tr w:rsidR="000A37C8" w:rsidRPr="000A4838" w14:paraId="1EAC4D01" w14:textId="77777777" w:rsidTr="00B94BA8">
        <w:trPr>
          <w:trHeight w:val="66"/>
        </w:trPr>
        <w:tc>
          <w:tcPr>
            <w:tcW w:w="178"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6C5AD72" w14:textId="77777777" w:rsidR="009D58E4" w:rsidRPr="000A4838" w:rsidRDefault="009D58E4" w:rsidP="009D58E4">
            <w:pPr>
              <w:suppressAutoHyphens/>
              <w:spacing w:after="20"/>
              <w:jc w:val="left"/>
              <w:rPr>
                <w:rFonts w:asciiTheme="majorBidi" w:hAnsiTheme="majorBidi" w:cstheme="majorBidi"/>
                <w:sz w:val="20"/>
                <w:szCs w:val="20"/>
                <w:lang w:eastAsia="en-CA"/>
              </w:rPr>
            </w:pPr>
            <w:r>
              <w:rPr>
                <w:rFonts w:asciiTheme="majorBidi" w:hAnsiTheme="majorBidi" w:cstheme="majorBidi"/>
                <w:sz w:val="20"/>
                <w:szCs w:val="20"/>
                <w:lang w:eastAsia="en-CA"/>
              </w:rPr>
              <w:t>2.3</w:t>
            </w:r>
          </w:p>
        </w:tc>
        <w:tc>
          <w:tcPr>
            <w:tcW w:w="1880" w:type="pct"/>
            <w:tcBorders>
              <w:top w:val="nil"/>
              <w:left w:val="nil"/>
              <w:bottom w:val="single" w:sz="4" w:space="0" w:color="auto"/>
              <w:right w:val="single" w:sz="4" w:space="0" w:color="auto"/>
            </w:tcBorders>
            <w:shd w:val="clear" w:color="auto" w:fill="auto"/>
          </w:tcPr>
          <w:p w14:paraId="789BCF85" w14:textId="3874E7C6" w:rsidR="009D58E4" w:rsidRPr="000A4838" w:rsidRDefault="009D58E4" w:rsidP="009D58E4">
            <w:pPr>
              <w:suppressAutoHyphens/>
              <w:spacing w:after="20"/>
              <w:jc w:val="left"/>
              <w:rPr>
                <w:rFonts w:asciiTheme="majorBidi" w:hAnsiTheme="majorBidi" w:cstheme="majorBidi"/>
                <w:sz w:val="20"/>
                <w:szCs w:val="20"/>
                <w:lang w:eastAsia="en-CA"/>
              </w:rPr>
            </w:pPr>
            <w:r w:rsidRPr="00302E65">
              <w:rPr>
                <w:color w:val="0D0D0D" w:themeColor="text1" w:themeTint="F2"/>
                <w:sz w:val="20"/>
                <w:szCs w:val="20"/>
                <w:lang w:eastAsia="en-CA"/>
              </w:rPr>
              <w:t xml:space="preserve">Cooperating IA </w:t>
            </w:r>
            <w:r>
              <w:rPr>
                <w:color w:val="0D0D0D" w:themeColor="text1" w:themeTint="F2"/>
                <w:sz w:val="20"/>
                <w:szCs w:val="20"/>
                <w:lang w:eastAsia="en-CA"/>
              </w:rPr>
              <w:t>(</w:t>
            </w:r>
            <w:r w:rsidRPr="00481F75">
              <w:rPr>
                <w:color w:val="0D0D0D" w:themeColor="text1" w:themeTint="F2"/>
                <w:sz w:val="20"/>
                <w:szCs w:val="20"/>
                <w:lang w:eastAsia="en-CA"/>
              </w:rPr>
              <w:t>UNDP</w:t>
            </w:r>
            <w:r>
              <w:rPr>
                <w:color w:val="0D0D0D" w:themeColor="text1" w:themeTint="F2"/>
                <w:sz w:val="20"/>
                <w:szCs w:val="20"/>
                <w:lang w:eastAsia="en-CA"/>
              </w:rPr>
              <w:t>)</w:t>
            </w:r>
            <w:r w:rsidRPr="00302E65">
              <w:rPr>
                <w:color w:val="0D0D0D" w:themeColor="text1" w:themeTint="F2"/>
                <w:sz w:val="20"/>
                <w:szCs w:val="20"/>
                <w:lang w:eastAsia="en-CA"/>
              </w:rPr>
              <w:t xml:space="preserve"> agreed funding (US $)</w:t>
            </w:r>
          </w:p>
        </w:tc>
        <w:tc>
          <w:tcPr>
            <w:tcW w:w="368" w:type="pct"/>
            <w:tcBorders>
              <w:top w:val="nil"/>
              <w:left w:val="single" w:sz="4" w:space="0" w:color="auto"/>
              <w:bottom w:val="single" w:sz="4" w:space="0" w:color="auto"/>
              <w:right w:val="single" w:sz="4" w:space="0" w:color="auto"/>
            </w:tcBorders>
            <w:shd w:val="clear" w:color="auto" w:fill="auto"/>
            <w:vAlign w:val="center"/>
          </w:tcPr>
          <w:p w14:paraId="0C750ABE" w14:textId="6BD29263" w:rsidR="009D58E4" w:rsidRPr="000A4838" w:rsidRDefault="009D58E4" w:rsidP="009D58E4">
            <w:pPr>
              <w:suppressAutoHyphens/>
              <w:spacing w:after="20"/>
              <w:jc w:val="right"/>
              <w:rPr>
                <w:rFonts w:asciiTheme="majorBidi" w:hAnsiTheme="majorBidi" w:cstheme="majorBidi"/>
                <w:sz w:val="20"/>
                <w:szCs w:val="20"/>
                <w:lang w:eastAsia="en-CA"/>
              </w:rPr>
            </w:pPr>
            <w:r>
              <w:rPr>
                <w:color w:val="000000"/>
                <w:sz w:val="20"/>
                <w:szCs w:val="20"/>
              </w:rPr>
              <w:t>76,000</w:t>
            </w:r>
          </w:p>
        </w:tc>
        <w:tc>
          <w:tcPr>
            <w:tcW w:w="368" w:type="pct"/>
            <w:tcBorders>
              <w:top w:val="nil"/>
              <w:left w:val="nil"/>
              <w:bottom w:val="single" w:sz="4" w:space="0" w:color="auto"/>
              <w:right w:val="single" w:sz="4" w:space="0" w:color="auto"/>
            </w:tcBorders>
          </w:tcPr>
          <w:p w14:paraId="0129E462" w14:textId="77777777" w:rsidR="009D58E4" w:rsidRPr="000A4838" w:rsidRDefault="009D58E4" w:rsidP="009D58E4">
            <w:pPr>
              <w:suppressAutoHyphens/>
              <w:spacing w:after="20"/>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368" w:type="pct"/>
            <w:tcBorders>
              <w:top w:val="nil"/>
              <w:left w:val="single" w:sz="4" w:space="0" w:color="auto"/>
              <w:bottom w:val="single" w:sz="4" w:space="0" w:color="auto"/>
              <w:right w:val="single" w:sz="4" w:space="0" w:color="auto"/>
            </w:tcBorders>
          </w:tcPr>
          <w:p w14:paraId="4B8502CA" w14:textId="52718032" w:rsidR="009D58E4" w:rsidRDefault="009D58E4" w:rsidP="009D58E4">
            <w:pPr>
              <w:suppressAutoHyphens/>
              <w:spacing w:after="20"/>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368" w:type="pct"/>
            <w:tcBorders>
              <w:top w:val="nil"/>
              <w:left w:val="single" w:sz="4" w:space="0" w:color="auto"/>
              <w:bottom w:val="single" w:sz="4" w:space="0" w:color="auto"/>
              <w:right w:val="single" w:sz="4" w:space="0" w:color="auto"/>
            </w:tcBorders>
            <w:shd w:val="clear" w:color="auto" w:fill="auto"/>
            <w:vAlign w:val="center"/>
          </w:tcPr>
          <w:p w14:paraId="76ECF772" w14:textId="6895EA61" w:rsidR="009D58E4" w:rsidRPr="0061197F" w:rsidRDefault="009D58E4" w:rsidP="009D58E4">
            <w:pPr>
              <w:suppressAutoHyphens/>
              <w:spacing w:after="20"/>
              <w:jc w:val="right"/>
              <w:rPr>
                <w:rFonts w:asciiTheme="majorBidi" w:hAnsiTheme="majorBidi" w:cstheme="majorBidi"/>
                <w:sz w:val="20"/>
                <w:szCs w:val="20"/>
                <w:lang w:eastAsia="en-CA"/>
              </w:rPr>
            </w:pPr>
            <w:r>
              <w:rPr>
                <w:sz w:val="20"/>
                <w:szCs w:val="20"/>
              </w:rPr>
              <w:t>0</w:t>
            </w:r>
          </w:p>
        </w:tc>
        <w:tc>
          <w:tcPr>
            <w:tcW w:w="368" w:type="pct"/>
            <w:tcBorders>
              <w:top w:val="nil"/>
              <w:left w:val="nil"/>
              <w:bottom w:val="single" w:sz="4" w:space="0" w:color="auto"/>
              <w:right w:val="single" w:sz="4" w:space="0" w:color="auto"/>
            </w:tcBorders>
          </w:tcPr>
          <w:p w14:paraId="7BDDCAC5" w14:textId="77777777" w:rsidR="009D58E4" w:rsidRPr="000A4838" w:rsidRDefault="009D58E4" w:rsidP="009D58E4">
            <w:pPr>
              <w:suppressAutoHyphens/>
              <w:spacing w:after="20"/>
              <w:jc w:val="right"/>
              <w:rPr>
                <w:rFonts w:asciiTheme="majorBidi" w:hAnsiTheme="majorBidi" w:cstheme="majorBidi"/>
                <w:sz w:val="20"/>
                <w:szCs w:val="20"/>
              </w:rPr>
            </w:pPr>
            <w:r>
              <w:rPr>
                <w:rFonts w:asciiTheme="majorBidi" w:hAnsiTheme="majorBidi" w:cstheme="majorBidi"/>
                <w:sz w:val="20"/>
                <w:szCs w:val="20"/>
              </w:rPr>
              <w:t>0</w:t>
            </w:r>
          </w:p>
        </w:tc>
        <w:tc>
          <w:tcPr>
            <w:tcW w:w="368" w:type="pct"/>
            <w:tcBorders>
              <w:top w:val="nil"/>
              <w:left w:val="nil"/>
              <w:bottom w:val="single" w:sz="4" w:space="0" w:color="auto"/>
              <w:right w:val="single" w:sz="4" w:space="0" w:color="auto"/>
            </w:tcBorders>
          </w:tcPr>
          <w:p w14:paraId="06B8D93D" w14:textId="77777777" w:rsidR="009D58E4" w:rsidRPr="000A4838" w:rsidRDefault="009D58E4" w:rsidP="009D58E4">
            <w:pPr>
              <w:suppressAutoHyphens/>
              <w:spacing w:after="20"/>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368" w:type="pct"/>
            <w:tcBorders>
              <w:top w:val="nil"/>
              <w:left w:val="nil"/>
              <w:bottom w:val="single" w:sz="4" w:space="0" w:color="auto"/>
              <w:right w:val="single" w:sz="4" w:space="0" w:color="auto"/>
            </w:tcBorders>
          </w:tcPr>
          <w:p w14:paraId="7C729B66" w14:textId="77777777" w:rsidR="009D58E4" w:rsidRPr="000A4838" w:rsidRDefault="009D58E4" w:rsidP="009D58E4">
            <w:pPr>
              <w:suppressAutoHyphens/>
              <w:spacing w:after="20"/>
              <w:jc w:val="right"/>
              <w:rPr>
                <w:rFonts w:asciiTheme="majorBidi" w:hAnsiTheme="majorBidi" w:cstheme="majorBidi"/>
                <w:sz w:val="20"/>
                <w:szCs w:val="20"/>
              </w:rPr>
            </w:pPr>
            <w:r>
              <w:rPr>
                <w:rFonts w:asciiTheme="majorBidi" w:hAnsiTheme="majorBidi" w:cstheme="majorBidi"/>
                <w:sz w:val="20"/>
                <w:szCs w:val="20"/>
              </w:rPr>
              <w:t>0</w:t>
            </w:r>
          </w:p>
        </w:tc>
        <w:tc>
          <w:tcPr>
            <w:tcW w:w="368" w:type="pct"/>
            <w:tcBorders>
              <w:top w:val="nil"/>
              <w:left w:val="nil"/>
              <w:bottom w:val="single" w:sz="4" w:space="0" w:color="auto"/>
              <w:right w:val="single" w:sz="4" w:space="0" w:color="auto"/>
            </w:tcBorders>
            <w:shd w:val="clear" w:color="auto" w:fill="auto"/>
            <w:vAlign w:val="center"/>
          </w:tcPr>
          <w:p w14:paraId="53C098A1" w14:textId="6CEA6684" w:rsidR="009D58E4" w:rsidRPr="00CB5FC8" w:rsidRDefault="009D58E4" w:rsidP="009D58E4">
            <w:pPr>
              <w:suppressAutoHyphens/>
              <w:spacing w:after="20"/>
              <w:jc w:val="right"/>
              <w:rPr>
                <w:rFonts w:asciiTheme="majorBidi" w:hAnsiTheme="majorBidi" w:cstheme="majorBidi"/>
                <w:b/>
                <w:bCs/>
                <w:sz w:val="20"/>
                <w:szCs w:val="20"/>
              </w:rPr>
            </w:pPr>
            <w:r>
              <w:rPr>
                <w:color w:val="000000"/>
                <w:sz w:val="20"/>
                <w:szCs w:val="20"/>
              </w:rPr>
              <w:t>76,000</w:t>
            </w:r>
          </w:p>
        </w:tc>
      </w:tr>
      <w:tr w:rsidR="000A37C8" w:rsidRPr="000A4838" w14:paraId="3423E41D" w14:textId="77777777" w:rsidTr="00B94BA8">
        <w:trPr>
          <w:trHeight w:val="66"/>
        </w:trPr>
        <w:tc>
          <w:tcPr>
            <w:tcW w:w="178"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312E426" w14:textId="77777777" w:rsidR="009D58E4" w:rsidRPr="000A4838" w:rsidRDefault="009D58E4" w:rsidP="009D58E4">
            <w:pPr>
              <w:suppressAutoHyphens/>
              <w:spacing w:after="20"/>
              <w:jc w:val="left"/>
              <w:rPr>
                <w:rFonts w:asciiTheme="majorBidi" w:hAnsiTheme="majorBidi" w:cstheme="majorBidi"/>
                <w:sz w:val="20"/>
                <w:szCs w:val="20"/>
                <w:lang w:eastAsia="en-CA"/>
              </w:rPr>
            </w:pPr>
            <w:r>
              <w:rPr>
                <w:rFonts w:asciiTheme="majorBidi" w:hAnsiTheme="majorBidi" w:cstheme="majorBidi"/>
                <w:sz w:val="20"/>
                <w:szCs w:val="20"/>
                <w:lang w:eastAsia="en-CA"/>
              </w:rPr>
              <w:t>2.4</w:t>
            </w:r>
          </w:p>
        </w:tc>
        <w:tc>
          <w:tcPr>
            <w:tcW w:w="1880" w:type="pct"/>
            <w:tcBorders>
              <w:top w:val="nil"/>
              <w:left w:val="nil"/>
              <w:bottom w:val="single" w:sz="4" w:space="0" w:color="auto"/>
              <w:right w:val="single" w:sz="4" w:space="0" w:color="auto"/>
            </w:tcBorders>
            <w:shd w:val="clear" w:color="auto" w:fill="auto"/>
          </w:tcPr>
          <w:p w14:paraId="16C755E8" w14:textId="77777777" w:rsidR="009D58E4" w:rsidRPr="000A4838" w:rsidRDefault="009D58E4" w:rsidP="009D58E4">
            <w:pPr>
              <w:suppressAutoHyphens/>
              <w:spacing w:after="20"/>
              <w:jc w:val="left"/>
              <w:rPr>
                <w:rFonts w:asciiTheme="majorBidi" w:hAnsiTheme="majorBidi" w:cstheme="majorBidi"/>
                <w:sz w:val="20"/>
                <w:szCs w:val="20"/>
                <w:lang w:eastAsia="en-CA"/>
              </w:rPr>
            </w:pPr>
            <w:r w:rsidRPr="00302E65">
              <w:rPr>
                <w:color w:val="0D0D0D" w:themeColor="text1" w:themeTint="F2"/>
                <w:sz w:val="20"/>
                <w:szCs w:val="20"/>
                <w:lang w:eastAsia="en-CA"/>
              </w:rPr>
              <w:t>Support costs for Cooperating IA (US $)</w:t>
            </w:r>
          </w:p>
        </w:tc>
        <w:tc>
          <w:tcPr>
            <w:tcW w:w="368" w:type="pct"/>
            <w:tcBorders>
              <w:top w:val="nil"/>
              <w:left w:val="single" w:sz="4" w:space="0" w:color="auto"/>
              <w:bottom w:val="single" w:sz="4" w:space="0" w:color="auto"/>
              <w:right w:val="single" w:sz="4" w:space="0" w:color="auto"/>
            </w:tcBorders>
            <w:shd w:val="clear" w:color="auto" w:fill="auto"/>
            <w:vAlign w:val="center"/>
          </w:tcPr>
          <w:p w14:paraId="78375F6C" w14:textId="1F1325D3" w:rsidR="009D58E4" w:rsidRPr="000A4838" w:rsidRDefault="009D58E4" w:rsidP="009D58E4">
            <w:pPr>
              <w:suppressAutoHyphens/>
              <w:spacing w:after="20"/>
              <w:jc w:val="right"/>
              <w:rPr>
                <w:rFonts w:asciiTheme="majorBidi" w:hAnsiTheme="majorBidi" w:cstheme="majorBidi"/>
                <w:sz w:val="20"/>
                <w:szCs w:val="20"/>
                <w:lang w:eastAsia="en-CA"/>
              </w:rPr>
            </w:pPr>
            <w:r>
              <w:rPr>
                <w:color w:val="000000"/>
                <w:sz w:val="20"/>
                <w:szCs w:val="20"/>
              </w:rPr>
              <w:t>9,880</w:t>
            </w:r>
          </w:p>
        </w:tc>
        <w:tc>
          <w:tcPr>
            <w:tcW w:w="368" w:type="pct"/>
            <w:tcBorders>
              <w:top w:val="nil"/>
              <w:left w:val="nil"/>
              <w:bottom w:val="single" w:sz="4" w:space="0" w:color="auto"/>
              <w:right w:val="single" w:sz="4" w:space="0" w:color="auto"/>
            </w:tcBorders>
          </w:tcPr>
          <w:p w14:paraId="7F54B0A3" w14:textId="77777777" w:rsidR="009D58E4" w:rsidRPr="000A4838" w:rsidRDefault="009D58E4" w:rsidP="009D58E4">
            <w:pPr>
              <w:suppressAutoHyphens/>
              <w:spacing w:after="20"/>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368" w:type="pct"/>
            <w:tcBorders>
              <w:top w:val="nil"/>
              <w:left w:val="single" w:sz="4" w:space="0" w:color="auto"/>
              <w:bottom w:val="single" w:sz="4" w:space="0" w:color="auto"/>
              <w:right w:val="single" w:sz="4" w:space="0" w:color="auto"/>
            </w:tcBorders>
          </w:tcPr>
          <w:p w14:paraId="4E9F5867" w14:textId="674FD59A" w:rsidR="009D58E4" w:rsidRDefault="009D58E4" w:rsidP="009D58E4">
            <w:pPr>
              <w:suppressAutoHyphens/>
              <w:spacing w:after="20"/>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368" w:type="pct"/>
            <w:tcBorders>
              <w:top w:val="nil"/>
              <w:left w:val="single" w:sz="4" w:space="0" w:color="auto"/>
              <w:bottom w:val="single" w:sz="4" w:space="0" w:color="auto"/>
              <w:right w:val="single" w:sz="4" w:space="0" w:color="auto"/>
            </w:tcBorders>
            <w:shd w:val="clear" w:color="auto" w:fill="auto"/>
            <w:vAlign w:val="center"/>
          </w:tcPr>
          <w:p w14:paraId="520A4961" w14:textId="6975BC0B" w:rsidR="009D58E4" w:rsidRPr="0061197F" w:rsidRDefault="009D58E4" w:rsidP="009D58E4">
            <w:pPr>
              <w:suppressAutoHyphens/>
              <w:spacing w:after="20"/>
              <w:jc w:val="right"/>
              <w:rPr>
                <w:rFonts w:asciiTheme="majorBidi" w:hAnsiTheme="majorBidi" w:cstheme="majorBidi"/>
                <w:sz w:val="20"/>
                <w:szCs w:val="20"/>
                <w:lang w:eastAsia="en-CA"/>
              </w:rPr>
            </w:pPr>
            <w:r>
              <w:rPr>
                <w:sz w:val="20"/>
                <w:szCs w:val="20"/>
              </w:rPr>
              <w:t>0</w:t>
            </w:r>
          </w:p>
        </w:tc>
        <w:tc>
          <w:tcPr>
            <w:tcW w:w="368" w:type="pct"/>
            <w:tcBorders>
              <w:top w:val="nil"/>
              <w:left w:val="nil"/>
              <w:bottom w:val="single" w:sz="4" w:space="0" w:color="auto"/>
              <w:right w:val="single" w:sz="4" w:space="0" w:color="auto"/>
            </w:tcBorders>
          </w:tcPr>
          <w:p w14:paraId="6FADFCC1" w14:textId="77777777" w:rsidR="009D58E4" w:rsidRPr="000A4838" w:rsidRDefault="009D58E4" w:rsidP="009D58E4">
            <w:pPr>
              <w:suppressAutoHyphens/>
              <w:spacing w:after="20"/>
              <w:jc w:val="right"/>
              <w:rPr>
                <w:rFonts w:asciiTheme="majorBidi" w:hAnsiTheme="majorBidi" w:cstheme="majorBidi"/>
                <w:sz w:val="20"/>
                <w:szCs w:val="20"/>
              </w:rPr>
            </w:pPr>
            <w:r>
              <w:rPr>
                <w:rFonts w:asciiTheme="majorBidi" w:hAnsiTheme="majorBidi" w:cstheme="majorBidi"/>
                <w:sz w:val="20"/>
                <w:szCs w:val="20"/>
              </w:rPr>
              <w:t>0</w:t>
            </w:r>
          </w:p>
        </w:tc>
        <w:tc>
          <w:tcPr>
            <w:tcW w:w="368" w:type="pct"/>
            <w:tcBorders>
              <w:top w:val="nil"/>
              <w:left w:val="nil"/>
              <w:bottom w:val="single" w:sz="4" w:space="0" w:color="auto"/>
              <w:right w:val="single" w:sz="4" w:space="0" w:color="auto"/>
            </w:tcBorders>
          </w:tcPr>
          <w:p w14:paraId="00C6753F" w14:textId="77777777" w:rsidR="009D58E4" w:rsidRPr="000A4838" w:rsidRDefault="009D58E4" w:rsidP="009D58E4">
            <w:pPr>
              <w:suppressAutoHyphens/>
              <w:spacing w:after="20"/>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368" w:type="pct"/>
            <w:tcBorders>
              <w:top w:val="nil"/>
              <w:left w:val="nil"/>
              <w:bottom w:val="single" w:sz="4" w:space="0" w:color="auto"/>
              <w:right w:val="single" w:sz="4" w:space="0" w:color="auto"/>
            </w:tcBorders>
          </w:tcPr>
          <w:p w14:paraId="588CB28C" w14:textId="77777777" w:rsidR="009D58E4" w:rsidRPr="000A4838" w:rsidRDefault="009D58E4" w:rsidP="009D58E4">
            <w:pPr>
              <w:suppressAutoHyphens/>
              <w:spacing w:after="20"/>
              <w:jc w:val="right"/>
              <w:rPr>
                <w:rFonts w:asciiTheme="majorBidi" w:hAnsiTheme="majorBidi" w:cstheme="majorBidi"/>
                <w:sz w:val="20"/>
                <w:szCs w:val="20"/>
              </w:rPr>
            </w:pPr>
            <w:r>
              <w:rPr>
                <w:rFonts w:asciiTheme="majorBidi" w:hAnsiTheme="majorBidi" w:cstheme="majorBidi"/>
                <w:sz w:val="20"/>
                <w:szCs w:val="20"/>
              </w:rPr>
              <w:t>0</w:t>
            </w:r>
          </w:p>
        </w:tc>
        <w:tc>
          <w:tcPr>
            <w:tcW w:w="368" w:type="pct"/>
            <w:tcBorders>
              <w:top w:val="nil"/>
              <w:left w:val="nil"/>
              <w:bottom w:val="single" w:sz="4" w:space="0" w:color="auto"/>
              <w:right w:val="single" w:sz="4" w:space="0" w:color="auto"/>
            </w:tcBorders>
            <w:shd w:val="clear" w:color="auto" w:fill="auto"/>
            <w:vAlign w:val="center"/>
          </w:tcPr>
          <w:p w14:paraId="28AA9BB3" w14:textId="7A85C201" w:rsidR="009D58E4" w:rsidRPr="00CB5FC8" w:rsidRDefault="009D58E4" w:rsidP="009D58E4">
            <w:pPr>
              <w:suppressAutoHyphens/>
              <w:spacing w:after="20"/>
              <w:jc w:val="right"/>
              <w:rPr>
                <w:rFonts w:asciiTheme="majorBidi" w:hAnsiTheme="majorBidi" w:cstheme="majorBidi"/>
                <w:b/>
                <w:bCs/>
                <w:sz w:val="20"/>
                <w:szCs w:val="20"/>
              </w:rPr>
            </w:pPr>
            <w:r>
              <w:rPr>
                <w:color w:val="000000"/>
                <w:sz w:val="20"/>
                <w:szCs w:val="20"/>
              </w:rPr>
              <w:t>9,880</w:t>
            </w:r>
          </w:p>
        </w:tc>
      </w:tr>
      <w:tr w:rsidR="000A37C8" w:rsidRPr="000A4838" w14:paraId="0AA0E2DE" w14:textId="77777777" w:rsidTr="00B94BA8">
        <w:trPr>
          <w:trHeight w:val="231"/>
        </w:trPr>
        <w:tc>
          <w:tcPr>
            <w:tcW w:w="178"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FF30E51" w14:textId="77777777" w:rsidR="009D58E4" w:rsidRPr="000A4838" w:rsidRDefault="009D58E4" w:rsidP="009D58E4">
            <w:pPr>
              <w:suppressAutoHyphens/>
              <w:spacing w:after="20"/>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3.1</w:t>
            </w:r>
          </w:p>
        </w:tc>
        <w:tc>
          <w:tcPr>
            <w:tcW w:w="1880" w:type="pct"/>
            <w:tcBorders>
              <w:top w:val="nil"/>
              <w:left w:val="nil"/>
              <w:bottom w:val="single" w:sz="4" w:space="0" w:color="auto"/>
              <w:right w:val="single" w:sz="4" w:space="0" w:color="auto"/>
            </w:tcBorders>
          </w:tcPr>
          <w:p w14:paraId="0A7914D8" w14:textId="77777777" w:rsidR="009D58E4" w:rsidRPr="000A4838" w:rsidRDefault="009D58E4" w:rsidP="009D58E4">
            <w:pPr>
              <w:suppressAutoHyphens/>
              <w:spacing w:after="20"/>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Total agreed funding (US $)</w:t>
            </w:r>
          </w:p>
        </w:tc>
        <w:tc>
          <w:tcPr>
            <w:tcW w:w="368" w:type="pct"/>
            <w:tcBorders>
              <w:top w:val="nil"/>
              <w:left w:val="single" w:sz="4" w:space="0" w:color="auto"/>
              <w:bottom w:val="single" w:sz="4" w:space="0" w:color="auto"/>
              <w:right w:val="single" w:sz="4" w:space="0" w:color="auto"/>
            </w:tcBorders>
            <w:shd w:val="clear" w:color="auto" w:fill="auto"/>
            <w:vAlign w:val="center"/>
          </w:tcPr>
          <w:p w14:paraId="622146A8" w14:textId="358A8E4D" w:rsidR="009D58E4" w:rsidRPr="000A4838" w:rsidRDefault="009D58E4" w:rsidP="009D58E4">
            <w:pPr>
              <w:suppressAutoHyphens/>
              <w:spacing w:after="20"/>
              <w:jc w:val="right"/>
              <w:rPr>
                <w:rFonts w:asciiTheme="majorBidi" w:hAnsiTheme="majorBidi" w:cstheme="majorBidi"/>
                <w:sz w:val="20"/>
                <w:szCs w:val="20"/>
                <w:lang w:eastAsia="en-CA"/>
              </w:rPr>
            </w:pPr>
            <w:r>
              <w:rPr>
                <w:color w:val="000000"/>
                <w:sz w:val="20"/>
                <w:szCs w:val="20"/>
              </w:rPr>
              <w:t>110,000</w:t>
            </w:r>
          </w:p>
        </w:tc>
        <w:tc>
          <w:tcPr>
            <w:tcW w:w="368" w:type="pct"/>
            <w:tcBorders>
              <w:top w:val="nil"/>
              <w:left w:val="nil"/>
              <w:bottom w:val="single" w:sz="4" w:space="0" w:color="auto"/>
              <w:right w:val="single" w:sz="4" w:space="0" w:color="auto"/>
            </w:tcBorders>
          </w:tcPr>
          <w:p w14:paraId="31A090F8" w14:textId="77777777" w:rsidR="009D58E4" w:rsidRPr="000A4838" w:rsidRDefault="009D58E4" w:rsidP="009D58E4">
            <w:pPr>
              <w:suppressAutoHyphens/>
              <w:spacing w:after="20"/>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68" w:type="pct"/>
            <w:tcBorders>
              <w:top w:val="nil"/>
              <w:left w:val="single" w:sz="4" w:space="0" w:color="auto"/>
              <w:bottom w:val="single" w:sz="4" w:space="0" w:color="auto"/>
              <w:right w:val="single" w:sz="4" w:space="0" w:color="auto"/>
            </w:tcBorders>
          </w:tcPr>
          <w:p w14:paraId="37F7E08B" w14:textId="7CC2742C" w:rsidR="009D58E4" w:rsidRPr="000A4838" w:rsidRDefault="009D58E4" w:rsidP="009D58E4">
            <w:pPr>
              <w:suppressAutoHyphens/>
              <w:spacing w:after="20"/>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68" w:type="pct"/>
            <w:tcBorders>
              <w:top w:val="nil"/>
              <w:left w:val="single" w:sz="4" w:space="0" w:color="auto"/>
              <w:bottom w:val="single" w:sz="4" w:space="0" w:color="auto"/>
              <w:right w:val="single" w:sz="4" w:space="0" w:color="auto"/>
            </w:tcBorders>
            <w:shd w:val="clear" w:color="auto" w:fill="auto"/>
            <w:vAlign w:val="center"/>
          </w:tcPr>
          <w:p w14:paraId="599F0FF6" w14:textId="167BA067" w:rsidR="009D58E4" w:rsidRPr="000A4838" w:rsidRDefault="009D58E4" w:rsidP="009D58E4">
            <w:pPr>
              <w:suppressAutoHyphens/>
              <w:spacing w:after="20"/>
              <w:jc w:val="right"/>
              <w:rPr>
                <w:rFonts w:asciiTheme="majorBidi" w:hAnsiTheme="majorBidi" w:cstheme="majorBidi"/>
                <w:sz w:val="20"/>
                <w:szCs w:val="20"/>
                <w:lang w:eastAsia="en-CA"/>
              </w:rPr>
            </w:pPr>
            <w:r>
              <w:rPr>
                <w:color w:val="000000"/>
                <w:sz w:val="20"/>
                <w:szCs w:val="20"/>
              </w:rPr>
              <w:t>80,000</w:t>
            </w:r>
          </w:p>
        </w:tc>
        <w:tc>
          <w:tcPr>
            <w:tcW w:w="368" w:type="pct"/>
            <w:tcBorders>
              <w:top w:val="nil"/>
              <w:left w:val="nil"/>
              <w:bottom w:val="single" w:sz="4" w:space="0" w:color="auto"/>
              <w:right w:val="single" w:sz="4" w:space="0" w:color="auto"/>
            </w:tcBorders>
          </w:tcPr>
          <w:p w14:paraId="463437FE" w14:textId="77777777" w:rsidR="009D58E4" w:rsidRPr="000A4838" w:rsidRDefault="009D58E4" w:rsidP="009D58E4">
            <w:pPr>
              <w:suppressAutoHyphens/>
              <w:spacing w:after="20"/>
              <w:jc w:val="right"/>
              <w:rPr>
                <w:rFonts w:asciiTheme="majorBidi" w:hAnsiTheme="majorBidi" w:cstheme="majorBidi"/>
                <w:sz w:val="20"/>
                <w:szCs w:val="20"/>
              </w:rPr>
            </w:pPr>
            <w:r>
              <w:rPr>
                <w:rFonts w:asciiTheme="majorBidi" w:hAnsiTheme="majorBidi" w:cstheme="majorBidi"/>
                <w:sz w:val="20"/>
                <w:szCs w:val="20"/>
                <w:lang w:eastAsia="en-CA"/>
              </w:rPr>
              <w:t>0</w:t>
            </w:r>
          </w:p>
        </w:tc>
        <w:tc>
          <w:tcPr>
            <w:tcW w:w="368" w:type="pct"/>
            <w:tcBorders>
              <w:top w:val="nil"/>
              <w:left w:val="nil"/>
              <w:bottom w:val="single" w:sz="4" w:space="0" w:color="auto"/>
              <w:right w:val="single" w:sz="4" w:space="0" w:color="auto"/>
            </w:tcBorders>
          </w:tcPr>
          <w:p w14:paraId="5C54ED21" w14:textId="77777777" w:rsidR="009D58E4" w:rsidRPr="000A4838" w:rsidRDefault="009D58E4" w:rsidP="009D58E4">
            <w:pPr>
              <w:suppressAutoHyphens/>
              <w:spacing w:after="20"/>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68" w:type="pct"/>
            <w:tcBorders>
              <w:top w:val="nil"/>
              <w:left w:val="nil"/>
              <w:bottom w:val="single" w:sz="4" w:space="0" w:color="auto"/>
              <w:right w:val="single" w:sz="4" w:space="0" w:color="auto"/>
            </w:tcBorders>
          </w:tcPr>
          <w:p w14:paraId="4119ED5F" w14:textId="77777777" w:rsidR="009D58E4" w:rsidRPr="000A4838" w:rsidRDefault="009D58E4" w:rsidP="009D58E4">
            <w:pPr>
              <w:suppressAutoHyphens/>
              <w:spacing w:after="20"/>
              <w:jc w:val="right"/>
              <w:rPr>
                <w:rFonts w:asciiTheme="majorBidi" w:hAnsiTheme="majorBidi" w:cstheme="majorBidi"/>
                <w:sz w:val="20"/>
                <w:szCs w:val="20"/>
              </w:rPr>
            </w:pPr>
            <w:r>
              <w:rPr>
                <w:rFonts w:asciiTheme="majorBidi" w:hAnsiTheme="majorBidi" w:cstheme="majorBidi"/>
                <w:sz w:val="20"/>
                <w:szCs w:val="20"/>
              </w:rPr>
              <w:t>0</w:t>
            </w:r>
          </w:p>
        </w:tc>
        <w:tc>
          <w:tcPr>
            <w:tcW w:w="368" w:type="pct"/>
            <w:tcBorders>
              <w:top w:val="nil"/>
              <w:left w:val="nil"/>
              <w:bottom w:val="single" w:sz="4" w:space="0" w:color="auto"/>
              <w:right w:val="single" w:sz="4" w:space="0" w:color="auto"/>
            </w:tcBorders>
            <w:shd w:val="clear" w:color="auto" w:fill="auto"/>
            <w:vAlign w:val="center"/>
          </w:tcPr>
          <w:p w14:paraId="1AB41BF2" w14:textId="149BA31D" w:rsidR="009D58E4" w:rsidRPr="00CB5FC8" w:rsidRDefault="009D58E4" w:rsidP="009D58E4">
            <w:pPr>
              <w:suppressAutoHyphens/>
              <w:spacing w:after="20"/>
              <w:jc w:val="right"/>
              <w:rPr>
                <w:rFonts w:asciiTheme="majorBidi" w:hAnsiTheme="majorBidi" w:cstheme="majorBidi"/>
                <w:b/>
                <w:bCs/>
                <w:sz w:val="20"/>
                <w:szCs w:val="20"/>
              </w:rPr>
            </w:pPr>
            <w:r>
              <w:rPr>
                <w:color w:val="000000"/>
                <w:sz w:val="20"/>
                <w:szCs w:val="20"/>
              </w:rPr>
              <w:t>190,000</w:t>
            </w:r>
          </w:p>
        </w:tc>
      </w:tr>
      <w:tr w:rsidR="000A37C8" w:rsidRPr="000A4838" w14:paraId="14174EBE" w14:textId="77777777" w:rsidTr="00B94BA8">
        <w:trPr>
          <w:trHeight w:val="231"/>
        </w:trPr>
        <w:tc>
          <w:tcPr>
            <w:tcW w:w="178"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92C0ADB" w14:textId="77777777" w:rsidR="009D58E4" w:rsidRPr="000A4838" w:rsidRDefault="009D58E4" w:rsidP="009D58E4">
            <w:pPr>
              <w:suppressAutoHyphens/>
              <w:spacing w:after="20"/>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3.2</w:t>
            </w:r>
          </w:p>
        </w:tc>
        <w:tc>
          <w:tcPr>
            <w:tcW w:w="1880" w:type="pct"/>
            <w:tcBorders>
              <w:top w:val="nil"/>
              <w:left w:val="nil"/>
              <w:bottom w:val="single" w:sz="4" w:space="0" w:color="auto"/>
              <w:right w:val="single" w:sz="4" w:space="0" w:color="auto"/>
            </w:tcBorders>
          </w:tcPr>
          <w:p w14:paraId="09A953D8" w14:textId="77777777" w:rsidR="009D58E4" w:rsidRPr="000A4838" w:rsidRDefault="009D58E4" w:rsidP="009D58E4">
            <w:pPr>
              <w:suppressAutoHyphens/>
              <w:spacing w:after="20"/>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Total support costs (US $)</w:t>
            </w:r>
          </w:p>
        </w:tc>
        <w:tc>
          <w:tcPr>
            <w:tcW w:w="368" w:type="pct"/>
            <w:tcBorders>
              <w:top w:val="nil"/>
              <w:left w:val="single" w:sz="4" w:space="0" w:color="auto"/>
              <w:bottom w:val="single" w:sz="4" w:space="0" w:color="auto"/>
              <w:right w:val="single" w:sz="4" w:space="0" w:color="auto"/>
            </w:tcBorders>
            <w:shd w:val="clear" w:color="auto" w:fill="auto"/>
            <w:vAlign w:val="center"/>
          </w:tcPr>
          <w:p w14:paraId="4002489B" w14:textId="592B48CB" w:rsidR="009D58E4" w:rsidRPr="000A4838" w:rsidRDefault="009D58E4" w:rsidP="009D58E4">
            <w:pPr>
              <w:suppressAutoHyphens/>
              <w:spacing w:after="20"/>
              <w:jc w:val="right"/>
              <w:rPr>
                <w:rFonts w:asciiTheme="majorBidi" w:hAnsiTheme="majorBidi" w:cstheme="majorBidi"/>
                <w:sz w:val="20"/>
                <w:szCs w:val="20"/>
                <w:lang w:eastAsia="en-CA"/>
              </w:rPr>
            </w:pPr>
            <w:r>
              <w:rPr>
                <w:color w:val="000000"/>
                <w:sz w:val="20"/>
                <w:szCs w:val="20"/>
              </w:rPr>
              <w:t>14,300</w:t>
            </w:r>
          </w:p>
        </w:tc>
        <w:tc>
          <w:tcPr>
            <w:tcW w:w="368" w:type="pct"/>
            <w:tcBorders>
              <w:top w:val="nil"/>
              <w:left w:val="nil"/>
              <w:bottom w:val="single" w:sz="4" w:space="0" w:color="auto"/>
              <w:right w:val="single" w:sz="4" w:space="0" w:color="auto"/>
            </w:tcBorders>
          </w:tcPr>
          <w:p w14:paraId="32A8328F" w14:textId="77777777" w:rsidR="009D58E4" w:rsidRPr="000A4838" w:rsidRDefault="009D58E4" w:rsidP="009D58E4">
            <w:pPr>
              <w:suppressAutoHyphens/>
              <w:spacing w:after="20"/>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68" w:type="pct"/>
            <w:tcBorders>
              <w:top w:val="nil"/>
              <w:left w:val="single" w:sz="4" w:space="0" w:color="auto"/>
              <w:bottom w:val="single" w:sz="4" w:space="0" w:color="auto"/>
              <w:right w:val="single" w:sz="4" w:space="0" w:color="auto"/>
            </w:tcBorders>
          </w:tcPr>
          <w:p w14:paraId="173F9F10" w14:textId="4AEFA628" w:rsidR="009D58E4" w:rsidRPr="000A4838" w:rsidRDefault="009D58E4" w:rsidP="009D58E4">
            <w:pPr>
              <w:suppressAutoHyphens/>
              <w:spacing w:after="20"/>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68" w:type="pct"/>
            <w:tcBorders>
              <w:top w:val="nil"/>
              <w:left w:val="single" w:sz="4" w:space="0" w:color="auto"/>
              <w:bottom w:val="single" w:sz="4" w:space="0" w:color="auto"/>
              <w:right w:val="single" w:sz="4" w:space="0" w:color="auto"/>
            </w:tcBorders>
            <w:shd w:val="clear" w:color="auto" w:fill="auto"/>
            <w:vAlign w:val="center"/>
          </w:tcPr>
          <w:p w14:paraId="4B78E2B4" w14:textId="71DFCC1B" w:rsidR="009D58E4" w:rsidRPr="000A4838" w:rsidRDefault="009D58E4" w:rsidP="009D58E4">
            <w:pPr>
              <w:suppressAutoHyphens/>
              <w:spacing w:after="20"/>
              <w:jc w:val="right"/>
              <w:rPr>
                <w:rFonts w:asciiTheme="majorBidi" w:hAnsiTheme="majorBidi" w:cstheme="majorBidi"/>
                <w:sz w:val="20"/>
                <w:szCs w:val="20"/>
                <w:lang w:eastAsia="en-CA"/>
              </w:rPr>
            </w:pPr>
            <w:r>
              <w:rPr>
                <w:color w:val="000000"/>
                <w:sz w:val="20"/>
                <w:szCs w:val="20"/>
              </w:rPr>
              <w:t>10,400</w:t>
            </w:r>
          </w:p>
        </w:tc>
        <w:tc>
          <w:tcPr>
            <w:tcW w:w="368" w:type="pct"/>
            <w:tcBorders>
              <w:top w:val="nil"/>
              <w:left w:val="nil"/>
              <w:bottom w:val="single" w:sz="4" w:space="0" w:color="auto"/>
              <w:right w:val="single" w:sz="4" w:space="0" w:color="auto"/>
            </w:tcBorders>
          </w:tcPr>
          <w:p w14:paraId="779DFE76" w14:textId="77777777" w:rsidR="009D58E4" w:rsidRPr="000A4838" w:rsidRDefault="009D58E4" w:rsidP="009D58E4">
            <w:pPr>
              <w:suppressAutoHyphens/>
              <w:spacing w:after="20"/>
              <w:jc w:val="right"/>
              <w:rPr>
                <w:rFonts w:asciiTheme="majorBidi" w:hAnsiTheme="majorBidi" w:cstheme="majorBidi"/>
                <w:sz w:val="20"/>
                <w:szCs w:val="20"/>
              </w:rPr>
            </w:pPr>
            <w:r>
              <w:rPr>
                <w:rFonts w:asciiTheme="majorBidi" w:hAnsiTheme="majorBidi" w:cstheme="majorBidi"/>
                <w:sz w:val="20"/>
                <w:szCs w:val="20"/>
              </w:rPr>
              <w:t>0</w:t>
            </w:r>
          </w:p>
        </w:tc>
        <w:tc>
          <w:tcPr>
            <w:tcW w:w="368" w:type="pct"/>
            <w:tcBorders>
              <w:top w:val="nil"/>
              <w:left w:val="nil"/>
              <w:bottom w:val="single" w:sz="4" w:space="0" w:color="auto"/>
              <w:right w:val="single" w:sz="4" w:space="0" w:color="auto"/>
            </w:tcBorders>
          </w:tcPr>
          <w:p w14:paraId="0337E45D" w14:textId="77777777" w:rsidR="009D58E4" w:rsidRPr="000A4838" w:rsidRDefault="009D58E4" w:rsidP="009D58E4">
            <w:pPr>
              <w:suppressAutoHyphens/>
              <w:spacing w:after="20"/>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68" w:type="pct"/>
            <w:tcBorders>
              <w:top w:val="nil"/>
              <w:left w:val="nil"/>
              <w:bottom w:val="single" w:sz="4" w:space="0" w:color="auto"/>
              <w:right w:val="single" w:sz="4" w:space="0" w:color="auto"/>
            </w:tcBorders>
          </w:tcPr>
          <w:p w14:paraId="1240820E" w14:textId="77777777" w:rsidR="009D58E4" w:rsidRPr="000A4838" w:rsidRDefault="009D58E4" w:rsidP="009D58E4">
            <w:pPr>
              <w:suppressAutoHyphens/>
              <w:spacing w:after="20"/>
              <w:jc w:val="right"/>
              <w:rPr>
                <w:rFonts w:asciiTheme="majorBidi" w:hAnsiTheme="majorBidi" w:cstheme="majorBidi"/>
                <w:sz w:val="20"/>
                <w:szCs w:val="20"/>
              </w:rPr>
            </w:pPr>
            <w:r>
              <w:rPr>
                <w:rFonts w:asciiTheme="majorBidi" w:hAnsiTheme="majorBidi" w:cstheme="majorBidi"/>
                <w:sz w:val="20"/>
                <w:szCs w:val="20"/>
              </w:rPr>
              <w:t>0</w:t>
            </w:r>
          </w:p>
        </w:tc>
        <w:tc>
          <w:tcPr>
            <w:tcW w:w="368" w:type="pct"/>
            <w:tcBorders>
              <w:top w:val="nil"/>
              <w:left w:val="nil"/>
              <w:bottom w:val="single" w:sz="4" w:space="0" w:color="auto"/>
              <w:right w:val="single" w:sz="4" w:space="0" w:color="auto"/>
            </w:tcBorders>
            <w:shd w:val="clear" w:color="auto" w:fill="auto"/>
            <w:vAlign w:val="center"/>
          </w:tcPr>
          <w:p w14:paraId="4FCA0464" w14:textId="2D147ECB" w:rsidR="009D58E4" w:rsidRPr="00CB5FC8" w:rsidRDefault="009D58E4" w:rsidP="009D58E4">
            <w:pPr>
              <w:suppressAutoHyphens/>
              <w:spacing w:after="20"/>
              <w:jc w:val="right"/>
              <w:rPr>
                <w:rFonts w:asciiTheme="majorBidi" w:hAnsiTheme="majorBidi" w:cstheme="majorBidi"/>
                <w:b/>
                <w:bCs/>
                <w:sz w:val="20"/>
                <w:szCs w:val="20"/>
              </w:rPr>
            </w:pPr>
            <w:r>
              <w:rPr>
                <w:color w:val="000000"/>
                <w:sz w:val="20"/>
                <w:szCs w:val="20"/>
              </w:rPr>
              <w:t>24,700</w:t>
            </w:r>
          </w:p>
        </w:tc>
      </w:tr>
      <w:tr w:rsidR="000A37C8" w:rsidRPr="000A4838" w14:paraId="0168ACEC" w14:textId="77777777" w:rsidTr="00B94BA8">
        <w:trPr>
          <w:trHeight w:val="231"/>
        </w:trPr>
        <w:tc>
          <w:tcPr>
            <w:tcW w:w="17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D347D67" w14:textId="77777777" w:rsidR="009D58E4" w:rsidRPr="000A4838" w:rsidRDefault="009D58E4" w:rsidP="009D58E4">
            <w:pPr>
              <w:suppressAutoHyphens/>
              <w:spacing w:after="20"/>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3.3</w:t>
            </w:r>
          </w:p>
        </w:tc>
        <w:tc>
          <w:tcPr>
            <w:tcW w:w="1880" w:type="pct"/>
            <w:tcBorders>
              <w:top w:val="nil"/>
              <w:left w:val="nil"/>
              <w:bottom w:val="single" w:sz="4" w:space="0" w:color="auto"/>
              <w:right w:val="single" w:sz="4" w:space="0" w:color="auto"/>
            </w:tcBorders>
            <w:hideMark/>
          </w:tcPr>
          <w:p w14:paraId="41BBC2F7" w14:textId="77777777" w:rsidR="009D58E4" w:rsidRPr="000A4838" w:rsidRDefault="009D58E4" w:rsidP="009D58E4">
            <w:pPr>
              <w:suppressAutoHyphens/>
              <w:spacing w:after="20"/>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Total agreed costs (US</w:t>
            </w:r>
            <w:r>
              <w:rPr>
                <w:rFonts w:asciiTheme="majorBidi" w:hAnsiTheme="majorBidi" w:cstheme="majorBidi"/>
                <w:sz w:val="20"/>
                <w:szCs w:val="20"/>
                <w:lang w:eastAsia="en-CA"/>
              </w:rPr>
              <w:t> </w:t>
            </w:r>
            <w:r w:rsidRPr="000A4838">
              <w:rPr>
                <w:rFonts w:asciiTheme="majorBidi" w:hAnsiTheme="majorBidi" w:cstheme="majorBidi"/>
                <w:sz w:val="20"/>
                <w:szCs w:val="20"/>
                <w:lang w:eastAsia="en-CA"/>
              </w:rPr>
              <w:t>$)</w:t>
            </w:r>
          </w:p>
        </w:tc>
        <w:tc>
          <w:tcPr>
            <w:tcW w:w="368" w:type="pct"/>
            <w:tcBorders>
              <w:top w:val="nil"/>
              <w:left w:val="single" w:sz="4" w:space="0" w:color="auto"/>
              <w:bottom w:val="single" w:sz="4" w:space="0" w:color="auto"/>
              <w:right w:val="single" w:sz="4" w:space="0" w:color="auto"/>
            </w:tcBorders>
            <w:shd w:val="clear" w:color="auto" w:fill="auto"/>
            <w:vAlign w:val="center"/>
          </w:tcPr>
          <w:p w14:paraId="5B3362CF" w14:textId="16147B78" w:rsidR="009D58E4" w:rsidRPr="000A4838" w:rsidRDefault="009D58E4" w:rsidP="009D58E4">
            <w:pPr>
              <w:suppressAutoHyphens/>
              <w:spacing w:after="20"/>
              <w:jc w:val="right"/>
              <w:rPr>
                <w:rFonts w:asciiTheme="majorBidi" w:hAnsiTheme="majorBidi" w:cstheme="majorBidi"/>
                <w:sz w:val="20"/>
                <w:szCs w:val="20"/>
                <w:lang w:eastAsia="en-CA"/>
              </w:rPr>
            </w:pPr>
            <w:r>
              <w:rPr>
                <w:color w:val="000000"/>
                <w:sz w:val="20"/>
                <w:szCs w:val="20"/>
              </w:rPr>
              <w:t>124,300</w:t>
            </w:r>
          </w:p>
        </w:tc>
        <w:tc>
          <w:tcPr>
            <w:tcW w:w="368" w:type="pct"/>
            <w:tcBorders>
              <w:top w:val="nil"/>
              <w:left w:val="nil"/>
              <w:bottom w:val="single" w:sz="4" w:space="0" w:color="auto"/>
              <w:right w:val="single" w:sz="4" w:space="0" w:color="auto"/>
            </w:tcBorders>
          </w:tcPr>
          <w:p w14:paraId="5D627A50" w14:textId="77777777" w:rsidR="009D58E4" w:rsidRPr="000A4838" w:rsidRDefault="009D58E4" w:rsidP="009D58E4">
            <w:pPr>
              <w:suppressAutoHyphens/>
              <w:spacing w:after="20"/>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68" w:type="pct"/>
            <w:tcBorders>
              <w:top w:val="nil"/>
              <w:left w:val="single" w:sz="4" w:space="0" w:color="auto"/>
              <w:bottom w:val="single" w:sz="4" w:space="0" w:color="auto"/>
              <w:right w:val="single" w:sz="4" w:space="0" w:color="auto"/>
            </w:tcBorders>
          </w:tcPr>
          <w:p w14:paraId="4CCA4ECC" w14:textId="66C63534" w:rsidR="009D58E4" w:rsidRPr="000A4838" w:rsidRDefault="009D58E4" w:rsidP="009D58E4">
            <w:pPr>
              <w:suppressAutoHyphens/>
              <w:spacing w:after="20"/>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68" w:type="pct"/>
            <w:tcBorders>
              <w:top w:val="nil"/>
              <w:left w:val="single" w:sz="4" w:space="0" w:color="auto"/>
              <w:bottom w:val="single" w:sz="4" w:space="0" w:color="auto"/>
              <w:right w:val="single" w:sz="4" w:space="0" w:color="auto"/>
            </w:tcBorders>
            <w:shd w:val="clear" w:color="auto" w:fill="auto"/>
            <w:vAlign w:val="center"/>
          </w:tcPr>
          <w:p w14:paraId="2EA4FFDE" w14:textId="4B6B8EAA" w:rsidR="009D58E4" w:rsidRPr="000A4838" w:rsidRDefault="009D58E4" w:rsidP="009D58E4">
            <w:pPr>
              <w:suppressAutoHyphens/>
              <w:spacing w:after="20"/>
              <w:jc w:val="right"/>
              <w:rPr>
                <w:rFonts w:asciiTheme="majorBidi" w:hAnsiTheme="majorBidi" w:cstheme="majorBidi"/>
                <w:sz w:val="20"/>
                <w:szCs w:val="20"/>
                <w:lang w:eastAsia="en-CA"/>
              </w:rPr>
            </w:pPr>
            <w:r>
              <w:rPr>
                <w:color w:val="000000"/>
                <w:sz w:val="20"/>
                <w:szCs w:val="20"/>
              </w:rPr>
              <w:t>90,400</w:t>
            </w:r>
          </w:p>
        </w:tc>
        <w:tc>
          <w:tcPr>
            <w:tcW w:w="368" w:type="pct"/>
            <w:tcBorders>
              <w:top w:val="nil"/>
              <w:left w:val="nil"/>
              <w:bottom w:val="single" w:sz="4" w:space="0" w:color="auto"/>
              <w:right w:val="single" w:sz="4" w:space="0" w:color="auto"/>
            </w:tcBorders>
          </w:tcPr>
          <w:p w14:paraId="0AF8BC3F" w14:textId="77777777" w:rsidR="009D58E4" w:rsidRPr="000A4838" w:rsidRDefault="009D58E4" w:rsidP="009D58E4">
            <w:pPr>
              <w:suppressAutoHyphens/>
              <w:spacing w:after="20"/>
              <w:jc w:val="right"/>
              <w:rPr>
                <w:rFonts w:asciiTheme="majorBidi" w:hAnsiTheme="majorBidi" w:cstheme="majorBidi"/>
                <w:sz w:val="20"/>
                <w:szCs w:val="20"/>
                <w:lang w:eastAsia="en-CA"/>
              </w:rPr>
            </w:pPr>
            <w:r>
              <w:rPr>
                <w:rFonts w:asciiTheme="majorBidi" w:hAnsiTheme="majorBidi" w:cstheme="majorBidi"/>
                <w:sz w:val="20"/>
                <w:szCs w:val="20"/>
              </w:rPr>
              <w:t>0</w:t>
            </w:r>
          </w:p>
        </w:tc>
        <w:tc>
          <w:tcPr>
            <w:tcW w:w="368" w:type="pct"/>
            <w:tcBorders>
              <w:top w:val="nil"/>
              <w:left w:val="nil"/>
              <w:bottom w:val="single" w:sz="4" w:space="0" w:color="auto"/>
              <w:right w:val="single" w:sz="4" w:space="0" w:color="auto"/>
            </w:tcBorders>
          </w:tcPr>
          <w:p w14:paraId="035A7324" w14:textId="77777777" w:rsidR="009D58E4" w:rsidRPr="000A4838" w:rsidRDefault="009D58E4" w:rsidP="009D58E4">
            <w:pPr>
              <w:suppressAutoHyphens/>
              <w:spacing w:after="20"/>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68" w:type="pct"/>
            <w:tcBorders>
              <w:top w:val="nil"/>
              <w:left w:val="nil"/>
              <w:bottom w:val="single" w:sz="4" w:space="0" w:color="auto"/>
              <w:right w:val="single" w:sz="4" w:space="0" w:color="auto"/>
            </w:tcBorders>
          </w:tcPr>
          <w:p w14:paraId="3FFFCCAC" w14:textId="77777777" w:rsidR="009D58E4" w:rsidRPr="000A4838" w:rsidRDefault="009D58E4" w:rsidP="009D58E4">
            <w:pPr>
              <w:suppressAutoHyphens/>
              <w:spacing w:after="20"/>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368" w:type="pct"/>
            <w:tcBorders>
              <w:top w:val="nil"/>
              <w:left w:val="nil"/>
              <w:bottom w:val="single" w:sz="4" w:space="0" w:color="auto"/>
              <w:right w:val="single" w:sz="4" w:space="0" w:color="auto"/>
            </w:tcBorders>
            <w:shd w:val="clear" w:color="auto" w:fill="auto"/>
            <w:vAlign w:val="center"/>
          </w:tcPr>
          <w:p w14:paraId="535BBCD9" w14:textId="6DC91013" w:rsidR="009D58E4" w:rsidRPr="00CB5FC8" w:rsidRDefault="009D58E4" w:rsidP="009D58E4">
            <w:pPr>
              <w:suppressAutoHyphens/>
              <w:spacing w:after="20"/>
              <w:jc w:val="right"/>
              <w:rPr>
                <w:rFonts w:asciiTheme="majorBidi" w:hAnsiTheme="majorBidi" w:cstheme="majorBidi"/>
                <w:b/>
                <w:bCs/>
                <w:sz w:val="20"/>
                <w:szCs w:val="20"/>
                <w:lang w:eastAsia="en-CA"/>
              </w:rPr>
            </w:pPr>
            <w:r>
              <w:rPr>
                <w:color w:val="000000"/>
                <w:sz w:val="20"/>
                <w:szCs w:val="20"/>
              </w:rPr>
              <w:t>214,700</w:t>
            </w:r>
          </w:p>
        </w:tc>
      </w:tr>
    </w:tbl>
    <w:p w14:paraId="5597F2A4" w14:textId="2F5CAA23" w:rsidR="00732AEC" w:rsidRPr="00CF3B1D" w:rsidRDefault="00732AEC" w:rsidP="00EB6A9E">
      <w:pPr>
        <w:shd w:val="clear" w:color="auto" w:fill="FFFFFF" w:themeFill="background1"/>
        <w:spacing w:before="360"/>
        <w:rPr>
          <w:b/>
          <w:bCs/>
          <w:lang w:eastAsia="en-CA"/>
        </w:rPr>
      </w:pPr>
      <w:r w:rsidRPr="00CF3B1D">
        <w:rPr>
          <w:b/>
          <w:bCs/>
          <w:lang w:eastAsia="en-CA"/>
        </w:rPr>
        <w:t>HCFC phase-out management plan (stage</w:t>
      </w:r>
      <w:r w:rsidR="00070669" w:rsidRPr="00CF3B1D">
        <w:rPr>
          <w:b/>
          <w:bCs/>
          <w:lang w:eastAsia="en-CA"/>
        </w:rPr>
        <w:t xml:space="preserve"> </w:t>
      </w:r>
      <w:r w:rsidRPr="00CF3B1D">
        <w:rPr>
          <w:b/>
          <w:bCs/>
          <w:lang w:eastAsia="en-CA"/>
        </w:rPr>
        <w:t>II)</w:t>
      </w:r>
      <w:r w:rsidR="005A1868" w:rsidRPr="00CF3B1D">
        <w:rPr>
          <w:b/>
          <w:bCs/>
          <w:lang w:eastAsia="en-CA"/>
        </w:rPr>
        <w:t xml:space="preserve"> (remaining tranches </w:t>
      </w:r>
      <w:proofErr w:type="gramStart"/>
      <w:r w:rsidR="005A1868" w:rsidRPr="00CF3B1D">
        <w:rPr>
          <w:b/>
          <w:bCs/>
          <w:lang w:eastAsia="en-CA"/>
        </w:rPr>
        <w:t>only)</w:t>
      </w:r>
      <w:r w:rsidR="00C82CFE" w:rsidRPr="00CF3B1D">
        <w:rPr>
          <w:b/>
          <w:bCs/>
          <w:lang w:eastAsia="en-CA"/>
        </w:rPr>
        <w:t>*</w:t>
      </w:r>
      <w:proofErr w:type="gramEnd"/>
    </w:p>
    <w:tbl>
      <w:tblPr>
        <w:tblW w:w="4973" w:type="pct"/>
        <w:tblLook w:val="04A0" w:firstRow="1" w:lastRow="0" w:firstColumn="1" w:lastColumn="0" w:noHBand="0" w:noVBand="1"/>
      </w:tblPr>
      <w:tblGrid>
        <w:gridCol w:w="505"/>
        <w:gridCol w:w="4274"/>
        <w:gridCol w:w="1054"/>
        <w:gridCol w:w="1054"/>
        <w:gridCol w:w="1054"/>
        <w:gridCol w:w="1054"/>
        <w:gridCol w:w="1054"/>
        <w:gridCol w:w="1054"/>
        <w:gridCol w:w="1054"/>
        <w:gridCol w:w="1054"/>
        <w:gridCol w:w="958"/>
      </w:tblGrid>
      <w:tr w:rsidR="006469E9" w:rsidRPr="00CF3B1D" w14:paraId="1B989ED3" w14:textId="77777777" w:rsidTr="00B94BA8">
        <w:trPr>
          <w:trHeight w:val="66"/>
        </w:trPr>
        <w:tc>
          <w:tcPr>
            <w:tcW w:w="178"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4144628B" w14:textId="77777777" w:rsidR="006469E9" w:rsidRPr="00CF3B1D" w:rsidRDefault="006469E9" w:rsidP="00EB6A9E">
            <w:pPr>
              <w:suppressAutoHyphens/>
              <w:spacing w:after="20"/>
              <w:jc w:val="center"/>
              <w:rPr>
                <w:b/>
                <w:bCs/>
                <w:sz w:val="20"/>
                <w:szCs w:val="20"/>
                <w:lang w:eastAsia="en-CA"/>
              </w:rPr>
            </w:pPr>
            <w:r w:rsidRPr="00CF3B1D">
              <w:rPr>
                <w:b/>
                <w:bCs/>
                <w:sz w:val="20"/>
                <w:szCs w:val="20"/>
                <w:lang w:eastAsia="en-CA"/>
              </w:rPr>
              <w:t>Row</w:t>
            </w:r>
          </w:p>
        </w:tc>
        <w:tc>
          <w:tcPr>
            <w:tcW w:w="1508" w:type="pct"/>
            <w:tcBorders>
              <w:top w:val="single" w:sz="4" w:space="0" w:color="auto"/>
              <w:left w:val="nil"/>
              <w:bottom w:val="single" w:sz="4" w:space="0" w:color="auto"/>
              <w:right w:val="single" w:sz="4" w:space="0" w:color="auto"/>
            </w:tcBorders>
            <w:vAlign w:val="center"/>
            <w:hideMark/>
          </w:tcPr>
          <w:p w14:paraId="7785524C" w14:textId="77777777" w:rsidR="006469E9" w:rsidRPr="00CF3B1D" w:rsidRDefault="006469E9" w:rsidP="00EB6A9E">
            <w:pPr>
              <w:suppressAutoHyphens/>
              <w:spacing w:after="20"/>
              <w:jc w:val="center"/>
              <w:rPr>
                <w:b/>
                <w:bCs/>
                <w:sz w:val="20"/>
                <w:szCs w:val="20"/>
                <w:lang w:eastAsia="en-CA"/>
              </w:rPr>
            </w:pPr>
            <w:r w:rsidRPr="00CF3B1D">
              <w:rPr>
                <w:b/>
                <w:bCs/>
                <w:sz w:val="20"/>
                <w:szCs w:val="20"/>
                <w:lang w:eastAsia="en-CA"/>
              </w:rPr>
              <w:t>Particulars</w:t>
            </w:r>
          </w:p>
        </w:tc>
        <w:tc>
          <w:tcPr>
            <w:tcW w:w="372" w:type="pct"/>
            <w:tcBorders>
              <w:top w:val="single" w:sz="4" w:space="0" w:color="auto"/>
              <w:left w:val="single" w:sz="4" w:space="0" w:color="auto"/>
              <w:bottom w:val="single" w:sz="4" w:space="0" w:color="auto"/>
              <w:right w:val="single" w:sz="4" w:space="0" w:color="auto"/>
            </w:tcBorders>
          </w:tcPr>
          <w:p w14:paraId="3B4BBDBC" w14:textId="57669845" w:rsidR="006469E9" w:rsidRPr="00CF3B1D" w:rsidRDefault="006469E9" w:rsidP="00EB6A9E">
            <w:pPr>
              <w:suppressAutoHyphens/>
              <w:spacing w:after="20"/>
              <w:jc w:val="center"/>
              <w:rPr>
                <w:b/>
                <w:bCs/>
                <w:sz w:val="20"/>
                <w:szCs w:val="20"/>
                <w:lang w:eastAsia="en-CA"/>
              </w:rPr>
            </w:pPr>
            <w:r w:rsidRPr="00CF3B1D">
              <w:rPr>
                <w:b/>
                <w:bCs/>
                <w:sz w:val="20"/>
                <w:szCs w:val="20"/>
                <w:lang w:eastAsia="en-CA"/>
              </w:rPr>
              <w:t>2023</w:t>
            </w:r>
            <w:r w:rsidR="00C82CFE" w:rsidRPr="00CF3B1D">
              <w:rPr>
                <w:b/>
                <w:bCs/>
                <w:sz w:val="20"/>
                <w:szCs w:val="20"/>
                <w:lang w:eastAsia="en-CA"/>
              </w:rPr>
              <w:t>*</w:t>
            </w:r>
            <w:r w:rsidR="00514B6B" w:rsidRPr="00CF3B1D">
              <w:rPr>
                <w:b/>
                <w:bCs/>
                <w:sz w:val="20"/>
                <w:szCs w:val="20"/>
                <w:lang w:eastAsia="en-CA"/>
              </w:rPr>
              <w:t>*</w:t>
            </w:r>
          </w:p>
        </w:tc>
        <w:tc>
          <w:tcPr>
            <w:tcW w:w="372" w:type="pct"/>
            <w:tcBorders>
              <w:top w:val="single" w:sz="4" w:space="0" w:color="auto"/>
              <w:left w:val="single" w:sz="4" w:space="0" w:color="auto"/>
              <w:bottom w:val="single" w:sz="4" w:space="0" w:color="auto"/>
              <w:right w:val="single" w:sz="4" w:space="0" w:color="auto"/>
            </w:tcBorders>
            <w:vAlign w:val="center"/>
            <w:hideMark/>
          </w:tcPr>
          <w:p w14:paraId="50B32BB7" w14:textId="2F6470E5" w:rsidR="006469E9" w:rsidRPr="00CF3B1D" w:rsidRDefault="006469E9" w:rsidP="00EB6A9E">
            <w:pPr>
              <w:suppressAutoHyphens/>
              <w:spacing w:after="20"/>
              <w:jc w:val="center"/>
              <w:rPr>
                <w:b/>
                <w:bCs/>
                <w:sz w:val="20"/>
                <w:szCs w:val="20"/>
                <w:lang w:eastAsia="en-CA"/>
              </w:rPr>
            </w:pPr>
            <w:r w:rsidRPr="00CF3B1D">
              <w:rPr>
                <w:b/>
                <w:bCs/>
                <w:sz w:val="20"/>
                <w:szCs w:val="20"/>
                <w:lang w:eastAsia="en-CA"/>
              </w:rPr>
              <w:t>2024</w:t>
            </w:r>
          </w:p>
        </w:tc>
        <w:tc>
          <w:tcPr>
            <w:tcW w:w="372" w:type="pct"/>
            <w:tcBorders>
              <w:top w:val="single" w:sz="4" w:space="0" w:color="auto"/>
              <w:left w:val="nil"/>
              <w:bottom w:val="single" w:sz="4" w:space="0" w:color="auto"/>
              <w:right w:val="single" w:sz="4" w:space="0" w:color="auto"/>
            </w:tcBorders>
            <w:vAlign w:val="center"/>
            <w:hideMark/>
          </w:tcPr>
          <w:p w14:paraId="04A0D9EF" w14:textId="77777777" w:rsidR="006469E9" w:rsidRPr="00CF3B1D" w:rsidRDefault="006469E9" w:rsidP="00EB6A9E">
            <w:pPr>
              <w:suppressAutoHyphens/>
              <w:spacing w:after="20"/>
              <w:ind w:left="-115"/>
              <w:jc w:val="center"/>
              <w:rPr>
                <w:b/>
                <w:bCs/>
                <w:sz w:val="20"/>
                <w:szCs w:val="20"/>
                <w:lang w:eastAsia="en-CA"/>
              </w:rPr>
            </w:pPr>
            <w:r w:rsidRPr="00CF3B1D">
              <w:rPr>
                <w:b/>
                <w:bCs/>
                <w:sz w:val="20"/>
                <w:szCs w:val="20"/>
                <w:lang w:eastAsia="en-CA"/>
              </w:rPr>
              <w:t>2025</w:t>
            </w:r>
          </w:p>
        </w:tc>
        <w:tc>
          <w:tcPr>
            <w:tcW w:w="372" w:type="pct"/>
            <w:tcBorders>
              <w:top w:val="single" w:sz="4" w:space="0" w:color="auto"/>
              <w:left w:val="nil"/>
              <w:bottom w:val="single" w:sz="4" w:space="0" w:color="auto"/>
              <w:right w:val="single" w:sz="4" w:space="0" w:color="auto"/>
            </w:tcBorders>
            <w:vAlign w:val="center"/>
            <w:hideMark/>
          </w:tcPr>
          <w:p w14:paraId="29D5601F" w14:textId="77777777" w:rsidR="006469E9" w:rsidRPr="00CF3B1D" w:rsidRDefault="006469E9" w:rsidP="00EB6A9E">
            <w:pPr>
              <w:suppressAutoHyphens/>
              <w:spacing w:after="20"/>
              <w:ind w:left="-115"/>
              <w:jc w:val="center"/>
              <w:rPr>
                <w:b/>
                <w:bCs/>
                <w:sz w:val="20"/>
                <w:szCs w:val="20"/>
                <w:lang w:eastAsia="en-CA"/>
              </w:rPr>
            </w:pPr>
            <w:r w:rsidRPr="00CF3B1D">
              <w:rPr>
                <w:b/>
                <w:bCs/>
                <w:sz w:val="20"/>
                <w:szCs w:val="20"/>
                <w:lang w:eastAsia="en-CA"/>
              </w:rPr>
              <w:t>2026</w:t>
            </w:r>
          </w:p>
        </w:tc>
        <w:tc>
          <w:tcPr>
            <w:tcW w:w="372" w:type="pct"/>
            <w:tcBorders>
              <w:top w:val="single" w:sz="4" w:space="0" w:color="auto"/>
              <w:left w:val="nil"/>
              <w:bottom w:val="single" w:sz="4" w:space="0" w:color="auto"/>
              <w:right w:val="single" w:sz="4" w:space="0" w:color="auto"/>
            </w:tcBorders>
            <w:vAlign w:val="center"/>
            <w:hideMark/>
          </w:tcPr>
          <w:p w14:paraId="79D544DF" w14:textId="77777777" w:rsidR="006469E9" w:rsidRPr="00CF3B1D" w:rsidRDefault="006469E9" w:rsidP="00EB6A9E">
            <w:pPr>
              <w:suppressAutoHyphens/>
              <w:spacing w:after="20"/>
              <w:ind w:left="-115"/>
              <w:jc w:val="center"/>
              <w:rPr>
                <w:b/>
                <w:bCs/>
                <w:sz w:val="20"/>
                <w:szCs w:val="20"/>
                <w:lang w:eastAsia="en-CA"/>
              </w:rPr>
            </w:pPr>
            <w:r w:rsidRPr="00CF3B1D">
              <w:rPr>
                <w:b/>
                <w:bCs/>
                <w:sz w:val="20"/>
                <w:szCs w:val="20"/>
                <w:lang w:eastAsia="en-CA"/>
              </w:rPr>
              <w:t>2027</w:t>
            </w:r>
          </w:p>
        </w:tc>
        <w:tc>
          <w:tcPr>
            <w:tcW w:w="372" w:type="pct"/>
            <w:tcBorders>
              <w:top w:val="single" w:sz="4" w:space="0" w:color="auto"/>
              <w:left w:val="nil"/>
              <w:bottom w:val="single" w:sz="4" w:space="0" w:color="auto"/>
              <w:right w:val="single" w:sz="4" w:space="0" w:color="auto"/>
            </w:tcBorders>
            <w:vAlign w:val="center"/>
            <w:hideMark/>
          </w:tcPr>
          <w:p w14:paraId="05C02763" w14:textId="77777777" w:rsidR="006469E9" w:rsidRPr="00CF3B1D" w:rsidRDefault="006469E9" w:rsidP="00EB6A9E">
            <w:pPr>
              <w:suppressAutoHyphens/>
              <w:spacing w:after="20"/>
              <w:ind w:left="-115"/>
              <w:jc w:val="center"/>
              <w:rPr>
                <w:b/>
                <w:bCs/>
                <w:sz w:val="20"/>
                <w:szCs w:val="20"/>
                <w:lang w:eastAsia="en-CA"/>
              </w:rPr>
            </w:pPr>
            <w:r w:rsidRPr="00CF3B1D">
              <w:rPr>
                <w:b/>
                <w:bCs/>
                <w:sz w:val="20"/>
                <w:szCs w:val="20"/>
                <w:lang w:eastAsia="en-CA"/>
              </w:rPr>
              <w:t>2028</w:t>
            </w:r>
          </w:p>
        </w:tc>
        <w:tc>
          <w:tcPr>
            <w:tcW w:w="372" w:type="pct"/>
            <w:tcBorders>
              <w:top w:val="single" w:sz="4" w:space="0" w:color="auto"/>
              <w:left w:val="nil"/>
              <w:bottom w:val="single" w:sz="4" w:space="0" w:color="auto"/>
              <w:right w:val="single" w:sz="4" w:space="0" w:color="auto"/>
            </w:tcBorders>
            <w:vAlign w:val="center"/>
            <w:hideMark/>
          </w:tcPr>
          <w:p w14:paraId="37B3A48E" w14:textId="77777777" w:rsidR="006469E9" w:rsidRPr="00CF3B1D" w:rsidRDefault="006469E9" w:rsidP="00EB6A9E">
            <w:pPr>
              <w:suppressAutoHyphens/>
              <w:spacing w:after="20"/>
              <w:ind w:left="-115"/>
              <w:jc w:val="center"/>
              <w:rPr>
                <w:b/>
                <w:bCs/>
                <w:sz w:val="20"/>
                <w:szCs w:val="20"/>
                <w:lang w:eastAsia="en-CA"/>
              </w:rPr>
            </w:pPr>
            <w:r w:rsidRPr="00CF3B1D">
              <w:rPr>
                <w:b/>
                <w:bCs/>
                <w:sz w:val="20"/>
                <w:szCs w:val="20"/>
                <w:lang w:eastAsia="en-CA"/>
              </w:rPr>
              <w:t>2029</w:t>
            </w:r>
          </w:p>
        </w:tc>
        <w:tc>
          <w:tcPr>
            <w:tcW w:w="372" w:type="pct"/>
            <w:tcBorders>
              <w:top w:val="single" w:sz="4" w:space="0" w:color="auto"/>
              <w:left w:val="nil"/>
              <w:bottom w:val="single" w:sz="4" w:space="0" w:color="auto"/>
              <w:right w:val="single" w:sz="4" w:space="0" w:color="auto"/>
            </w:tcBorders>
            <w:vAlign w:val="center"/>
            <w:hideMark/>
          </w:tcPr>
          <w:p w14:paraId="01BCC025" w14:textId="77777777" w:rsidR="006469E9" w:rsidRPr="00CF3B1D" w:rsidRDefault="006469E9" w:rsidP="00EB6A9E">
            <w:pPr>
              <w:suppressAutoHyphens/>
              <w:spacing w:after="20"/>
              <w:ind w:left="-115"/>
              <w:jc w:val="center"/>
              <w:rPr>
                <w:b/>
                <w:bCs/>
                <w:sz w:val="20"/>
                <w:szCs w:val="20"/>
                <w:lang w:eastAsia="en-CA"/>
              </w:rPr>
            </w:pPr>
            <w:r w:rsidRPr="00CF3B1D">
              <w:rPr>
                <w:b/>
                <w:bCs/>
                <w:sz w:val="20"/>
                <w:szCs w:val="20"/>
                <w:lang w:eastAsia="en-CA"/>
              </w:rPr>
              <w:t>2030</w:t>
            </w:r>
          </w:p>
        </w:tc>
        <w:tc>
          <w:tcPr>
            <w:tcW w:w="338" w:type="pct"/>
            <w:tcBorders>
              <w:top w:val="single" w:sz="4" w:space="0" w:color="auto"/>
              <w:left w:val="nil"/>
              <w:bottom w:val="single" w:sz="4" w:space="0" w:color="auto"/>
              <w:right w:val="single" w:sz="4" w:space="0" w:color="auto"/>
            </w:tcBorders>
            <w:vAlign w:val="center"/>
            <w:hideMark/>
          </w:tcPr>
          <w:p w14:paraId="4123F5C7" w14:textId="77777777" w:rsidR="006469E9" w:rsidRPr="00CF3B1D" w:rsidRDefault="006469E9" w:rsidP="00EB6A9E">
            <w:pPr>
              <w:suppressAutoHyphens/>
              <w:spacing w:after="20"/>
              <w:jc w:val="center"/>
              <w:rPr>
                <w:b/>
                <w:bCs/>
                <w:sz w:val="20"/>
                <w:szCs w:val="20"/>
                <w:lang w:eastAsia="en-CA"/>
              </w:rPr>
            </w:pPr>
            <w:r w:rsidRPr="00CF3B1D">
              <w:rPr>
                <w:b/>
                <w:bCs/>
                <w:sz w:val="20"/>
                <w:szCs w:val="20"/>
                <w:lang w:eastAsia="en-CA"/>
              </w:rPr>
              <w:t>Total</w:t>
            </w:r>
          </w:p>
        </w:tc>
      </w:tr>
      <w:tr w:rsidR="00CB0EE8" w:rsidRPr="00CF3B1D" w14:paraId="04E0B6C6" w14:textId="77777777" w:rsidTr="00B94BA8">
        <w:trPr>
          <w:trHeight w:val="280"/>
        </w:trPr>
        <w:tc>
          <w:tcPr>
            <w:tcW w:w="17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911D2BA" w14:textId="77777777" w:rsidR="00CB0EE8" w:rsidRPr="00CF3B1D" w:rsidRDefault="00CB0EE8" w:rsidP="00CB0EE8">
            <w:pPr>
              <w:suppressAutoHyphens/>
              <w:spacing w:after="20"/>
              <w:ind w:left="-19"/>
              <w:jc w:val="left"/>
              <w:rPr>
                <w:sz w:val="20"/>
                <w:szCs w:val="20"/>
                <w:lang w:eastAsia="en-CA"/>
              </w:rPr>
            </w:pPr>
            <w:r w:rsidRPr="00CF3B1D">
              <w:rPr>
                <w:sz w:val="20"/>
                <w:szCs w:val="20"/>
                <w:lang w:eastAsia="en-CA"/>
              </w:rPr>
              <w:t>1.1</w:t>
            </w:r>
          </w:p>
        </w:tc>
        <w:tc>
          <w:tcPr>
            <w:tcW w:w="1508" w:type="pct"/>
            <w:tcBorders>
              <w:top w:val="nil"/>
              <w:left w:val="nil"/>
              <w:bottom w:val="single" w:sz="4" w:space="0" w:color="auto"/>
              <w:right w:val="single" w:sz="4" w:space="0" w:color="auto"/>
            </w:tcBorders>
            <w:hideMark/>
          </w:tcPr>
          <w:p w14:paraId="4BCE0DC0" w14:textId="77777777" w:rsidR="00CB0EE8" w:rsidRPr="00CF3B1D" w:rsidRDefault="00CB0EE8" w:rsidP="00CB0EE8">
            <w:pPr>
              <w:suppressAutoHyphens/>
              <w:spacing w:after="20"/>
              <w:jc w:val="left"/>
              <w:rPr>
                <w:sz w:val="20"/>
                <w:szCs w:val="20"/>
                <w:lang w:eastAsia="en-CA"/>
              </w:rPr>
            </w:pPr>
            <w:r w:rsidRPr="00CF3B1D">
              <w:rPr>
                <w:sz w:val="20"/>
                <w:szCs w:val="20"/>
                <w:lang w:eastAsia="en-CA"/>
              </w:rPr>
              <w:t>Montreal Protocol reduction schedule of Annex C, Group I substances (ODP tonnes)</w:t>
            </w:r>
          </w:p>
        </w:tc>
        <w:tc>
          <w:tcPr>
            <w:tcW w:w="372" w:type="pct"/>
            <w:tcBorders>
              <w:top w:val="single" w:sz="4" w:space="0" w:color="auto"/>
              <w:left w:val="single" w:sz="4" w:space="0" w:color="auto"/>
              <w:bottom w:val="single" w:sz="4" w:space="0" w:color="auto"/>
              <w:right w:val="single" w:sz="4" w:space="0" w:color="auto"/>
            </w:tcBorders>
          </w:tcPr>
          <w:p w14:paraId="13B966F4" w14:textId="468AF249" w:rsidR="00CB0EE8" w:rsidRPr="00CF3B1D" w:rsidRDefault="00CB0EE8" w:rsidP="00CB0EE8">
            <w:pPr>
              <w:suppressAutoHyphens/>
              <w:spacing w:after="20"/>
              <w:ind w:left="-90" w:right="-6"/>
              <w:jc w:val="right"/>
              <w:rPr>
                <w:color w:val="000000"/>
                <w:sz w:val="20"/>
                <w:szCs w:val="20"/>
              </w:rPr>
            </w:pPr>
            <w:r w:rsidRPr="00CF3B1D">
              <w:rPr>
                <w:color w:val="000000"/>
                <w:sz w:val="20"/>
                <w:szCs w:val="20"/>
              </w:rPr>
              <w:t>1.50</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3AF252F8" w14:textId="1FD0437A" w:rsidR="00CB0EE8" w:rsidRPr="00CF3B1D" w:rsidRDefault="00CB0EE8" w:rsidP="00CB0EE8">
            <w:pPr>
              <w:suppressAutoHyphens/>
              <w:spacing w:after="20"/>
              <w:ind w:left="-90" w:right="-6"/>
              <w:jc w:val="right"/>
              <w:rPr>
                <w:sz w:val="20"/>
                <w:szCs w:val="20"/>
                <w:lang w:eastAsia="en-CA"/>
              </w:rPr>
            </w:pPr>
            <w:r w:rsidRPr="00CF3B1D">
              <w:rPr>
                <w:color w:val="000000"/>
                <w:sz w:val="20"/>
                <w:szCs w:val="20"/>
              </w:rPr>
              <w:t>1.50</w:t>
            </w:r>
          </w:p>
        </w:tc>
        <w:tc>
          <w:tcPr>
            <w:tcW w:w="372" w:type="pct"/>
            <w:tcBorders>
              <w:top w:val="single" w:sz="4" w:space="0" w:color="auto"/>
              <w:left w:val="nil"/>
              <w:bottom w:val="single" w:sz="4" w:space="0" w:color="auto"/>
              <w:right w:val="single" w:sz="4" w:space="0" w:color="auto"/>
            </w:tcBorders>
            <w:shd w:val="clear" w:color="auto" w:fill="auto"/>
          </w:tcPr>
          <w:p w14:paraId="7D65D439" w14:textId="121E6411" w:rsidR="00CB0EE8" w:rsidRPr="00CF3B1D" w:rsidRDefault="00CB0EE8" w:rsidP="00CB0EE8">
            <w:pPr>
              <w:suppressAutoHyphens/>
              <w:spacing w:after="20"/>
              <w:ind w:left="-115"/>
              <w:jc w:val="right"/>
              <w:rPr>
                <w:sz w:val="20"/>
                <w:szCs w:val="20"/>
                <w:lang w:eastAsia="en-CA"/>
              </w:rPr>
            </w:pPr>
            <w:r w:rsidRPr="00CF3B1D">
              <w:rPr>
                <w:color w:val="000000"/>
                <w:sz w:val="20"/>
                <w:szCs w:val="20"/>
              </w:rPr>
              <w:t>0.75</w:t>
            </w:r>
          </w:p>
        </w:tc>
        <w:tc>
          <w:tcPr>
            <w:tcW w:w="372" w:type="pct"/>
            <w:tcBorders>
              <w:top w:val="single" w:sz="4" w:space="0" w:color="auto"/>
              <w:left w:val="nil"/>
              <w:bottom w:val="single" w:sz="4" w:space="0" w:color="auto"/>
              <w:right w:val="single" w:sz="4" w:space="0" w:color="auto"/>
            </w:tcBorders>
            <w:shd w:val="clear" w:color="auto" w:fill="auto"/>
          </w:tcPr>
          <w:p w14:paraId="468B90A2" w14:textId="7AE50660" w:rsidR="00CB0EE8" w:rsidRPr="00CF3B1D" w:rsidRDefault="00CB0EE8" w:rsidP="00CB0EE8">
            <w:pPr>
              <w:suppressAutoHyphens/>
              <w:spacing w:after="20"/>
              <w:ind w:left="-115"/>
              <w:jc w:val="right"/>
              <w:rPr>
                <w:sz w:val="20"/>
                <w:szCs w:val="20"/>
                <w:lang w:eastAsia="en-CA"/>
              </w:rPr>
            </w:pPr>
            <w:r w:rsidRPr="00CF3B1D">
              <w:rPr>
                <w:color w:val="000000"/>
                <w:sz w:val="20"/>
                <w:szCs w:val="20"/>
              </w:rPr>
              <w:t>0.75</w:t>
            </w:r>
          </w:p>
        </w:tc>
        <w:tc>
          <w:tcPr>
            <w:tcW w:w="372" w:type="pct"/>
            <w:tcBorders>
              <w:top w:val="single" w:sz="4" w:space="0" w:color="auto"/>
              <w:left w:val="nil"/>
              <w:bottom w:val="single" w:sz="4" w:space="0" w:color="auto"/>
              <w:right w:val="single" w:sz="4" w:space="0" w:color="auto"/>
            </w:tcBorders>
            <w:shd w:val="clear" w:color="auto" w:fill="auto"/>
          </w:tcPr>
          <w:p w14:paraId="73386F7D" w14:textId="136D0D26" w:rsidR="00CB0EE8" w:rsidRPr="00CF3B1D" w:rsidRDefault="00CB0EE8" w:rsidP="00CB0EE8">
            <w:pPr>
              <w:suppressAutoHyphens/>
              <w:spacing w:after="20"/>
              <w:ind w:left="-115"/>
              <w:jc w:val="right"/>
              <w:rPr>
                <w:sz w:val="20"/>
                <w:szCs w:val="20"/>
                <w:lang w:eastAsia="en-CA"/>
              </w:rPr>
            </w:pPr>
            <w:r w:rsidRPr="00CF3B1D">
              <w:rPr>
                <w:color w:val="000000"/>
                <w:sz w:val="20"/>
                <w:szCs w:val="20"/>
              </w:rPr>
              <w:t>0.75</w:t>
            </w:r>
          </w:p>
        </w:tc>
        <w:tc>
          <w:tcPr>
            <w:tcW w:w="372" w:type="pct"/>
            <w:tcBorders>
              <w:top w:val="single" w:sz="4" w:space="0" w:color="auto"/>
              <w:left w:val="nil"/>
              <w:bottom w:val="single" w:sz="4" w:space="0" w:color="auto"/>
              <w:right w:val="single" w:sz="4" w:space="0" w:color="auto"/>
            </w:tcBorders>
            <w:shd w:val="clear" w:color="auto" w:fill="auto"/>
          </w:tcPr>
          <w:p w14:paraId="571A0A0A" w14:textId="23978F56" w:rsidR="00CB0EE8" w:rsidRPr="00CF3B1D" w:rsidRDefault="00CB0EE8" w:rsidP="00CB0EE8">
            <w:pPr>
              <w:suppressAutoHyphens/>
              <w:spacing w:after="20"/>
              <w:ind w:left="-115" w:right="-33"/>
              <w:jc w:val="right"/>
              <w:rPr>
                <w:sz w:val="20"/>
                <w:szCs w:val="20"/>
                <w:lang w:eastAsia="en-CA"/>
              </w:rPr>
            </w:pPr>
            <w:r w:rsidRPr="00CF3B1D">
              <w:rPr>
                <w:color w:val="000000"/>
                <w:sz w:val="20"/>
                <w:szCs w:val="20"/>
              </w:rPr>
              <w:t>0.75</w:t>
            </w:r>
          </w:p>
        </w:tc>
        <w:tc>
          <w:tcPr>
            <w:tcW w:w="372" w:type="pct"/>
            <w:tcBorders>
              <w:top w:val="single" w:sz="4" w:space="0" w:color="auto"/>
              <w:left w:val="nil"/>
              <w:bottom w:val="single" w:sz="4" w:space="0" w:color="auto"/>
              <w:right w:val="single" w:sz="4" w:space="0" w:color="auto"/>
            </w:tcBorders>
            <w:shd w:val="clear" w:color="auto" w:fill="auto"/>
          </w:tcPr>
          <w:p w14:paraId="1D0016C0" w14:textId="4AE4E000" w:rsidR="00CB0EE8" w:rsidRPr="00CF3B1D" w:rsidRDefault="00CB0EE8" w:rsidP="00CB0EE8">
            <w:pPr>
              <w:suppressAutoHyphens/>
              <w:spacing w:after="20"/>
              <w:ind w:left="-349"/>
              <w:jc w:val="right"/>
              <w:rPr>
                <w:sz w:val="20"/>
                <w:szCs w:val="20"/>
                <w:lang w:eastAsia="en-CA"/>
              </w:rPr>
            </w:pPr>
            <w:r w:rsidRPr="00CF3B1D">
              <w:rPr>
                <w:color w:val="000000"/>
                <w:sz w:val="20"/>
                <w:szCs w:val="20"/>
              </w:rPr>
              <w:t>0.75</w:t>
            </w:r>
          </w:p>
        </w:tc>
        <w:tc>
          <w:tcPr>
            <w:tcW w:w="372" w:type="pct"/>
            <w:tcBorders>
              <w:top w:val="single" w:sz="4" w:space="0" w:color="auto"/>
              <w:left w:val="nil"/>
              <w:bottom w:val="single" w:sz="4" w:space="0" w:color="auto"/>
              <w:right w:val="single" w:sz="4" w:space="0" w:color="auto"/>
            </w:tcBorders>
            <w:shd w:val="clear" w:color="auto" w:fill="auto"/>
          </w:tcPr>
          <w:p w14:paraId="2775738E" w14:textId="557E8D13" w:rsidR="00CB0EE8" w:rsidRPr="00CF3B1D" w:rsidRDefault="00CB0EE8" w:rsidP="00CB0EE8">
            <w:pPr>
              <w:suppressAutoHyphens/>
              <w:spacing w:after="20"/>
              <w:ind w:left="-115"/>
              <w:jc w:val="right"/>
              <w:rPr>
                <w:sz w:val="20"/>
                <w:szCs w:val="20"/>
                <w:lang w:eastAsia="en-CA"/>
              </w:rPr>
            </w:pPr>
            <w:r w:rsidRPr="00CF3B1D">
              <w:rPr>
                <w:color w:val="000000"/>
                <w:sz w:val="20"/>
                <w:szCs w:val="20"/>
              </w:rPr>
              <w:t>0.00</w:t>
            </w:r>
          </w:p>
        </w:tc>
        <w:tc>
          <w:tcPr>
            <w:tcW w:w="338" w:type="pct"/>
            <w:tcBorders>
              <w:top w:val="nil"/>
              <w:left w:val="nil"/>
              <w:bottom w:val="single" w:sz="4" w:space="0" w:color="auto"/>
              <w:right w:val="single" w:sz="4" w:space="0" w:color="auto"/>
            </w:tcBorders>
            <w:shd w:val="clear" w:color="auto" w:fill="FFFFFF" w:themeFill="background1"/>
          </w:tcPr>
          <w:p w14:paraId="5FDEE414" w14:textId="77777777" w:rsidR="00CB0EE8" w:rsidRPr="00CF3B1D" w:rsidRDefault="00CB0EE8" w:rsidP="00CB0EE8">
            <w:pPr>
              <w:suppressAutoHyphens/>
              <w:spacing w:after="20"/>
              <w:jc w:val="right"/>
              <w:rPr>
                <w:sz w:val="20"/>
                <w:szCs w:val="20"/>
                <w:lang w:eastAsia="en-CA"/>
              </w:rPr>
            </w:pPr>
            <w:r w:rsidRPr="00CF3B1D">
              <w:rPr>
                <w:sz w:val="20"/>
                <w:szCs w:val="20"/>
                <w:lang w:eastAsia="en-CA"/>
              </w:rPr>
              <w:t>n/a</w:t>
            </w:r>
          </w:p>
        </w:tc>
      </w:tr>
      <w:tr w:rsidR="00CB0EE8" w:rsidRPr="00CF3B1D" w14:paraId="4067632E" w14:textId="77777777" w:rsidTr="00B94BA8">
        <w:trPr>
          <w:trHeight w:val="280"/>
        </w:trPr>
        <w:tc>
          <w:tcPr>
            <w:tcW w:w="17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BD085CC" w14:textId="77777777" w:rsidR="00CB0EE8" w:rsidRPr="00CF3B1D" w:rsidRDefault="00CB0EE8" w:rsidP="00CB0EE8">
            <w:pPr>
              <w:suppressAutoHyphens/>
              <w:spacing w:after="20"/>
              <w:ind w:left="-19"/>
              <w:jc w:val="left"/>
              <w:rPr>
                <w:sz w:val="20"/>
                <w:szCs w:val="20"/>
                <w:lang w:eastAsia="en-CA"/>
              </w:rPr>
            </w:pPr>
            <w:r w:rsidRPr="00CF3B1D">
              <w:rPr>
                <w:sz w:val="20"/>
                <w:szCs w:val="20"/>
                <w:lang w:eastAsia="en-CA"/>
              </w:rPr>
              <w:t>1.2</w:t>
            </w:r>
          </w:p>
        </w:tc>
        <w:tc>
          <w:tcPr>
            <w:tcW w:w="1508" w:type="pct"/>
            <w:tcBorders>
              <w:top w:val="nil"/>
              <w:left w:val="nil"/>
              <w:bottom w:val="single" w:sz="4" w:space="0" w:color="auto"/>
              <w:right w:val="single" w:sz="4" w:space="0" w:color="auto"/>
            </w:tcBorders>
            <w:hideMark/>
          </w:tcPr>
          <w:p w14:paraId="49A9C1F8" w14:textId="77777777" w:rsidR="00CB0EE8" w:rsidRPr="00CF3B1D" w:rsidRDefault="00CB0EE8" w:rsidP="00CB0EE8">
            <w:pPr>
              <w:suppressAutoHyphens/>
              <w:spacing w:after="20"/>
              <w:jc w:val="left"/>
              <w:rPr>
                <w:sz w:val="20"/>
                <w:szCs w:val="20"/>
                <w:lang w:eastAsia="en-CA"/>
              </w:rPr>
            </w:pPr>
            <w:r w:rsidRPr="00CF3B1D">
              <w:rPr>
                <w:sz w:val="20"/>
                <w:szCs w:val="20"/>
                <w:lang w:eastAsia="en-CA"/>
              </w:rPr>
              <w:t>Maximum allowable total consumption of Annex C, Group I substances (ODP tonnes)</w:t>
            </w:r>
          </w:p>
        </w:tc>
        <w:tc>
          <w:tcPr>
            <w:tcW w:w="372" w:type="pct"/>
            <w:tcBorders>
              <w:top w:val="nil"/>
              <w:left w:val="single" w:sz="4" w:space="0" w:color="auto"/>
              <w:bottom w:val="single" w:sz="4" w:space="0" w:color="auto"/>
              <w:right w:val="single" w:sz="4" w:space="0" w:color="auto"/>
            </w:tcBorders>
          </w:tcPr>
          <w:p w14:paraId="21734982" w14:textId="5B7DAC0A" w:rsidR="00CB0EE8" w:rsidRPr="00CF3B1D" w:rsidRDefault="00CB0EE8" w:rsidP="00CB0EE8">
            <w:pPr>
              <w:suppressAutoHyphens/>
              <w:spacing w:after="20"/>
              <w:ind w:left="-90"/>
              <w:jc w:val="right"/>
              <w:rPr>
                <w:color w:val="000000"/>
                <w:sz w:val="20"/>
                <w:szCs w:val="20"/>
              </w:rPr>
            </w:pPr>
            <w:r w:rsidRPr="00CF3B1D">
              <w:rPr>
                <w:color w:val="000000"/>
                <w:sz w:val="20"/>
                <w:szCs w:val="20"/>
              </w:rPr>
              <w:t>1.50</w:t>
            </w:r>
          </w:p>
        </w:tc>
        <w:tc>
          <w:tcPr>
            <w:tcW w:w="372" w:type="pct"/>
            <w:tcBorders>
              <w:top w:val="nil"/>
              <w:left w:val="single" w:sz="4" w:space="0" w:color="auto"/>
              <w:bottom w:val="single" w:sz="4" w:space="0" w:color="auto"/>
              <w:right w:val="single" w:sz="4" w:space="0" w:color="auto"/>
            </w:tcBorders>
            <w:shd w:val="clear" w:color="auto" w:fill="auto"/>
          </w:tcPr>
          <w:p w14:paraId="10831F4A" w14:textId="46CF8021" w:rsidR="00CB0EE8" w:rsidRPr="00CF3B1D" w:rsidRDefault="00CB0EE8" w:rsidP="00CB0EE8">
            <w:pPr>
              <w:suppressAutoHyphens/>
              <w:spacing w:after="20"/>
              <w:ind w:left="-90"/>
              <w:jc w:val="right"/>
              <w:rPr>
                <w:sz w:val="20"/>
                <w:szCs w:val="20"/>
                <w:lang w:eastAsia="en-CA"/>
              </w:rPr>
            </w:pPr>
            <w:r w:rsidRPr="00CF3B1D">
              <w:rPr>
                <w:color w:val="000000"/>
                <w:sz w:val="20"/>
                <w:szCs w:val="20"/>
              </w:rPr>
              <w:t>1.50</w:t>
            </w:r>
          </w:p>
        </w:tc>
        <w:tc>
          <w:tcPr>
            <w:tcW w:w="372" w:type="pct"/>
            <w:tcBorders>
              <w:top w:val="nil"/>
              <w:left w:val="nil"/>
              <w:bottom w:val="single" w:sz="4" w:space="0" w:color="auto"/>
              <w:right w:val="single" w:sz="4" w:space="0" w:color="auto"/>
            </w:tcBorders>
            <w:shd w:val="clear" w:color="auto" w:fill="auto"/>
          </w:tcPr>
          <w:p w14:paraId="11540558" w14:textId="652D15D0" w:rsidR="00CB0EE8" w:rsidRPr="00CF3B1D" w:rsidRDefault="00CB0EE8" w:rsidP="00CB0EE8">
            <w:pPr>
              <w:suppressAutoHyphens/>
              <w:spacing w:after="20"/>
              <w:ind w:left="-115"/>
              <w:jc w:val="right"/>
              <w:rPr>
                <w:sz w:val="20"/>
                <w:szCs w:val="20"/>
                <w:lang w:eastAsia="en-CA"/>
              </w:rPr>
            </w:pPr>
            <w:r w:rsidRPr="00CF3B1D">
              <w:rPr>
                <w:color w:val="000000"/>
                <w:sz w:val="20"/>
                <w:szCs w:val="20"/>
              </w:rPr>
              <w:t>0.75</w:t>
            </w:r>
          </w:p>
        </w:tc>
        <w:tc>
          <w:tcPr>
            <w:tcW w:w="372" w:type="pct"/>
            <w:tcBorders>
              <w:top w:val="nil"/>
              <w:left w:val="nil"/>
              <w:bottom w:val="single" w:sz="4" w:space="0" w:color="auto"/>
              <w:right w:val="single" w:sz="4" w:space="0" w:color="auto"/>
            </w:tcBorders>
            <w:shd w:val="clear" w:color="auto" w:fill="auto"/>
          </w:tcPr>
          <w:p w14:paraId="5F5DC1EE" w14:textId="6B843820" w:rsidR="00CB0EE8" w:rsidRPr="00CF3B1D" w:rsidRDefault="00CB0EE8" w:rsidP="00CB0EE8">
            <w:pPr>
              <w:suppressAutoHyphens/>
              <w:spacing w:after="20"/>
              <w:ind w:left="-115"/>
              <w:jc w:val="right"/>
              <w:rPr>
                <w:sz w:val="20"/>
                <w:szCs w:val="20"/>
                <w:lang w:eastAsia="en-CA"/>
              </w:rPr>
            </w:pPr>
            <w:r w:rsidRPr="00CF3B1D">
              <w:rPr>
                <w:color w:val="000000"/>
                <w:sz w:val="20"/>
                <w:szCs w:val="20"/>
              </w:rPr>
              <w:t>0.75</w:t>
            </w:r>
          </w:p>
        </w:tc>
        <w:tc>
          <w:tcPr>
            <w:tcW w:w="372" w:type="pct"/>
            <w:tcBorders>
              <w:top w:val="nil"/>
              <w:left w:val="nil"/>
              <w:bottom w:val="single" w:sz="4" w:space="0" w:color="auto"/>
              <w:right w:val="single" w:sz="4" w:space="0" w:color="auto"/>
            </w:tcBorders>
            <w:shd w:val="clear" w:color="auto" w:fill="auto"/>
          </w:tcPr>
          <w:p w14:paraId="2AE5B3CF" w14:textId="611919F0" w:rsidR="00CB0EE8" w:rsidRPr="00CF3B1D" w:rsidRDefault="00CB0EE8" w:rsidP="00CB0EE8">
            <w:pPr>
              <w:suppressAutoHyphens/>
              <w:spacing w:after="20"/>
              <w:ind w:left="-115"/>
              <w:jc w:val="right"/>
              <w:rPr>
                <w:sz w:val="20"/>
                <w:szCs w:val="20"/>
                <w:lang w:eastAsia="en-CA"/>
              </w:rPr>
            </w:pPr>
            <w:r w:rsidRPr="00CF3B1D">
              <w:rPr>
                <w:color w:val="000000"/>
                <w:sz w:val="20"/>
                <w:szCs w:val="20"/>
              </w:rPr>
              <w:t>0.75</w:t>
            </w:r>
          </w:p>
        </w:tc>
        <w:tc>
          <w:tcPr>
            <w:tcW w:w="372" w:type="pct"/>
            <w:tcBorders>
              <w:top w:val="nil"/>
              <w:left w:val="nil"/>
              <w:bottom w:val="single" w:sz="4" w:space="0" w:color="auto"/>
              <w:right w:val="single" w:sz="4" w:space="0" w:color="auto"/>
            </w:tcBorders>
            <w:shd w:val="clear" w:color="auto" w:fill="auto"/>
          </w:tcPr>
          <w:p w14:paraId="492FD8B3" w14:textId="25DF8D61" w:rsidR="00CB0EE8" w:rsidRPr="00CF3B1D" w:rsidRDefault="00CB0EE8" w:rsidP="00CB0EE8">
            <w:pPr>
              <w:suppressAutoHyphens/>
              <w:spacing w:after="20"/>
              <w:ind w:left="-115" w:right="-33"/>
              <w:jc w:val="right"/>
              <w:rPr>
                <w:sz w:val="20"/>
                <w:szCs w:val="20"/>
                <w:lang w:eastAsia="en-CA"/>
              </w:rPr>
            </w:pPr>
            <w:r w:rsidRPr="00CF3B1D">
              <w:rPr>
                <w:color w:val="000000"/>
                <w:sz w:val="20"/>
                <w:szCs w:val="20"/>
              </w:rPr>
              <w:t>0.75</w:t>
            </w:r>
          </w:p>
        </w:tc>
        <w:tc>
          <w:tcPr>
            <w:tcW w:w="372" w:type="pct"/>
            <w:tcBorders>
              <w:top w:val="nil"/>
              <w:left w:val="nil"/>
              <w:bottom w:val="single" w:sz="4" w:space="0" w:color="auto"/>
              <w:right w:val="single" w:sz="4" w:space="0" w:color="auto"/>
            </w:tcBorders>
            <w:shd w:val="clear" w:color="auto" w:fill="auto"/>
          </w:tcPr>
          <w:p w14:paraId="4B993653" w14:textId="7F115FE9" w:rsidR="00CB0EE8" w:rsidRPr="00CF3B1D" w:rsidRDefault="00CB0EE8" w:rsidP="00CB0EE8">
            <w:pPr>
              <w:suppressAutoHyphens/>
              <w:spacing w:after="20"/>
              <w:ind w:left="-349"/>
              <w:jc w:val="right"/>
              <w:rPr>
                <w:sz w:val="20"/>
                <w:szCs w:val="20"/>
                <w:lang w:eastAsia="en-CA"/>
              </w:rPr>
            </w:pPr>
            <w:r w:rsidRPr="00CF3B1D">
              <w:rPr>
                <w:color w:val="000000"/>
                <w:sz w:val="20"/>
                <w:szCs w:val="20"/>
              </w:rPr>
              <w:t>0.75</w:t>
            </w:r>
          </w:p>
        </w:tc>
        <w:tc>
          <w:tcPr>
            <w:tcW w:w="372" w:type="pct"/>
            <w:tcBorders>
              <w:top w:val="nil"/>
              <w:left w:val="nil"/>
              <w:bottom w:val="single" w:sz="4" w:space="0" w:color="auto"/>
              <w:right w:val="single" w:sz="4" w:space="0" w:color="auto"/>
            </w:tcBorders>
            <w:shd w:val="clear" w:color="auto" w:fill="auto"/>
          </w:tcPr>
          <w:p w14:paraId="4FC5EC30" w14:textId="065FA275" w:rsidR="00CB0EE8" w:rsidRPr="00CF3B1D" w:rsidRDefault="00CB0EE8" w:rsidP="00CB0EE8">
            <w:pPr>
              <w:suppressAutoHyphens/>
              <w:spacing w:after="20"/>
              <w:ind w:left="-286"/>
              <w:jc w:val="right"/>
              <w:rPr>
                <w:sz w:val="20"/>
                <w:szCs w:val="20"/>
                <w:lang w:eastAsia="en-CA"/>
              </w:rPr>
            </w:pPr>
            <w:r w:rsidRPr="00CF3B1D">
              <w:rPr>
                <w:color w:val="000000"/>
                <w:sz w:val="20"/>
                <w:szCs w:val="20"/>
              </w:rPr>
              <w:t>0.00</w:t>
            </w:r>
          </w:p>
        </w:tc>
        <w:tc>
          <w:tcPr>
            <w:tcW w:w="338" w:type="pct"/>
            <w:tcBorders>
              <w:top w:val="nil"/>
              <w:left w:val="nil"/>
              <w:bottom w:val="single" w:sz="4" w:space="0" w:color="auto"/>
              <w:right w:val="single" w:sz="4" w:space="0" w:color="auto"/>
            </w:tcBorders>
            <w:shd w:val="clear" w:color="auto" w:fill="FFFFFF" w:themeFill="background1"/>
          </w:tcPr>
          <w:p w14:paraId="7702C5B3" w14:textId="77777777" w:rsidR="00CB0EE8" w:rsidRPr="00CF3B1D" w:rsidRDefault="00CB0EE8" w:rsidP="00CB0EE8">
            <w:pPr>
              <w:suppressAutoHyphens/>
              <w:spacing w:after="20"/>
              <w:jc w:val="right"/>
              <w:rPr>
                <w:sz w:val="20"/>
                <w:szCs w:val="20"/>
                <w:lang w:eastAsia="en-CA"/>
              </w:rPr>
            </w:pPr>
            <w:r w:rsidRPr="00CF3B1D">
              <w:rPr>
                <w:sz w:val="20"/>
                <w:szCs w:val="20"/>
                <w:lang w:eastAsia="en-CA"/>
              </w:rPr>
              <w:t>n/a</w:t>
            </w:r>
          </w:p>
        </w:tc>
      </w:tr>
      <w:tr w:rsidR="00CB0EE8" w:rsidRPr="00CF3B1D" w14:paraId="40DDE7C0" w14:textId="77777777" w:rsidTr="00B94BA8">
        <w:trPr>
          <w:trHeight w:val="81"/>
        </w:trPr>
        <w:tc>
          <w:tcPr>
            <w:tcW w:w="17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954BEFD" w14:textId="77777777" w:rsidR="00CB0EE8" w:rsidRPr="00CF3B1D" w:rsidRDefault="00CB0EE8" w:rsidP="00CB0EE8">
            <w:pPr>
              <w:suppressAutoHyphens/>
              <w:spacing w:after="20"/>
              <w:jc w:val="left"/>
              <w:rPr>
                <w:sz w:val="20"/>
                <w:szCs w:val="20"/>
                <w:lang w:eastAsia="en-CA"/>
              </w:rPr>
            </w:pPr>
            <w:r w:rsidRPr="00CF3B1D">
              <w:rPr>
                <w:sz w:val="20"/>
                <w:szCs w:val="20"/>
                <w:lang w:eastAsia="en-CA"/>
              </w:rPr>
              <w:t>2.1</w:t>
            </w:r>
          </w:p>
        </w:tc>
        <w:tc>
          <w:tcPr>
            <w:tcW w:w="1508" w:type="pct"/>
            <w:tcBorders>
              <w:top w:val="nil"/>
              <w:left w:val="nil"/>
              <w:bottom w:val="single" w:sz="4" w:space="0" w:color="auto"/>
              <w:right w:val="single" w:sz="4" w:space="0" w:color="auto"/>
            </w:tcBorders>
            <w:hideMark/>
          </w:tcPr>
          <w:p w14:paraId="232FE39A" w14:textId="630EB54F" w:rsidR="00CB0EE8" w:rsidRPr="00CF3B1D" w:rsidRDefault="00CB0EE8" w:rsidP="00CB0EE8">
            <w:pPr>
              <w:suppressAutoHyphens/>
              <w:spacing w:after="20"/>
              <w:jc w:val="left"/>
              <w:rPr>
                <w:sz w:val="20"/>
                <w:szCs w:val="20"/>
                <w:lang w:eastAsia="en-CA"/>
              </w:rPr>
            </w:pPr>
            <w:r w:rsidRPr="00CF3B1D">
              <w:rPr>
                <w:sz w:val="20"/>
                <w:szCs w:val="20"/>
                <w:lang w:eastAsia="en-CA"/>
              </w:rPr>
              <w:t>Lead IA (UNEP) agreed funding (US $)</w:t>
            </w:r>
          </w:p>
        </w:tc>
        <w:tc>
          <w:tcPr>
            <w:tcW w:w="372" w:type="pct"/>
            <w:tcBorders>
              <w:top w:val="single" w:sz="4" w:space="0" w:color="auto"/>
              <w:left w:val="single" w:sz="4" w:space="0" w:color="auto"/>
              <w:bottom w:val="single" w:sz="4" w:space="0" w:color="auto"/>
              <w:right w:val="single" w:sz="4" w:space="0" w:color="auto"/>
            </w:tcBorders>
          </w:tcPr>
          <w:p w14:paraId="49FD6E56" w14:textId="65B6EC21" w:rsidR="00CB0EE8" w:rsidRPr="00CF3B1D" w:rsidRDefault="00CB0EE8" w:rsidP="00CB0EE8">
            <w:pPr>
              <w:suppressAutoHyphens/>
              <w:spacing w:after="20"/>
              <w:ind w:left="-139"/>
              <w:jc w:val="right"/>
              <w:rPr>
                <w:color w:val="000000"/>
                <w:sz w:val="20"/>
                <w:szCs w:val="20"/>
              </w:rPr>
            </w:pPr>
            <w:r w:rsidRPr="00CF3B1D">
              <w:rPr>
                <w:color w:val="000000"/>
                <w:sz w:val="20"/>
                <w:szCs w:val="20"/>
                <w:lang w:val="en-US" w:eastAsia="en-CA"/>
              </w:rPr>
              <w:t>87,100</w:t>
            </w:r>
          </w:p>
        </w:tc>
        <w:tc>
          <w:tcPr>
            <w:tcW w:w="372" w:type="pct"/>
            <w:tcBorders>
              <w:top w:val="single" w:sz="4" w:space="0" w:color="auto"/>
              <w:left w:val="single" w:sz="4" w:space="0" w:color="auto"/>
              <w:bottom w:val="single" w:sz="4" w:space="0" w:color="auto"/>
              <w:right w:val="single" w:sz="4" w:space="0" w:color="auto"/>
            </w:tcBorders>
            <w:shd w:val="clear" w:color="auto" w:fill="auto"/>
            <w:vAlign w:val="center"/>
          </w:tcPr>
          <w:p w14:paraId="7F3B4FCD" w14:textId="1A29A075" w:rsidR="00CB0EE8" w:rsidRPr="00CF3B1D" w:rsidRDefault="00CB0EE8" w:rsidP="00CB0EE8">
            <w:pPr>
              <w:suppressAutoHyphens/>
              <w:spacing w:after="20"/>
              <w:ind w:left="-139"/>
              <w:jc w:val="right"/>
              <w:rPr>
                <w:sz w:val="20"/>
                <w:szCs w:val="20"/>
                <w:lang w:eastAsia="en-CA"/>
              </w:rPr>
            </w:pPr>
            <w:r w:rsidRPr="00CF3B1D">
              <w:rPr>
                <w:color w:val="000000"/>
                <w:sz w:val="20"/>
                <w:szCs w:val="20"/>
              </w:rPr>
              <w:t>100,000</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217168E8" w14:textId="1AE67A4A" w:rsidR="00CB0EE8" w:rsidRPr="00CF3B1D" w:rsidRDefault="00CB0EE8" w:rsidP="00CB0EE8">
            <w:pPr>
              <w:suppressAutoHyphens/>
              <w:spacing w:after="20"/>
              <w:ind w:left="-139"/>
              <w:jc w:val="right"/>
              <w:rPr>
                <w:sz w:val="20"/>
                <w:szCs w:val="20"/>
                <w:lang w:eastAsia="en-CA"/>
              </w:rPr>
            </w:pPr>
            <w:r w:rsidRPr="00CF3B1D">
              <w:rPr>
                <w:rFonts w:asciiTheme="majorBidi" w:hAnsiTheme="majorBidi" w:cstheme="majorBidi"/>
                <w:sz w:val="20"/>
                <w:szCs w:val="20"/>
                <w:lang w:eastAsia="en-CA"/>
              </w:rPr>
              <w:t>0</w:t>
            </w:r>
          </w:p>
        </w:tc>
        <w:tc>
          <w:tcPr>
            <w:tcW w:w="372" w:type="pct"/>
            <w:tcBorders>
              <w:top w:val="single" w:sz="4" w:space="0" w:color="auto"/>
              <w:left w:val="nil"/>
              <w:bottom w:val="single" w:sz="4" w:space="0" w:color="auto"/>
              <w:right w:val="single" w:sz="4" w:space="0" w:color="auto"/>
            </w:tcBorders>
            <w:shd w:val="clear" w:color="auto" w:fill="auto"/>
          </w:tcPr>
          <w:p w14:paraId="16D24275" w14:textId="35DB1FD5" w:rsidR="00CB0EE8" w:rsidRPr="00CF3B1D" w:rsidRDefault="00CB0EE8" w:rsidP="00CB0EE8">
            <w:pPr>
              <w:suppressAutoHyphens/>
              <w:spacing w:after="20"/>
              <w:ind w:left="-139"/>
              <w:jc w:val="right"/>
              <w:rPr>
                <w:sz w:val="20"/>
                <w:szCs w:val="20"/>
                <w:lang w:eastAsia="en-CA"/>
              </w:rPr>
            </w:pPr>
            <w:r w:rsidRPr="00CF3B1D">
              <w:rPr>
                <w:rFonts w:asciiTheme="majorBidi" w:hAnsiTheme="majorBidi" w:cstheme="majorBidi"/>
                <w:sz w:val="20"/>
                <w:szCs w:val="20"/>
                <w:lang w:eastAsia="en-CA"/>
              </w:rPr>
              <w:t>0</w:t>
            </w:r>
          </w:p>
        </w:tc>
        <w:tc>
          <w:tcPr>
            <w:tcW w:w="372" w:type="pct"/>
            <w:tcBorders>
              <w:top w:val="single" w:sz="4" w:space="0" w:color="auto"/>
              <w:left w:val="single" w:sz="4" w:space="0" w:color="auto"/>
              <w:bottom w:val="single" w:sz="4" w:space="0" w:color="auto"/>
              <w:right w:val="single" w:sz="4" w:space="0" w:color="auto"/>
            </w:tcBorders>
            <w:shd w:val="clear" w:color="auto" w:fill="auto"/>
            <w:vAlign w:val="center"/>
          </w:tcPr>
          <w:p w14:paraId="1B4C427F" w14:textId="107B8D23" w:rsidR="00CB0EE8" w:rsidRPr="00CF3B1D" w:rsidRDefault="00CB0EE8" w:rsidP="00CB0EE8">
            <w:pPr>
              <w:suppressAutoHyphens/>
              <w:spacing w:after="20"/>
              <w:ind w:left="-139"/>
              <w:jc w:val="right"/>
              <w:rPr>
                <w:sz w:val="20"/>
                <w:szCs w:val="20"/>
                <w:lang w:eastAsia="en-CA"/>
              </w:rPr>
            </w:pPr>
            <w:r w:rsidRPr="00CF3B1D">
              <w:rPr>
                <w:color w:val="000000" w:themeColor="text1"/>
                <w:sz w:val="20"/>
                <w:szCs w:val="20"/>
              </w:rPr>
              <w:t>86,900</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579FBA42" w14:textId="57E5AD3C" w:rsidR="00CB0EE8" w:rsidRPr="00CF3B1D" w:rsidRDefault="00CB0EE8" w:rsidP="00CB0EE8">
            <w:pPr>
              <w:suppressAutoHyphens/>
              <w:spacing w:after="20"/>
              <w:ind w:left="-139"/>
              <w:jc w:val="right"/>
              <w:rPr>
                <w:sz w:val="20"/>
                <w:szCs w:val="20"/>
                <w:lang w:eastAsia="en-CA"/>
              </w:rPr>
            </w:pPr>
            <w:r w:rsidRPr="00CF3B1D">
              <w:rPr>
                <w:rFonts w:asciiTheme="majorBidi" w:hAnsiTheme="majorBidi" w:cstheme="majorBidi"/>
                <w:sz w:val="20"/>
                <w:szCs w:val="20"/>
                <w:lang w:eastAsia="en-CA"/>
              </w:rPr>
              <w:t>0</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25B951B1" w14:textId="76DAEFC9" w:rsidR="00CB0EE8" w:rsidRPr="00CF3B1D" w:rsidRDefault="00CB0EE8" w:rsidP="00CB0EE8">
            <w:pPr>
              <w:suppressAutoHyphens/>
              <w:spacing w:after="20"/>
              <w:ind w:left="-139"/>
              <w:jc w:val="right"/>
              <w:rPr>
                <w:sz w:val="20"/>
                <w:szCs w:val="20"/>
                <w:lang w:eastAsia="en-CA"/>
              </w:rPr>
            </w:pPr>
            <w:r w:rsidRPr="00CF3B1D">
              <w:rPr>
                <w:rFonts w:asciiTheme="majorBidi" w:hAnsiTheme="majorBidi" w:cstheme="majorBidi"/>
                <w:sz w:val="20"/>
                <w:szCs w:val="20"/>
                <w:lang w:eastAsia="en-CA"/>
              </w:rPr>
              <w:t>0</w:t>
            </w:r>
          </w:p>
        </w:tc>
        <w:tc>
          <w:tcPr>
            <w:tcW w:w="372" w:type="pct"/>
            <w:tcBorders>
              <w:top w:val="single" w:sz="4" w:space="0" w:color="auto"/>
              <w:left w:val="nil"/>
              <w:bottom w:val="single" w:sz="4" w:space="0" w:color="auto"/>
              <w:right w:val="single" w:sz="4" w:space="0" w:color="auto"/>
            </w:tcBorders>
            <w:shd w:val="clear" w:color="auto" w:fill="auto"/>
            <w:vAlign w:val="center"/>
          </w:tcPr>
          <w:p w14:paraId="517FB35D" w14:textId="462C589B" w:rsidR="00CB0EE8" w:rsidRPr="00CF3B1D" w:rsidRDefault="00CB0EE8" w:rsidP="00CB0EE8">
            <w:pPr>
              <w:suppressAutoHyphens/>
              <w:spacing w:after="20"/>
              <w:ind w:left="-139"/>
              <w:jc w:val="right"/>
              <w:rPr>
                <w:sz w:val="20"/>
                <w:szCs w:val="20"/>
                <w:lang w:eastAsia="en-CA"/>
              </w:rPr>
            </w:pPr>
            <w:r w:rsidRPr="00CF3B1D">
              <w:rPr>
                <w:color w:val="000000" w:themeColor="text1"/>
                <w:sz w:val="20"/>
                <w:szCs w:val="20"/>
              </w:rPr>
              <w:t>52,000</w:t>
            </w:r>
          </w:p>
        </w:tc>
        <w:tc>
          <w:tcPr>
            <w:tcW w:w="338" w:type="pct"/>
            <w:tcBorders>
              <w:top w:val="single" w:sz="4" w:space="0" w:color="auto"/>
              <w:left w:val="single" w:sz="4" w:space="0" w:color="auto"/>
              <w:bottom w:val="single" w:sz="4" w:space="0" w:color="auto"/>
              <w:right w:val="single" w:sz="4" w:space="0" w:color="auto"/>
            </w:tcBorders>
            <w:shd w:val="clear" w:color="auto" w:fill="auto"/>
          </w:tcPr>
          <w:p w14:paraId="2B10DC3D" w14:textId="00C8726C" w:rsidR="00CB0EE8" w:rsidRPr="00CF3B1D" w:rsidRDefault="00CB0EE8" w:rsidP="00CB0EE8">
            <w:pPr>
              <w:suppressAutoHyphens/>
              <w:spacing w:after="20"/>
              <w:ind w:left="-139"/>
              <w:jc w:val="right"/>
              <w:rPr>
                <w:color w:val="000000" w:themeColor="text1"/>
                <w:sz w:val="20"/>
                <w:szCs w:val="20"/>
              </w:rPr>
            </w:pPr>
            <w:r w:rsidRPr="00CF3B1D">
              <w:rPr>
                <w:color w:val="000000" w:themeColor="text1"/>
                <w:sz w:val="20"/>
                <w:szCs w:val="20"/>
              </w:rPr>
              <w:t>238,900</w:t>
            </w:r>
          </w:p>
        </w:tc>
      </w:tr>
      <w:tr w:rsidR="00CB0EE8" w:rsidRPr="00CF3B1D" w14:paraId="49BB6E02" w14:textId="77777777" w:rsidTr="00B94BA8">
        <w:trPr>
          <w:trHeight w:val="127"/>
        </w:trPr>
        <w:tc>
          <w:tcPr>
            <w:tcW w:w="17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C10978E" w14:textId="77777777" w:rsidR="00CB0EE8" w:rsidRPr="00CF3B1D" w:rsidRDefault="00CB0EE8" w:rsidP="00CB0EE8">
            <w:pPr>
              <w:suppressAutoHyphens/>
              <w:spacing w:after="20"/>
              <w:jc w:val="left"/>
              <w:rPr>
                <w:sz w:val="20"/>
                <w:szCs w:val="20"/>
                <w:lang w:eastAsia="en-CA"/>
              </w:rPr>
            </w:pPr>
            <w:r w:rsidRPr="00CF3B1D">
              <w:rPr>
                <w:sz w:val="20"/>
                <w:szCs w:val="20"/>
                <w:lang w:eastAsia="en-CA"/>
              </w:rPr>
              <w:t>2.2</w:t>
            </w:r>
          </w:p>
        </w:tc>
        <w:tc>
          <w:tcPr>
            <w:tcW w:w="1508" w:type="pct"/>
            <w:tcBorders>
              <w:top w:val="nil"/>
              <w:left w:val="nil"/>
              <w:bottom w:val="single" w:sz="4" w:space="0" w:color="auto"/>
              <w:right w:val="single" w:sz="4" w:space="0" w:color="auto"/>
            </w:tcBorders>
            <w:hideMark/>
          </w:tcPr>
          <w:p w14:paraId="4392DE27" w14:textId="77777777" w:rsidR="00CB0EE8" w:rsidRPr="00CF3B1D" w:rsidRDefault="00CB0EE8" w:rsidP="00CB0EE8">
            <w:pPr>
              <w:suppressAutoHyphens/>
              <w:spacing w:after="20"/>
              <w:jc w:val="left"/>
              <w:rPr>
                <w:sz w:val="20"/>
                <w:szCs w:val="20"/>
                <w:lang w:eastAsia="en-CA"/>
              </w:rPr>
            </w:pPr>
            <w:r w:rsidRPr="00CF3B1D">
              <w:rPr>
                <w:sz w:val="20"/>
                <w:szCs w:val="20"/>
                <w:lang w:eastAsia="en-CA"/>
              </w:rPr>
              <w:t>Support costs for Lead IA (US $)</w:t>
            </w:r>
          </w:p>
        </w:tc>
        <w:tc>
          <w:tcPr>
            <w:tcW w:w="372" w:type="pct"/>
            <w:tcBorders>
              <w:top w:val="nil"/>
              <w:left w:val="single" w:sz="4" w:space="0" w:color="auto"/>
              <w:bottom w:val="nil"/>
              <w:right w:val="single" w:sz="4" w:space="0" w:color="auto"/>
            </w:tcBorders>
          </w:tcPr>
          <w:p w14:paraId="54FC8105" w14:textId="358DA653" w:rsidR="00CB0EE8" w:rsidRPr="00CF3B1D" w:rsidRDefault="00CB0EE8" w:rsidP="00CB0EE8">
            <w:pPr>
              <w:suppressAutoHyphens/>
              <w:spacing w:after="20"/>
              <w:ind w:left="-139"/>
              <w:jc w:val="right"/>
              <w:rPr>
                <w:color w:val="000000"/>
                <w:sz w:val="20"/>
                <w:szCs w:val="20"/>
              </w:rPr>
            </w:pPr>
            <w:r w:rsidRPr="00CF3B1D">
              <w:rPr>
                <w:color w:val="000000"/>
                <w:sz w:val="20"/>
                <w:szCs w:val="20"/>
                <w:lang w:val="en-US" w:eastAsia="en-CA"/>
              </w:rPr>
              <w:t>11,323</w:t>
            </w:r>
          </w:p>
        </w:tc>
        <w:tc>
          <w:tcPr>
            <w:tcW w:w="372" w:type="pct"/>
            <w:tcBorders>
              <w:top w:val="nil"/>
              <w:left w:val="single" w:sz="4" w:space="0" w:color="auto"/>
              <w:bottom w:val="nil"/>
              <w:right w:val="nil"/>
            </w:tcBorders>
            <w:shd w:val="clear" w:color="auto" w:fill="auto"/>
            <w:vAlign w:val="center"/>
          </w:tcPr>
          <w:p w14:paraId="74616784" w14:textId="73E5E12D" w:rsidR="00CB0EE8" w:rsidRPr="00CF3B1D" w:rsidRDefault="00CB0EE8" w:rsidP="00CB0EE8">
            <w:pPr>
              <w:suppressAutoHyphens/>
              <w:spacing w:after="20"/>
              <w:ind w:left="-139"/>
              <w:jc w:val="right"/>
              <w:rPr>
                <w:sz w:val="20"/>
                <w:szCs w:val="20"/>
                <w:lang w:eastAsia="en-CA"/>
              </w:rPr>
            </w:pPr>
            <w:r w:rsidRPr="00CF3B1D">
              <w:rPr>
                <w:color w:val="000000"/>
                <w:sz w:val="20"/>
                <w:szCs w:val="20"/>
              </w:rPr>
              <w:t>13,000</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57CD1BA0" w14:textId="16EE285A" w:rsidR="00CB0EE8" w:rsidRPr="00CF3B1D" w:rsidRDefault="00CB0EE8" w:rsidP="00CB0EE8">
            <w:pPr>
              <w:suppressAutoHyphens/>
              <w:spacing w:after="20"/>
              <w:ind w:left="-139"/>
              <w:jc w:val="right"/>
              <w:rPr>
                <w:sz w:val="20"/>
                <w:szCs w:val="20"/>
                <w:lang w:eastAsia="en-CA"/>
              </w:rPr>
            </w:pPr>
            <w:r w:rsidRPr="00CF3B1D">
              <w:rPr>
                <w:rFonts w:asciiTheme="majorBidi" w:hAnsiTheme="majorBidi" w:cstheme="majorBidi"/>
                <w:sz w:val="20"/>
                <w:szCs w:val="20"/>
                <w:lang w:eastAsia="en-CA"/>
              </w:rPr>
              <w:t>0</w:t>
            </w:r>
          </w:p>
        </w:tc>
        <w:tc>
          <w:tcPr>
            <w:tcW w:w="372" w:type="pct"/>
            <w:tcBorders>
              <w:top w:val="nil"/>
              <w:left w:val="nil"/>
              <w:bottom w:val="single" w:sz="4" w:space="0" w:color="auto"/>
              <w:right w:val="single" w:sz="4" w:space="0" w:color="auto"/>
            </w:tcBorders>
            <w:shd w:val="clear" w:color="auto" w:fill="auto"/>
          </w:tcPr>
          <w:p w14:paraId="72A9BFE2" w14:textId="32610958" w:rsidR="00CB0EE8" w:rsidRPr="00CF3B1D" w:rsidRDefault="00CB0EE8" w:rsidP="00CB0EE8">
            <w:pPr>
              <w:suppressAutoHyphens/>
              <w:spacing w:after="20"/>
              <w:ind w:left="-139"/>
              <w:jc w:val="right"/>
              <w:rPr>
                <w:sz w:val="20"/>
                <w:szCs w:val="20"/>
                <w:lang w:eastAsia="en-CA"/>
              </w:rPr>
            </w:pPr>
            <w:r w:rsidRPr="00CF3B1D">
              <w:rPr>
                <w:rFonts w:asciiTheme="majorBidi" w:hAnsiTheme="majorBidi" w:cstheme="majorBidi"/>
                <w:sz w:val="20"/>
                <w:szCs w:val="20"/>
                <w:lang w:eastAsia="en-CA"/>
              </w:rPr>
              <w:t>0</w:t>
            </w:r>
          </w:p>
        </w:tc>
        <w:tc>
          <w:tcPr>
            <w:tcW w:w="372" w:type="pct"/>
            <w:tcBorders>
              <w:top w:val="single" w:sz="4" w:space="0" w:color="auto"/>
              <w:left w:val="single" w:sz="4" w:space="0" w:color="auto"/>
              <w:bottom w:val="single" w:sz="4" w:space="0" w:color="auto"/>
              <w:right w:val="single" w:sz="4" w:space="0" w:color="auto"/>
            </w:tcBorders>
            <w:shd w:val="clear" w:color="auto" w:fill="auto"/>
            <w:vAlign w:val="center"/>
          </w:tcPr>
          <w:p w14:paraId="75333D7B" w14:textId="6EE22618" w:rsidR="00CB0EE8" w:rsidRPr="00CF3B1D" w:rsidRDefault="00CB0EE8" w:rsidP="00CB0EE8">
            <w:pPr>
              <w:suppressAutoHyphens/>
              <w:spacing w:after="20"/>
              <w:ind w:left="-139"/>
              <w:jc w:val="right"/>
              <w:rPr>
                <w:sz w:val="20"/>
                <w:szCs w:val="20"/>
                <w:lang w:eastAsia="en-CA"/>
              </w:rPr>
            </w:pPr>
            <w:r w:rsidRPr="00CF3B1D">
              <w:rPr>
                <w:color w:val="000000" w:themeColor="text1"/>
                <w:sz w:val="20"/>
                <w:szCs w:val="20"/>
              </w:rPr>
              <w:t>11,297</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49CA859A" w14:textId="2133CCD0" w:rsidR="00CB0EE8" w:rsidRPr="00CF3B1D" w:rsidRDefault="00CB0EE8" w:rsidP="00CB0EE8">
            <w:pPr>
              <w:suppressAutoHyphens/>
              <w:spacing w:after="20"/>
              <w:ind w:left="-139"/>
              <w:jc w:val="right"/>
              <w:rPr>
                <w:sz w:val="20"/>
                <w:szCs w:val="20"/>
                <w:lang w:eastAsia="en-CA"/>
              </w:rPr>
            </w:pPr>
            <w:r w:rsidRPr="00CF3B1D">
              <w:rPr>
                <w:rFonts w:asciiTheme="majorBidi" w:hAnsiTheme="majorBidi" w:cstheme="majorBidi"/>
                <w:sz w:val="20"/>
                <w:szCs w:val="20"/>
                <w:lang w:eastAsia="en-CA"/>
              </w:rPr>
              <w:t>0</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797450C4" w14:textId="482DE03D" w:rsidR="00CB0EE8" w:rsidRPr="00CF3B1D" w:rsidRDefault="00CB0EE8" w:rsidP="00CB0EE8">
            <w:pPr>
              <w:suppressAutoHyphens/>
              <w:spacing w:after="20"/>
              <w:ind w:left="-139"/>
              <w:jc w:val="right"/>
              <w:rPr>
                <w:sz w:val="20"/>
                <w:szCs w:val="20"/>
                <w:lang w:eastAsia="en-CA"/>
              </w:rPr>
            </w:pPr>
            <w:r w:rsidRPr="00CF3B1D">
              <w:rPr>
                <w:rFonts w:asciiTheme="majorBidi" w:hAnsiTheme="majorBidi" w:cstheme="majorBidi"/>
                <w:sz w:val="20"/>
                <w:szCs w:val="20"/>
                <w:lang w:eastAsia="en-CA"/>
              </w:rPr>
              <w:t>0</w:t>
            </w:r>
          </w:p>
        </w:tc>
        <w:tc>
          <w:tcPr>
            <w:tcW w:w="372" w:type="pct"/>
            <w:tcBorders>
              <w:top w:val="nil"/>
              <w:left w:val="nil"/>
              <w:bottom w:val="single" w:sz="4" w:space="0" w:color="auto"/>
              <w:right w:val="single" w:sz="4" w:space="0" w:color="auto"/>
            </w:tcBorders>
            <w:shd w:val="clear" w:color="auto" w:fill="auto"/>
            <w:vAlign w:val="center"/>
          </w:tcPr>
          <w:p w14:paraId="7E4B57A6" w14:textId="6BB1C66C" w:rsidR="00CB0EE8" w:rsidRPr="00CF3B1D" w:rsidRDefault="00CB0EE8" w:rsidP="00CB0EE8">
            <w:pPr>
              <w:suppressAutoHyphens/>
              <w:spacing w:after="20"/>
              <w:ind w:left="-139"/>
              <w:jc w:val="right"/>
              <w:rPr>
                <w:sz w:val="20"/>
                <w:szCs w:val="20"/>
                <w:lang w:eastAsia="en-CA"/>
              </w:rPr>
            </w:pPr>
            <w:r w:rsidRPr="00CF3B1D">
              <w:rPr>
                <w:color w:val="000000" w:themeColor="text1"/>
                <w:sz w:val="20"/>
                <w:szCs w:val="20"/>
              </w:rPr>
              <w:t>6,760</w:t>
            </w:r>
          </w:p>
        </w:tc>
        <w:tc>
          <w:tcPr>
            <w:tcW w:w="338" w:type="pct"/>
            <w:tcBorders>
              <w:top w:val="nil"/>
              <w:left w:val="single" w:sz="4" w:space="0" w:color="auto"/>
              <w:bottom w:val="single" w:sz="4" w:space="0" w:color="auto"/>
              <w:right w:val="single" w:sz="4" w:space="0" w:color="auto"/>
            </w:tcBorders>
            <w:shd w:val="clear" w:color="auto" w:fill="auto"/>
          </w:tcPr>
          <w:p w14:paraId="2B6E839A" w14:textId="6308F2F5" w:rsidR="00CB0EE8" w:rsidRPr="00CF3B1D" w:rsidRDefault="00CB0EE8" w:rsidP="00CB0EE8">
            <w:pPr>
              <w:suppressAutoHyphens/>
              <w:spacing w:after="20"/>
              <w:ind w:left="-139"/>
              <w:jc w:val="right"/>
              <w:rPr>
                <w:color w:val="000000" w:themeColor="text1"/>
                <w:sz w:val="20"/>
                <w:szCs w:val="20"/>
              </w:rPr>
            </w:pPr>
            <w:r w:rsidRPr="00CF3B1D">
              <w:rPr>
                <w:color w:val="000000" w:themeColor="text1"/>
                <w:sz w:val="20"/>
                <w:szCs w:val="20"/>
              </w:rPr>
              <w:t>31,057</w:t>
            </w:r>
          </w:p>
        </w:tc>
      </w:tr>
      <w:tr w:rsidR="00CB0EE8" w:rsidRPr="00CF3B1D" w14:paraId="7CC8CF06" w14:textId="77777777" w:rsidTr="00B94BA8">
        <w:trPr>
          <w:trHeight w:val="173"/>
        </w:trPr>
        <w:tc>
          <w:tcPr>
            <w:tcW w:w="178"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6780C02" w14:textId="77777777" w:rsidR="00CB0EE8" w:rsidRPr="00CF3B1D" w:rsidRDefault="00CB0EE8" w:rsidP="00CB0EE8">
            <w:pPr>
              <w:suppressAutoHyphens/>
              <w:spacing w:after="20"/>
              <w:jc w:val="left"/>
              <w:rPr>
                <w:sz w:val="20"/>
                <w:szCs w:val="20"/>
                <w:lang w:eastAsia="en-CA"/>
              </w:rPr>
            </w:pPr>
            <w:r w:rsidRPr="00CF3B1D">
              <w:rPr>
                <w:sz w:val="20"/>
                <w:szCs w:val="20"/>
                <w:lang w:eastAsia="en-CA"/>
              </w:rPr>
              <w:t>2.3</w:t>
            </w:r>
          </w:p>
        </w:tc>
        <w:tc>
          <w:tcPr>
            <w:tcW w:w="1508" w:type="pct"/>
            <w:tcBorders>
              <w:top w:val="nil"/>
              <w:left w:val="nil"/>
              <w:bottom w:val="single" w:sz="4" w:space="0" w:color="auto"/>
              <w:right w:val="single" w:sz="4" w:space="0" w:color="auto"/>
            </w:tcBorders>
            <w:shd w:val="clear" w:color="auto" w:fill="auto"/>
          </w:tcPr>
          <w:p w14:paraId="367174EE" w14:textId="46137734" w:rsidR="00CB0EE8" w:rsidRPr="00CF3B1D" w:rsidRDefault="00CB0EE8" w:rsidP="00CB0EE8">
            <w:pPr>
              <w:suppressAutoHyphens/>
              <w:spacing w:after="20"/>
              <w:jc w:val="left"/>
              <w:rPr>
                <w:sz w:val="20"/>
                <w:szCs w:val="20"/>
                <w:lang w:eastAsia="en-CA"/>
              </w:rPr>
            </w:pPr>
            <w:r w:rsidRPr="00CF3B1D">
              <w:rPr>
                <w:color w:val="0D0D0D" w:themeColor="text1" w:themeTint="F2"/>
                <w:sz w:val="20"/>
                <w:szCs w:val="20"/>
                <w:lang w:eastAsia="en-CA"/>
              </w:rPr>
              <w:t>Cooperating IA (UNDP) agreed funding (US $)</w:t>
            </w:r>
          </w:p>
        </w:tc>
        <w:tc>
          <w:tcPr>
            <w:tcW w:w="372" w:type="pct"/>
            <w:tcBorders>
              <w:top w:val="single" w:sz="4" w:space="0" w:color="auto"/>
              <w:left w:val="single" w:sz="4" w:space="0" w:color="auto"/>
              <w:bottom w:val="single" w:sz="4" w:space="0" w:color="auto"/>
              <w:right w:val="single" w:sz="4" w:space="0" w:color="auto"/>
            </w:tcBorders>
          </w:tcPr>
          <w:p w14:paraId="6C2E117D" w14:textId="16328D0E" w:rsidR="00CB0EE8" w:rsidRPr="00CF3B1D" w:rsidRDefault="00CB0EE8" w:rsidP="00CB0EE8">
            <w:pPr>
              <w:suppressAutoHyphens/>
              <w:spacing w:after="20"/>
              <w:ind w:left="-139"/>
              <w:jc w:val="right"/>
              <w:rPr>
                <w:color w:val="000000"/>
                <w:sz w:val="20"/>
                <w:szCs w:val="20"/>
              </w:rPr>
            </w:pPr>
            <w:r w:rsidRPr="00CF3B1D">
              <w:rPr>
                <w:color w:val="000000"/>
                <w:sz w:val="20"/>
                <w:szCs w:val="20"/>
                <w:lang w:val="en-US" w:eastAsia="en-CA"/>
              </w:rPr>
              <w:t>64,480</w:t>
            </w:r>
          </w:p>
        </w:tc>
        <w:tc>
          <w:tcPr>
            <w:tcW w:w="372" w:type="pct"/>
            <w:tcBorders>
              <w:top w:val="single" w:sz="4" w:space="0" w:color="auto"/>
              <w:left w:val="single" w:sz="4" w:space="0" w:color="auto"/>
              <w:bottom w:val="single" w:sz="4" w:space="0" w:color="auto"/>
              <w:right w:val="single" w:sz="4" w:space="0" w:color="auto"/>
            </w:tcBorders>
            <w:shd w:val="clear" w:color="auto" w:fill="auto"/>
            <w:vAlign w:val="center"/>
          </w:tcPr>
          <w:p w14:paraId="399F9DE3" w14:textId="219BAC4F" w:rsidR="00CB0EE8" w:rsidRPr="00CF3B1D" w:rsidRDefault="00CB0EE8" w:rsidP="00CB0EE8">
            <w:pPr>
              <w:suppressAutoHyphens/>
              <w:spacing w:after="20"/>
              <w:ind w:left="-139"/>
              <w:jc w:val="right"/>
              <w:rPr>
                <w:sz w:val="20"/>
                <w:szCs w:val="20"/>
                <w:lang w:eastAsia="en-CA"/>
              </w:rPr>
            </w:pPr>
            <w:r w:rsidRPr="00CF3B1D">
              <w:rPr>
                <w:color w:val="000000"/>
                <w:sz w:val="20"/>
                <w:szCs w:val="20"/>
              </w:rPr>
              <w:t>0</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3B78D59F" w14:textId="498EB267" w:rsidR="00CB0EE8" w:rsidRPr="00CF3B1D" w:rsidRDefault="00CB0EE8" w:rsidP="00CB0EE8">
            <w:pPr>
              <w:suppressAutoHyphens/>
              <w:spacing w:after="20"/>
              <w:ind w:left="-139"/>
              <w:jc w:val="right"/>
              <w:rPr>
                <w:sz w:val="20"/>
                <w:szCs w:val="20"/>
                <w:lang w:eastAsia="en-CA"/>
              </w:rPr>
            </w:pPr>
            <w:r w:rsidRPr="00CF3B1D">
              <w:rPr>
                <w:rFonts w:asciiTheme="majorBidi" w:hAnsiTheme="majorBidi" w:cstheme="majorBidi"/>
                <w:sz w:val="20"/>
                <w:szCs w:val="20"/>
                <w:lang w:eastAsia="en-CA"/>
              </w:rPr>
              <w:t>0</w:t>
            </w:r>
          </w:p>
        </w:tc>
        <w:tc>
          <w:tcPr>
            <w:tcW w:w="372" w:type="pct"/>
            <w:tcBorders>
              <w:top w:val="nil"/>
              <w:left w:val="nil"/>
              <w:bottom w:val="single" w:sz="4" w:space="0" w:color="auto"/>
              <w:right w:val="single" w:sz="4" w:space="0" w:color="auto"/>
            </w:tcBorders>
            <w:shd w:val="clear" w:color="auto" w:fill="auto"/>
          </w:tcPr>
          <w:p w14:paraId="25A80B88" w14:textId="4FB03C13" w:rsidR="00CB0EE8" w:rsidRPr="00CF3B1D" w:rsidRDefault="00CB0EE8" w:rsidP="00CB0EE8">
            <w:pPr>
              <w:suppressAutoHyphens/>
              <w:spacing w:after="20"/>
              <w:ind w:left="-139"/>
              <w:jc w:val="right"/>
              <w:rPr>
                <w:sz w:val="20"/>
                <w:szCs w:val="20"/>
                <w:lang w:eastAsia="en-CA"/>
              </w:rPr>
            </w:pPr>
            <w:r w:rsidRPr="00CF3B1D">
              <w:rPr>
                <w:rFonts w:asciiTheme="majorBidi" w:hAnsiTheme="majorBidi" w:cstheme="majorBidi"/>
                <w:sz w:val="20"/>
                <w:szCs w:val="20"/>
                <w:lang w:eastAsia="en-CA"/>
              </w:rPr>
              <w:t>0</w:t>
            </w:r>
          </w:p>
        </w:tc>
        <w:tc>
          <w:tcPr>
            <w:tcW w:w="372" w:type="pct"/>
            <w:tcBorders>
              <w:top w:val="single" w:sz="4" w:space="0" w:color="auto"/>
              <w:left w:val="single" w:sz="4" w:space="0" w:color="auto"/>
              <w:bottom w:val="single" w:sz="4" w:space="0" w:color="auto"/>
              <w:right w:val="single" w:sz="4" w:space="0" w:color="auto"/>
            </w:tcBorders>
            <w:shd w:val="clear" w:color="auto" w:fill="auto"/>
            <w:vAlign w:val="center"/>
          </w:tcPr>
          <w:p w14:paraId="3ACF20EC" w14:textId="74DC5144" w:rsidR="00CB0EE8" w:rsidRPr="00CF3B1D" w:rsidRDefault="00CB0EE8" w:rsidP="00CB0EE8">
            <w:pPr>
              <w:suppressAutoHyphens/>
              <w:spacing w:after="20"/>
              <w:ind w:left="-139"/>
              <w:jc w:val="right"/>
              <w:rPr>
                <w:sz w:val="20"/>
                <w:szCs w:val="20"/>
                <w:lang w:eastAsia="en-CA"/>
              </w:rPr>
            </w:pPr>
            <w:r w:rsidRPr="00CF3B1D">
              <w:rPr>
                <w:color w:val="000000" w:themeColor="text1"/>
                <w:sz w:val="20"/>
                <w:szCs w:val="20"/>
              </w:rPr>
              <w:t>16,120</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372EC046" w14:textId="5B44FE42" w:rsidR="00CB0EE8" w:rsidRPr="00CF3B1D" w:rsidRDefault="00CB0EE8" w:rsidP="00CB0EE8">
            <w:pPr>
              <w:suppressAutoHyphens/>
              <w:spacing w:after="20"/>
              <w:ind w:left="-139"/>
              <w:jc w:val="right"/>
              <w:rPr>
                <w:sz w:val="20"/>
                <w:szCs w:val="20"/>
                <w:lang w:eastAsia="en-CA"/>
              </w:rPr>
            </w:pPr>
            <w:r w:rsidRPr="00CF3B1D">
              <w:rPr>
                <w:rFonts w:asciiTheme="majorBidi" w:hAnsiTheme="majorBidi" w:cstheme="majorBidi"/>
                <w:sz w:val="20"/>
                <w:szCs w:val="20"/>
                <w:lang w:eastAsia="en-CA"/>
              </w:rPr>
              <w:t>0</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1792FC4C" w14:textId="2300657E" w:rsidR="00CB0EE8" w:rsidRPr="00CF3B1D" w:rsidRDefault="00CB0EE8" w:rsidP="00CB0EE8">
            <w:pPr>
              <w:suppressAutoHyphens/>
              <w:spacing w:after="20"/>
              <w:ind w:left="-139"/>
              <w:jc w:val="right"/>
              <w:rPr>
                <w:sz w:val="20"/>
                <w:szCs w:val="20"/>
                <w:lang w:eastAsia="en-CA"/>
              </w:rPr>
            </w:pPr>
            <w:r w:rsidRPr="00CF3B1D">
              <w:rPr>
                <w:rFonts w:asciiTheme="majorBidi" w:hAnsiTheme="majorBidi" w:cstheme="majorBidi"/>
                <w:sz w:val="20"/>
                <w:szCs w:val="20"/>
                <w:lang w:eastAsia="en-CA"/>
              </w:rPr>
              <w:t>0</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7CE5B24B" w14:textId="70A41C39" w:rsidR="00CB0EE8" w:rsidRPr="00CF3B1D" w:rsidRDefault="00CB0EE8" w:rsidP="00CB0EE8">
            <w:pPr>
              <w:suppressAutoHyphens/>
              <w:spacing w:after="20"/>
              <w:ind w:left="-139"/>
              <w:jc w:val="right"/>
              <w:rPr>
                <w:sz w:val="20"/>
                <w:szCs w:val="20"/>
                <w:lang w:eastAsia="en-CA"/>
              </w:rPr>
            </w:pPr>
            <w:r w:rsidRPr="00CF3B1D">
              <w:rPr>
                <w:rFonts w:asciiTheme="majorBidi" w:hAnsiTheme="majorBidi" w:cstheme="majorBidi"/>
                <w:sz w:val="20"/>
                <w:szCs w:val="20"/>
                <w:lang w:eastAsia="en-CA"/>
              </w:rPr>
              <w:t>0</w:t>
            </w:r>
          </w:p>
        </w:tc>
        <w:tc>
          <w:tcPr>
            <w:tcW w:w="338" w:type="pct"/>
            <w:tcBorders>
              <w:top w:val="nil"/>
              <w:left w:val="single" w:sz="4" w:space="0" w:color="auto"/>
              <w:bottom w:val="single" w:sz="4" w:space="0" w:color="auto"/>
              <w:right w:val="single" w:sz="4" w:space="0" w:color="auto"/>
            </w:tcBorders>
            <w:shd w:val="clear" w:color="auto" w:fill="auto"/>
          </w:tcPr>
          <w:p w14:paraId="12F5DA6A" w14:textId="4342A666" w:rsidR="00CB0EE8" w:rsidRPr="00CF3B1D" w:rsidRDefault="00CB0EE8" w:rsidP="00CB0EE8">
            <w:pPr>
              <w:suppressAutoHyphens/>
              <w:spacing w:after="20"/>
              <w:ind w:left="-139"/>
              <w:jc w:val="right"/>
              <w:rPr>
                <w:color w:val="000000" w:themeColor="text1"/>
                <w:sz w:val="20"/>
                <w:szCs w:val="20"/>
              </w:rPr>
            </w:pPr>
            <w:r w:rsidRPr="00CF3B1D">
              <w:rPr>
                <w:color w:val="000000" w:themeColor="text1"/>
                <w:sz w:val="20"/>
                <w:szCs w:val="20"/>
              </w:rPr>
              <w:t>16,120</w:t>
            </w:r>
          </w:p>
        </w:tc>
      </w:tr>
      <w:tr w:rsidR="00CB0EE8" w:rsidRPr="00CF3B1D" w14:paraId="6C7FCABF" w14:textId="77777777" w:rsidTr="00B94BA8">
        <w:trPr>
          <w:trHeight w:val="77"/>
        </w:trPr>
        <w:tc>
          <w:tcPr>
            <w:tcW w:w="178"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EBB1410" w14:textId="77777777" w:rsidR="00CB0EE8" w:rsidRPr="00CF3B1D" w:rsidRDefault="00CB0EE8" w:rsidP="00CB0EE8">
            <w:pPr>
              <w:suppressAutoHyphens/>
              <w:spacing w:after="20"/>
              <w:jc w:val="left"/>
              <w:rPr>
                <w:sz w:val="20"/>
                <w:szCs w:val="20"/>
                <w:lang w:eastAsia="en-CA"/>
              </w:rPr>
            </w:pPr>
            <w:r w:rsidRPr="00CF3B1D">
              <w:rPr>
                <w:sz w:val="20"/>
                <w:szCs w:val="20"/>
                <w:lang w:eastAsia="en-CA"/>
              </w:rPr>
              <w:t>2.4</w:t>
            </w:r>
          </w:p>
        </w:tc>
        <w:tc>
          <w:tcPr>
            <w:tcW w:w="1508" w:type="pct"/>
            <w:tcBorders>
              <w:top w:val="nil"/>
              <w:left w:val="nil"/>
              <w:bottom w:val="single" w:sz="4" w:space="0" w:color="auto"/>
              <w:right w:val="single" w:sz="4" w:space="0" w:color="auto"/>
            </w:tcBorders>
            <w:shd w:val="clear" w:color="auto" w:fill="auto"/>
          </w:tcPr>
          <w:p w14:paraId="29FD7F75" w14:textId="77777777" w:rsidR="00CB0EE8" w:rsidRPr="00CF3B1D" w:rsidRDefault="00CB0EE8" w:rsidP="00CB0EE8">
            <w:pPr>
              <w:suppressAutoHyphens/>
              <w:spacing w:after="20"/>
              <w:jc w:val="left"/>
              <w:rPr>
                <w:sz w:val="20"/>
                <w:szCs w:val="20"/>
                <w:lang w:eastAsia="en-CA"/>
              </w:rPr>
            </w:pPr>
            <w:r w:rsidRPr="00CF3B1D">
              <w:rPr>
                <w:color w:val="0D0D0D" w:themeColor="text1" w:themeTint="F2"/>
                <w:sz w:val="20"/>
                <w:szCs w:val="20"/>
                <w:lang w:eastAsia="en-CA"/>
              </w:rPr>
              <w:t>Support costs for Cooperating IA (US $)</w:t>
            </w:r>
          </w:p>
        </w:tc>
        <w:tc>
          <w:tcPr>
            <w:tcW w:w="372" w:type="pct"/>
            <w:tcBorders>
              <w:top w:val="nil"/>
              <w:left w:val="single" w:sz="4" w:space="0" w:color="auto"/>
              <w:bottom w:val="single" w:sz="4" w:space="0" w:color="auto"/>
              <w:right w:val="single" w:sz="4" w:space="0" w:color="auto"/>
            </w:tcBorders>
          </w:tcPr>
          <w:p w14:paraId="61A8E70B" w14:textId="2C5A0FD4" w:rsidR="00CB0EE8" w:rsidRPr="00CF3B1D" w:rsidRDefault="00CB0EE8" w:rsidP="00CB0EE8">
            <w:pPr>
              <w:suppressAutoHyphens/>
              <w:spacing w:after="20"/>
              <w:ind w:left="-139"/>
              <w:jc w:val="right"/>
              <w:rPr>
                <w:color w:val="000000"/>
                <w:sz w:val="20"/>
                <w:szCs w:val="20"/>
              </w:rPr>
            </w:pPr>
            <w:r w:rsidRPr="00CF3B1D">
              <w:rPr>
                <w:color w:val="000000"/>
                <w:sz w:val="20"/>
                <w:szCs w:val="20"/>
                <w:lang w:val="en-US" w:eastAsia="en-CA"/>
              </w:rPr>
              <w:t>5,803</w:t>
            </w:r>
          </w:p>
        </w:tc>
        <w:tc>
          <w:tcPr>
            <w:tcW w:w="372" w:type="pct"/>
            <w:tcBorders>
              <w:top w:val="nil"/>
              <w:left w:val="single" w:sz="4" w:space="0" w:color="auto"/>
              <w:bottom w:val="single" w:sz="4" w:space="0" w:color="auto"/>
              <w:right w:val="single" w:sz="4" w:space="0" w:color="auto"/>
            </w:tcBorders>
            <w:shd w:val="clear" w:color="auto" w:fill="auto"/>
            <w:vAlign w:val="center"/>
          </w:tcPr>
          <w:p w14:paraId="7D0F7694" w14:textId="0D03B0F9" w:rsidR="00CB0EE8" w:rsidRPr="00CF3B1D" w:rsidRDefault="00CB0EE8" w:rsidP="00CB0EE8">
            <w:pPr>
              <w:suppressAutoHyphens/>
              <w:spacing w:after="20"/>
              <w:ind w:left="-139"/>
              <w:jc w:val="right"/>
              <w:rPr>
                <w:sz w:val="20"/>
                <w:szCs w:val="20"/>
                <w:lang w:eastAsia="en-CA"/>
              </w:rPr>
            </w:pPr>
            <w:r w:rsidRPr="00CF3B1D">
              <w:rPr>
                <w:color w:val="000000"/>
                <w:sz w:val="20"/>
                <w:szCs w:val="20"/>
              </w:rPr>
              <w:t>0</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55450C1E" w14:textId="025EEB9E" w:rsidR="00CB0EE8" w:rsidRPr="00CF3B1D" w:rsidRDefault="00CB0EE8" w:rsidP="00CB0EE8">
            <w:pPr>
              <w:suppressAutoHyphens/>
              <w:spacing w:after="20"/>
              <w:ind w:left="-139"/>
              <w:jc w:val="right"/>
              <w:rPr>
                <w:sz w:val="20"/>
                <w:szCs w:val="20"/>
                <w:lang w:eastAsia="en-CA"/>
              </w:rPr>
            </w:pPr>
            <w:r w:rsidRPr="00CF3B1D">
              <w:rPr>
                <w:rFonts w:asciiTheme="majorBidi" w:hAnsiTheme="majorBidi" w:cstheme="majorBidi"/>
                <w:sz w:val="20"/>
                <w:szCs w:val="20"/>
                <w:lang w:eastAsia="en-CA"/>
              </w:rPr>
              <w:t>0</w:t>
            </w:r>
          </w:p>
        </w:tc>
        <w:tc>
          <w:tcPr>
            <w:tcW w:w="372" w:type="pct"/>
            <w:tcBorders>
              <w:top w:val="nil"/>
              <w:left w:val="nil"/>
              <w:bottom w:val="single" w:sz="4" w:space="0" w:color="auto"/>
              <w:right w:val="single" w:sz="4" w:space="0" w:color="auto"/>
            </w:tcBorders>
            <w:shd w:val="clear" w:color="auto" w:fill="auto"/>
          </w:tcPr>
          <w:p w14:paraId="54EEBA95" w14:textId="36FD8D34" w:rsidR="00CB0EE8" w:rsidRPr="00CF3B1D" w:rsidRDefault="00CB0EE8" w:rsidP="00CB0EE8">
            <w:pPr>
              <w:suppressAutoHyphens/>
              <w:spacing w:after="20"/>
              <w:ind w:left="-139"/>
              <w:jc w:val="right"/>
              <w:rPr>
                <w:sz w:val="20"/>
                <w:szCs w:val="20"/>
                <w:lang w:eastAsia="en-CA"/>
              </w:rPr>
            </w:pPr>
            <w:r w:rsidRPr="00CF3B1D">
              <w:rPr>
                <w:rFonts w:asciiTheme="majorBidi" w:hAnsiTheme="majorBidi" w:cstheme="majorBidi"/>
                <w:sz w:val="20"/>
                <w:szCs w:val="20"/>
                <w:lang w:eastAsia="en-CA"/>
              </w:rPr>
              <w:t>0</w:t>
            </w:r>
          </w:p>
        </w:tc>
        <w:tc>
          <w:tcPr>
            <w:tcW w:w="372" w:type="pct"/>
            <w:tcBorders>
              <w:top w:val="single" w:sz="4" w:space="0" w:color="auto"/>
              <w:left w:val="single" w:sz="4" w:space="0" w:color="auto"/>
              <w:bottom w:val="single" w:sz="4" w:space="0" w:color="auto"/>
              <w:right w:val="single" w:sz="4" w:space="0" w:color="auto"/>
            </w:tcBorders>
            <w:shd w:val="clear" w:color="auto" w:fill="auto"/>
            <w:vAlign w:val="center"/>
          </w:tcPr>
          <w:p w14:paraId="6578BE3E" w14:textId="432682EE" w:rsidR="00CB0EE8" w:rsidRPr="00CF3B1D" w:rsidRDefault="00CB0EE8" w:rsidP="00CB0EE8">
            <w:pPr>
              <w:suppressAutoHyphens/>
              <w:spacing w:after="20"/>
              <w:ind w:left="-139"/>
              <w:jc w:val="right"/>
              <w:rPr>
                <w:sz w:val="20"/>
                <w:szCs w:val="20"/>
                <w:lang w:eastAsia="en-CA"/>
              </w:rPr>
            </w:pPr>
            <w:r w:rsidRPr="00CF3B1D">
              <w:rPr>
                <w:color w:val="000000" w:themeColor="text1"/>
                <w:sz w:val="20"/>
                <w:szCs w:val="20"/>
              </w:rPr>
              <w:t>1,451</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642741BD" w14:textId="00DB1ABF" w:rsidR="00CB0EE8" w:rsidRPr="00CF3B1D" w:rsidRDefault="00CB0EE8" w:rsidP="00CB0EE8">
            <w:pPr>
              <w:suppressAutoHyphens/>
              <w:spacing w:after="20"/>
              <w:ind w:left="-139"/>
              <w:jc w:val="right"/>
              <w:rPr>
                <w:sz w:val="20"/>
                <w:szCs w:val="20"/>
                <w:lang w:eastAsia="en-CA"/>
              </w:rPr>
            </w:pPr>
            <w:r w:rsidRPr="00CF3B1D">
              <w:rPr>
                <w:rFonts w:asciiTheme="majorBidi" w:hAnsiTheme="majorBidi" w:cstheme="majorBidi"/>
                <w:sz w:val="20"/>
                <w:szCs w:val="20"/>
                <w:lang w:eastAsia="en-CA"/>
              </w:rPr>
              <w:t>0</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5111DB1B" w14:textId="61426ABD" w:rsidR="00CB0EE8" w:rsidRPr="00CF3B1D" w:rsidRDefault="00CB0EE8" w:rsidP="00CB0EE8">
            <w:pPr>
              <w:suppressAutoHyphens/>
              <w:spacing w:after="20"/>
              <w:ind w:left="-139"/>
              <w:jc w:val="right"/>
              <w:rPr>
                <w:sz w:val="20"/>
                <w:szCs w:val="20"/>
                <w:lang w:eastAsia="en-CA"/>
              </w:rPr>
            </w:pPr>
            <w:r w:rsidRPr="00CF3B1D">
              <w:rPr>
                <w:rFonts w:asciiTheme="majorBidi" w:hAnsiTheme="majorBidi" w:cstheme="majorBidi"/>
                <w:sz w:val="20"/>
                <w:szCs w:val="20"/>
                <w:lang w:eastAsia="en-CA"/>
              </w:rPr>
              <w:t>0</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350F86C8" w14:textId="62DBA47A" w:rsidR="00CB0EE8" w:rsidRPr="00CF3B1D" w:rsidRDefault="00CB0EE8" w:rsidP="00CB0EE8">
            <w:pPr>
              <w:suppressAutoHyphens/>
              <w:spacing w:after="20"/>
              <w:ind w:left="-139"/>
              <w:jc w:val="right"/>
              <w:rPr>
                <w:sz w:val="20"/>
                <w:szCs w:val="20"/>
                <w:lang w:eastAsia="en-CA"/>
              </w:rPr>
            </w:pPr>
            <w:r w:rsidRPr="00CF3B1D">
              <w:rPr>
                <w:rFonts w:asciiTheme="majorBidi" w:hAnsiTheme="majorBidi" w:cstheme="majorBidi"/>
                <w:sz w:val="20"/>
                <w:szCs w:val="20"/>
                <w:lang w:eastAsia="en-CA"/>
              </w:rPr>
              <w:t>0</w:t>
            </w:r>
          </w:p>
        </w:tc>
        <w:tc>
          <w:tcPr>
            <w:tcW w:w="338" w:type="pct"/>
            <w:tcBorders>
              <w:top w:val="nil"/>
              <w:left w:val="single" w:sz="4" w:space="0" w:color="auto"/>
              <w:bottom w:val="single" w:sz="4" w:space="0" w:color="auto"/>
              <w:right w:val="single" w:sz="4" w:space="0" w:color="auto"/>
            </w:tcBorders>
            <w:shd w:val="clear" w:color="auto" w:fill="auto"/>
          </w:tcPr>
          <w:p w14:paraId="2FB276AE" w14:textId="0058873A" w:rsidR="00CB0EE8" w:rsidRPr="00CF3B1D" w:rsidRDefault="00CB0EE8" w:rsidP="00CB0EE8">
            <w:pPr>
              <w:suppressAutoHyphens/>
              <w:spacing w:after="20"/>
              <w:ind w:left="-139"/>
              <w:jc w:val="right"/>
              <w:rPr>
                <w:color w:val="000000" w:themeColor="text1"/>
                <w:sz w:val="20"/>
                <w:szCs w:val="20"/>
              </w:rPr>
            </w:pPr>
            <w:r w:rsidRPr="00CF3B1D">
              <w:rPr>
                <w:color w:val="000000" w:themeColor="text1"/>
                <w:sz w:val="20"/>
                <w:szCs w:val="20"/>
              </w:rPr>
              <w:t>1,451</w:t>
            </w:r>
          </w:p>
        </w:tc>
      </w:tr>
      <w:tr w:rsidR="00CB0EE8" w:rsidRPr="00CF3B1D" w14:paraId="6D1D442A" w14:textId="77777777" w:rsidTr="00B94BA8">
        <w:trPr>
          <w:trHeight w:val="66"/>
        </w:trPr>
        <w:tc>
          <w:tcPr>
            <w:tcW w:w="17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D9203E9" w14:textId="77777777" w:rsidR="00CB0EE8" w:rsidRPr="00CF3B1D" w:rsidRDefault="00CB0EE8" w:rsidP="00CB0EE8">
            <w:pPr>
              <w:suppressAutoHyphens/>
              <w:spacing w:after="20"/>
              <w:jc w:val="left"/>
              <w:rPr>
                <w:sz w:val="20"/>
                <w:szCs w:val="20"/>
                <w:lang w:eastAsia="en-CA"/>
              </w:rPr>
            </w:pPr>
            <w:r w:rsidRPr="00CF3B1D">
              <w:rPr>
                <w:sz w:val="20"/>
                <w:szCs w:val="20"/>
                <w:lang w:eastAsia="en-CA"/>
              </w:rPr>
              <w:t>3.1</w:t>
            </w:r>
          </w:p>
        </w:tc>
        <w:tc>
          <w:tcPr>
            <w:tcW w:w="1508" w:type="pct"/>
            <w:tcBorders>
              <w:top w:val="nil"/>
              <w:left w:val="nil"/>
              <w:bottom w:val="single" w:sz="4" w:space="0" w:color="auto"/>
              <w:right w:val="single" w:sz="4" w:space="0" w:color="auto"/>
            </w:tcBorders>
            <w:hideMark/>
          </w:tcPr>
          <w:p w14:paraId="65ACEBAB" w14:textId="77777777" w:rsidR="00CB0EE8" w:rsidRPr="00CF3B1D" w:rsidRDefault="00CB0EE8" w:rsidP="00CB0EE8">
            <w:pPr>
              <w:suppressAutoHyphens/>
              <w:spacing w:after="20"/>
              <w:jc w:val="left"/>
              <w:rPr>
                <w:sz w:val="20"/>
                <w:szCs w:val="20"/>
                <w:lang w:eastAsia="en-CA"/>
              </w:rPr>
            </w:pPr>
            <w:r w:rsidRPr="00CF3B1D">
              <w:rPr>
                <w:sz w:val="20"/>
                <w:szCs w:val="20"/>
                <w:lang w:eastAsia="en-CA"/>
              </w:rPr>
              <w:t>Total agreed funding (US $)</w:t>
            </w:r>
          </w:p>
        </w:tc>
        <w:tc>
          <w:tcPr>
            <w:tcW w:w="372" w:type="pct"/>
            <w:tcBorders>
              <w:top w:val="nil"/>
              <w:left w:val="single" w:sz="4" w:space="0" w:color="auto"/>
              <w:bottom w:val="single" w:sz="4" w:space="0" w:color="auto"/>
              <w:right w:val="single" w:sz="4" w:space="0" w:color="auto"/>
            </w:tcBorders>
          </w:tcPr>
          <w:p w14:paraId="3EB7EA5A" w14:textId="0D6FA85E" w:rsidR="00CB0EE8" w:rsidRPr="00CF3B1D" w:rsidRDefault="009F377F" w:rsidP="00CB0EE8">
            <w:pPr>
              <w:suppressAutoHyphens/>
              <w:spacing w:after="20"/>
              <w:ind w:left="-139"/>
              <w:jc w:val="right"/>
              <w:rPr>
                <w:color w:val="000000"/>
                <w:sz w:val="20"/>
                <w:szCs w:val="20"/>
              </w:rPr>
            </w:pPr>
            <w:r w:rsidRPr="00CF3B1D">
              <w:rPr>
                <w:color w:val="000000"/>
                <w:sz w:val="20"/>
                <w:szCs w:val="20"/>
              </w:rPr>
              <w:t>151,580</w:t>
            </w:r>
          </w:p>
        </w:tc>
        <w:tc>
          <w:tcPr>
            <w:tcW w:w="372" w:type="pct"/>
            <w:tcBorders>
              <w:top w:val="nil"/>
              <w:left w:val="single" w:sz="4" w:space="0" w:color="auto"/>
              <w:bottom w:val="single" w:sz="4" w:space="0" w:color="auto"/>
              <w:right w:val="single" w:sz="4" w:space="0" w:color="auto"/>
            </w:tcBorders>
            <w:shd w:val="clear" w:color="auto" w:fill="auto"/>
            <w:vAlign w:val="center"/>
          </w:tcPr>
          <w:p w14:paraId="35D9D9DC" w14:textId="47C3D464" w:rsidR="00CB0EE8" w:rsidRPr="00CF3B1D" w:rsidRDefault="00CB0EE8" w:rsidP="00CB0EE8">
            <w:pPr>
              <w:suppressAutoHyphens/>
              <w:spacing w:after="20"/>
              <w:ind w:left="-139"/>
              <w:jc w:val="right"/>
              <w:rPr>
                <w:sz w:val="20"/>
                <w:szCs w:val="20"/>
                <w:lang w:eastAsia="en-CA"/>
              </w:rPr>
            </w:pPr>
            <w:r w:rsidRPr="00CF3B1D">
              <w:rPr>
                <w:color w:val="000000"/>
                <w:sz w:val="20"/>
                <w:szCs w:val="20"/>
              </w:rPr>
              <w:t>100,000</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0187A57E" w14:textId="0E81C9D8" w:rsidR="00CB0EE8" w:rsidRPr="00CF3B1D" w:rsidRDefault="00CB0EE8" w:rsidP="00CB0EE8">
            <w:pPr>
              <w:suppressAutoHyphens/>
              <w:spacing w:after="20"/>
              <w:ind w:left="-139"/>
              <w:jc w:val="right"/>
              <w:rPr>
                <w:sz w:val="20"/>
                <w:szCs w:val="20"/>
                <w:lang w:eastAsia="en-CA"/>
              </w:rPr>
            </w:pPr>
            <w:r w:rsidRPr="00CF3B1D">
              <w:rPr>
                <w:rFonts w:asciiTheme="majorBidi" w:hAnsiTheme="majorBidi" w:cstheme="majorBidi"/>
                <w:sz w:val="20"/>
                <w:szCs w:val="20"/>
                <w:lang w:eastAsia="en-CA"/>
              </w:rPr>
              <w:t>0</w:t>
            </w:r>
          </w:p>
        </w:tc>
        <w:tc>
          <w:tcPr>
            <w:tcW w:w="372" w:type="pct"/>
            <w:tcBorders>
              <w:top w:val="nil"/>
              <w:left w:val="nil"/>
              <w:bottom w:val="single" w:sz="4" w:space="0" w:color="auto"/>
              <w:right w:val="single" w:sz="4" w:space="0" w:color="auto"/>
            </w:tcBorders>
            <w:shd w:val="clear" w:color="auto" w:fill="auto"/>
          </w:tcPr>
          <w:p w14:paraId="4BE47AB6" w14:textId="381ED7BC" w:rsidR="00CB0EE8" w:rsidRPr="00CF3B1D" w:rsidRDefault="00CB0EE8" w:rsidP="00CB0EE8">
            <w:pPr>
              <w:suppressAutoHyphens/>
              <w:spacing w:after="20"/>
              <w:ind w:left="-139"/>
              <w:jc w:val="right"/>
              <w:rPr>
                <w:sz w:val="20"/>
                <w:szCs w:val="20"/>
                <w:lang w:eastAsia="en-CA"/>
              </w:rPr>
            </w:pPr>
            <w:r w:rsidRPr="00CF3B1D">
              <w:rPr>
                <w:rFonts w:asciiTheme="majorBidi" w:hAnsiTheme="majorBidi" w:cstheme="majorBidi"/>
                <w:sz w:val="20"/>
                <w:szCs w:val="20"/>
                <w:lang w:eastAsia="en-CA"/>
              </w:rPr>
              <w:t>0</w:t>
            </w:r>
          </w:p>
        </w:tc>
        <w:tc>
          <w:tcPr>
            <w:tcW w:w="372" w:type="pct"/>
            <w:tcBorders>
              <w:top w:val="single" w:sz="4" w:space="0" w:color="auto"/>
              <w:left w:val="single" w:sz="4" w:space="0" w:color="auto"/>
              <w:bottom w:val="single" w:sz="4" w:space="0" w:color="auto"/>
              <w:right w:val="single" w:sz="4" w:space="0" w:color="auto"/>
            </w:tcBorders>
            <w:shd w:val="clear" w:color="auto" w:fill="auto"/>
            <w:vAlign w:val="center"/>
          </w:tcPr>
          <w:p w14:paraId="17446AD8" w14:textId="3779CD96" w:rsidR="00CB0EE8" w:rsidRPr="00CF3B1D" w:rsidRDefault="00CB0EE8" w:rsidP="00CB0EE8">
            <w:pPr>
              <w:suppressAutoHyphens/>
              <w:spacing w:after="20"/>
              <w:ind w:left="-139"/>
              <w:jc w:val="right"/>
              <w:rPr>
                <w:sz w:val="20"/>
                <w:szCs w:val="20"/>
                <w:lang w:eastAsia="en-CA"/>
              </w:rPr>
            </w:pPr>
            <w:r w:rsidRPr="00CF3B1D">
              <w:rPr>
                <w:color w:val="000000" w:themeColor="text1"/>
                <w:sz w:val="20"/>
                <w:szCs w:val="20"/>
              </w:rPr>
              <w:t>103,020</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36C38D6D" w14:textId="709DD305" w:rsidR="00CB0EE8" w:rsidRPr="00CF3B1D" w:rsidRDefault="00CB0EE8" w:rsidP="00CB0EE8">
            <w:pPr>
              <w:suppressAutoHyphens/>
              <w:spacing w:after="20"/>
              <w:ind w:left="-139"/>
              <w:jc w:val="right"/>
              <w:rPr>
                <w:sz w:val="20"/>
                <w:szCs w:val="20"/>
                <w:lang w:eastAsia="en-CA"/>
              </w:rPr>
            </w:pPr>
            <w:r w:rsidRPr="00CF3B1D">
              <w:rPr>
                <w:rFonts w:asciiTheme="majorBidi" w:hAnsiTheme="majorBidi" w:cstheme="majorBidi"/>
                <w:sz w:val="20"/>
                <w:szCs w:val="20"/>
                <w:lang w:eastAsia="en-CA"/>
              </w:rPr>
              <w:t>0</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071567D7" w14:textId="4C05B7F1" w:rsidR="00CB0EE8" w:rsidRPr="00CF3B1D" w:rsidRDefault="00CB0EE8" w:rsidP="00CB0EE8">
            <w:pPr>
              <w:suppressAutoHyphens/>
              <w:spacing w:after="20"/>
              <w:ind w:left="-139"/>
              <w:jc w:val="right"/>
              <w:rPr>
                <w:sz w:val="20"/>
                <w:szCs w:val="20"/>
                <w:lang w:eastAsia="en-CA"/>
              </w:rPr>
            </w:pPr>
            <w:r w:rsidRPr="00CF3B1D">
              <w:rPr>
                <w:rFonts w:asciiTheme="majorBidi" w:hAnsiTheme="majorBidi" w:cstheme="majorBidi"/>
                <w:sz w:val="20"/>
                <w:szCs w:val="20"/>
                <w:lang w:eastAsia="en-CA"/>
              </w:rPr>
              <w:t>0</w:t>
            </w:r>
          </w:p>
        </w:tc>
        <w:tc>
          <w:tcPr>
            <w:tcW w:w="372" w:type="pct"/>
            <w:tcBorders>
              <w:top w:val="nil"/>
              <w:left w:val="nil"/>
              <w:bottom w:val="single" w:sz="4" w:space="0" w:color="auto"/>
              <w:right w:val="single" w:sz="4" w:space="0" w:color="auto"/>
            </w:tcBorders>
            <w:shd w:val="clear" w:color="auto" w:fill="auto"/>
            <w:vAlign w:val="center"/>
          </w:tcPr>
          <w:p w14:paraId="5B3D6365" w14:textId="246AE0AE" w:rsidR="00CB0EE8" w:rsidRPr="00CF3B1D" w:rsidRDefault="00CB0EE8" w:rsidP="00CB0EE8">
            <w:pPr>
              <w:suppressAutoHyphens/>
              <w:spacing w:after="20"/>
              <w:ind w:left="-139"/>
              <w:jc w:val="right"/>
              <w:rPr>
                <w:sz w:val="20"/>
                <w:szCs w:val="20"/>
                <w:lang w:eastAsia="en-CA"/>
              </w:rPr>
            </w:pPr>
            <w:r w:rsidRPr="00CF3B1D">
              <w:rPr>
                <w:color w:val="000000" w:themeColor="text1"/>
                <w:sz w:val="20"/>
                <w:szCs w:val="20"/>
              </w:rPr>
              <w:t>52,000</w:t>
            </w:r>
          </w:p>
        </w:tc>
        <w:tc>
          <w:tcPr>
            <w:tcW w:w="338" w:type="pct"/>
            <w:tcBorders>
              <w:top w:val="nil"/>
              <w:left w:val="single" w:sz="4" w:space="0" w:color="auto"/>
              <w:bottom w:val="single" w:sz="4" w:space="0" w:color="auto"/>
              <w:right w:val="single" w:sz="4" w:space="0" w:color="auto"/>
            </w:tcBorders>
            <w:shd w:val="clear" w:color="auto" w:fill="auto"/>
          </w:tcPr>
          <w:p w14:paraId="5D1AEDAF" w14:textId="7AC38A52" w:rsidR="00CB0EE8" w:rsidRPr="00CF3B1D" w:rsidRDefault="00CB0EE8" w:rsidP="00CB0EE8">
            <w:pPr>
              <w:suppressAutoHyphens/>
              <w:spacing w:after="20"/>
              <w:ind w:left="-139"/>
              <w:jc w:val="right"/>
              <w:rPr>
                <w:color w:val="000000" w:themeColor="text1"/>
                <w:sz w:val="20"/>
                <w:szCs w:val="20"/>
              </w:rPr>
            </w:pPr>
            <w:r w:rsidRPr="00CF3B1D">
              <w:rPr>
                <w:color w:val="000000" w:themeColor="text1"/>
                <w:sz w:val="20"/>
                <w:szCs w:val="20"/>
              </w:rPr>
              <w:t>255,020</w:t>
            </w:r>
          </w:p>
        </w:tc>
      </w:tr>
      <w:tr w:rsidR="009F377F" w:rsidRPr="00CF3B1D" w14:paraId="15A9F750" w14:textId="77777777" w:rsidTr="00B94BA8">
        <w:trPr>
          <w:trHeight w:val="155"/>
        </w:trPr>
        <w:tc>
          <w:tcPr>
            <w:tcW w:w="17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6CCE730" w14:textId="77777777" w:rsidR="009F377F" w:rsidRPr="00CF3B1D" w:rsidRDefault="009F377F" w:rsidP="009F377F">
            <w:pPr>
              <w:suppressAutoHyphens/>
              <w:spacing w:after="20"/>
              <w:jc w:val="left"/>
              <w:rPr>
                <w:sz w:val="20"/>
                <w:szCs w:val="20"/>
                <w:lang w:eastAsia="en-CA"/>
              </w:rPr>
            </w:pPr>
            <w:r w:rsidRPr="00CF3B1D">
              <w:rPr>
                <w:sz w:val="20"/>
                <w:szCs w:val="20"/>
                <w:lang w:eastAsia="en-CA"/>
              </w:rPr>
              <w:t>3.2</w:t>
            </w:r>
          </w:p>
        </w:tc>
        <w:tc>
          <w:tcPr>
            <w:tcW w:w="1508" w:type="pct"/>
            <w:tcBorders>
              <w:top w:val="nil"/>
              <w:left w:val="nil"/>
              <w:bottom w:val="single" w:sz="4" w:space="0" w:color="auto"/>
              <w:right w:val="single" w:sz="4" w:space="0" w:color="auto"/>
            </w:tcBorders>
            <w:hideMark/>
          </w:tcPr>
          <w:p w14:paraId="4DCDCD84" w14:textId="77777777" w:rsidR="009F377F" w:rsidRPr="00CF3B1D" w:rsidRDefault="009F377F" w:rsidP="009F377F">
            <w:pPr>
              <w:suppressAutoHyphens/>
              <w:spacing w:after="20"/>
              <w:jc w:val="left"/>
              <w:rPr>
                <w:sz w:val="20"/>
                <w:szCs w:val="20"/>
                <w:lang w:eastAsia="en-CA"/>
              </w:rPr>
            </w:pPr>
            <w:r w:rsidRPr="00CF3B1D">
              <w:rPr>
                <w:sz w:val="20"/>
                <w:szCs w:val="20"/>
                <w:lang w:eastAsia="en-CA"/>
              </w:rPr>
              <w:t>Total support costs (US $)</w:t>
            </w:r>
          </w:p>
        </w:tc>
        <w:tc>
          <w:tcPr>
            <w:tcW w:w="372" w:type="pct"/>
            <w:tcBorders>
              <w:top w:val="nil"/>
              <w:left w:val="single" w:sz="4" w:space="0" w:color="auto"/>
              <w:bottom w:val="single" w:sz="4" w:space="0" w:color="auto"/>
              <w:right w:val="single" w:sz="4" w:space="0" w:color="auto"/>
            </w:tcBorders>
          </w:tcPr>
          <w:p w14:paraId="47CA7082" w14:textId="6CCEDC1A" w:rsidR="009F377F" w:rsidRPr="00CF3B1D" w:rsidRDefault="009F377F" w:rsidP="009F377F">
            <w:pPr>
              <w:suppressAutoHyphens/>
              <w:spacing w:after="20"/>
              <w:ind w:left="-139"/>
              <w:jc w:val="right"/>
              <w:rPr>
                <w:color w:val="000000"/>
                <w:sz w:val="20"/>
                <w:szCs w:val="20"/>
              </w:rPr>
            </w:pPr>
            <w:r w:rsidRPr="00CF3B1D">
              <w:rPr>
                <w:color w:val="000000"/>
                <w:sz w:val="20"/>
                <w:szCs w:val="20"/>
              </w:rPr>
              <w:t>17,126</w:t>
            </w:r>
          </w:p>
        </w:tc>
        <w:tc>
          <w:tcPr>
            <w:tcW w:w="372" w:type="pct"/>
            <w:tcBorders>
              <w:top w:val="nil"/>
              <w:left w:val="single" w:sz="4" w:space="0" w:color="auto"/>
              <w:bottom w:val="single" w:sz="4" w:space="0" w:color="auto"/>
              <w:right w:val="single" w:sz="4" w:space="0" w:color="auto"/>
            </w:tcBorders>
            <w:shd w:val="clear" w:color="auto" w:fill="auto"/>
            <w:vAlign w:val="center"/>
          </w:tcPr>
          <w:p w14:paraId="6B5219D1" w14:textId="500AC23D" w:rsidR="009F377F" w:rsidRPr="00CF3B1D" w:rsidRDefault="009F377F" w:rsidP="009F377F">
            <w:pPr>
              <w:suppressAutoHyphens/>
              <w:spacing w:after="20"/>
              <w:ind w:left="-139"/>
              <w:jc w:val="right"/>
              <w:rPr>
                <w:sz w:val="20"/>
                <w:szCs w:val="20"/>
                <w:lang w:eastAsia="en-CA"/>
              </w:rPr>
            </w:pPr>
            <w:r w:rsidRPr="00CF3B1D">
              <w:rPr>
                <w:color w:val="000000"/>
                <w:sz w:val="20"/>
                <w:szCs w:val="20"/>
              </w:rPr>
              <w:t>13,000</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47B55119" w14:textId="242914DA" w:rsidR="009F377F" w:rsidRPr="00CF3B1D" w:rsidRDefault="009F377F" w:rsidP="009F377F">
            <w:pPr>
              <w:suppressAutoHyphens/>
              <w:spacing w:after="20"/>
              <w:ind w:left="-139"/>
              <w:jc w:val="right"/>
              <w:rPr>
                <w:sz w:val="20"/>
                <w:szCs w:val="20"/>
                <w:lang w:eastAsia="en-CA"/>
              </w:rPr>
            </w:pPr>
            <w:r w:rsidRPr="00CF3B1D">
              <w:rPr>
                <w:rFonts w:asciiTheme="majorBidi" w:hAnsiTheme="majorBidi" w:cstheme="majorBidi"/>
                <w:sz w:val="20"/>
                <w:szCs w:val="20"/>
                <w:lang w:eastAsia="en-CA"/>
              </w:rPr>
              <w:t>0</w:t>
            </w:r>
          </w:p>
        </w:tc>
        <w:tc>
          <w:tcPr>
            <w:tcW w:w="372" w:type="pct"/>
            <w:tcBorders>
              <w:top w:val="nil"/>
              <w:left w:val="nil"/>
              <w:bottom w:val="single" w:sz="4" w:space="0" w:color="auto"/>
              <w:right w:val="single" w:sz="4" w:space="0" w:color="auto"/>
            </w:tcBorders>
            <w:shd w:val="clear" w:color="auto" w:fill="auto"/>
          </w:tcPr>
          <w:p w14:paraId="11F514C3" w14:textId="12472AF4" w:rsidR="009F377F" w:rsidRPr="00CF3B1D" w:rsidRDefault="009F377F" w:rsidP="009F377F">
            <w:pPr>
              <w:suppressAutoHyphens/>
              <w:spacing w:after="20"/>
              <w:ind w:left="-139"/>
              <w:jc w:val="right"/>
              <w:rPr>
                <w:sz w:val="20"/>
                <w:szCs w:val="20"/>
                <w:lang w:eastAsia="en-CA"/>
              </w:rPr>
            </w:pPr>
            <w:r w:rsidRPr="00CF3B1D">
              <w:rPr>
                <w:rFonts w:asciiTheme="majorBidi" w:hAnsiTheme="majorBidi" w:cstheme="majorBidi"/>
                <w:sz w:val="20"/>
                <w:szCs w:val="20"/>
                <w:lang w:eastAsia="en-CA"/>
              </w:rPr>
              <w:t>0</w:t>
            </w:r>
          </w:p>
        </w:tc>
        <w:tc>
          <w:tcPr>
            <w:tcW w:w="372" w:type="pct"/>
            <w:tcBorders>
              <w:top w:val="single" w:sz="4" w:space="0" w:color="auto"/>
              <w:left w:val="single" w:sz="4" w:space="0" w:color="auto"/>
              <w:bottom w:val="single" w:sz="4" w:space="0" w:color="auto"/>
              <w:right w:val="single" w:sz="4" w:space="0" w:color="auto"/>
            </w:tcBorders>
            <w:shd w:val="clear" w:color="auto" w:fill="auto"/>
            <w:vAlign w:val="center"/>
          </w:tcPr>
          <w:p w14:paraId="022A26CE" w14:textId="56D0C743" w:rsidR="009F377F" w:rsidRPr="00CF3B1D" w:rsidRDefault="009F377F" w:rsidP="009F377F">
            <w:pPr>
              <w:suppressAutoHyphens/>
              <w:spacing w:after="20"/>
              <w:ind w:left="-139"/>
              <w:jc w:val="right"/>
              <w:rPr>
                <w:sz w:val="20"/>
                <w:szCs w:val="20"/>
                <w:lang w:eastAsia="en-CA"/>
              </w:rPr>
            </w:pPr>
            <w:r w:rsidRPr="00CF3B1D">
              <w:rPr>
                <w:color w:val="000000" w:themeColor="text1"/>
                <w:sz w:val="20"/>
                <w:szCs w:val="20"/>
              </w:rPr>
              <w:t>12,748</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261F5586" w14:textId="71B56B83" w:rsidR="009F377F" w:rsidRPr="00CF3B1D" w:rsidRDefault="009F377F" w:rsidP="009F377F">
            <w:pPr>
              <w:suppressAutoHyphens/>
              <w:spacing w:after="20"/>
              <w:ind w:left="-139"/>
              <w:jc w:val="right"/>
              <w:rPr>
                <w:sz w:val="20"/>
                <w:szCs w:val="20"/>
                <w:lang w:eastAsia="en-CA"/>
              </w:rPr>
            </w:pPr>
            <w:r w:rsidRPr="00CF3B1D">
              <w:rPr>
                <w:rFonts w:asciiTheme="majorBidi" w:hAnsiTheme="majorBidi" w:cstheme="majorBidi"/>
                <w:sz w:val="20"/>
                <w:szCs w:val="20"/>
                <w:lang w:eastAsia="en-CA"/>
              </w:rPr>
              <w:t>0</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1B20C15D" w14:textId="126E65E1" w:rsidR="009F377F" w:rsidRPr="00CF3B1D" w:rsidRDefault="009F377F" w:rsidP="009F377F">
            <w:pPr>
              <w:suppressAutoHyphens/>
              <w:spacing w:after="20"/>
              <w:ind w:left="-139"/>
              <w:jc w:val="right"/>
              <w:rPr>
                <w:sz w:val="20"/>
                <w:szCs w:val="20"/>
                <w:lang w:eastAsia="en-CA"/>
              </w:rPr>
            </w:pPr>
            <w:r w:rsidRPr="00CF3B1D">
              <w:rPr>
                <w:rFonts w:asciiTheme="majorBidi" w:hAnsiTheme="majorBidi" w:cstheme="majorBidi"/>
                <w:sz w:val="20"/>
                <w:szCs w:val="20"/>
                <w:lang w:eastAsia="en-CA"/>
              </w:rPr>
              <w:t>0</w:t>
            </w:r>
          </w:p>
        </w:tc>
        <w:tc>
          <w:tcPr>
            <w:tcW w:w="372" w:type="pct"/>
            <w:tcBorders>
              <w:top w:val="nil"/>
              <w:left w:val="nil"/>
              <w:bottom w:val="single" w:sz="4" w:space="0" w:color="auto"/>
              <w:right w:val="single" w:sz="4" w:space="0" w:color="auto"/>
            </w:tcBorders>
            <w:shd w:val="clear" w:color="auto" w:fill="auto"/>
            <w:vAlign w:val="center"/>
          </w:tcPr>
          <w:p w14:paraId="52A6C26F" w14:textId="572F658C" w:rsidR="009F377F" w:rsidRPr="00CF3B1D" w:rsidRDefault="009F377F" w:rsidP="009F377F">
            <w:pPr>
              <w:suppressAutoHyphens/>
              <w:spacing w:after="20"/>
              <w:ind w:left="-139"/>
              <w:jc w:val="right"/>
              <w:rPr>
                <w:sz w:val="20"/>
                <w:szCs w:val="20"/>
                <w:lang w:eastAsia="en-CA"/>
              </w:rPr>
            </w:pPr>
            <w:r w:rsidRPr="00CF3B1D">
              <w:rPr>
                <w:color w:val="000000" w:themeColor="text1"/>
                <w:sz w:val="20"/>
                <w:szCs w:val="20"/>
              </w:rPr>
              <w:t>6,760</w:t>
            </w:r>
          </w:p>
        </w:tc>
        <w:tc>
          <w:tcPr>
            <w:tcW w:w="338" w:type="pct"/>
            <w:tcBorders>
              <w:top w:val="nil"/>
              <w:left w:val="single" w:sz="4" w:space="0" w:color="auto"/>
              <w:bottom w:val="single" w:sz="4" w:space="0" w:color="auto"/>
              <w:right w:val="single" w:sz="4" w:space="0" w:color="auto"/>
            </w:tcBorders>
            <w:shd w:val="clear" w:color="auto" w:fill="auto"/>
          </w:tcPr>
          <w:p w14:paraId="627DF842" w14:textId="692C11D5" w:rsidR="009F377F" w:rsidRPr="00CF3B1D" w:rsidRDefault="009F377F" w:rsidP="009F377F">
            <w:pPr>
              <w:suppressAutoHyphens/>
              <w:spacing w:after="20"/>
              <w:ind w:left="-139"/>
              <w:jc w:val="right"/>
              <w:rPr>
                <w:color w:val="000000" w:themeColor="text1"/>
                <w:sz w:val="20"/>
                <w:szCs w:val="20"/>
              </w:rPr>
            </w:pPr>
            <w:r w:rsidRPr="00CF3B1D">
              <w:rPr>
                <w:color w:val="000000" w:themeColor="text1"/>
                <w:sz w:val="20"/>
                <w:szCs w:val="20"/>
              </w:rPr>
              <w:t>32,508</w:t>
            </w:r>
          </w:p>
        </w:tc>
      </w:tr>
      <w:tr w:rsidR="009F377F" w:rsidRPr="00CF3B1D" w14:paraId="05C4E487" w14:textId="77777777" w:rsidTr="00B94BA8">
        <w:trPr>
          <w:trHeight w:val="66"/>
        </w:trPr>
        <w:tc>
          <w:tcPr>
            <w:tcW w:w="17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4816ACA" w14:textId="77777777" w:rsidR="009F377F" w:rsidRPr="00CF3B1D" w:rsidRDefault="009F377F" w:rsidP="009F377F">
            <w:pPr>
              <w:suppressAutoHyphens/>
              <w:spacing w:after="20"/>
              <w:jc w:val="left"/>
              <w:rPr>
                <w:sz w:val="20"/>
                <w:szCs w:val="20"/>
                <w:lang w:eastAsia="en-CA"/>
              </w:rPr>
            </w:pPr>
            <w:r w:rsidRPr="00CF3B1D">
              <w:rPr>
                <w:sz w:val="20"/>
                <w:szCs w:val="20"/>
                <w:lang w:eastAsia="en-CA"/>
              </w:rPr>
              <w:t>3.3</w:t>
            </w:r>
          </w:p>
        </w:tc>
        <w:tc>
          <w:tcPr>
            <w:tcW w:w="1508" w:type="pct"/>
            <w:tcBorders>
              <w:top w:val="nil"/>
              <w:left w:val="nil"/>
              <w:bottom w:val="single" w:sz="4" w:space="0" w:color="auto"/>
              <w:right w:val="single" w:sz="4" w:space="0" w:color="auto"/>
            </w:tcBorders>
            <w:hideMark/>
          </w:tcPr>
          <w:p w14:paraId="63EAA019" w14:textId="77777777" w:rsidR="009F377F" w:rsidRPr="00CF3B1D" w:rsidRDefault="009F377F" w:rsidP="009F377F">
            <w:pPr>
              <w:suppressAutoHyphens/>
              <w:spacing w:after="20"/>
              <w:jc w:val="left"/>
              <w:rPr>
                <w:sz w:val="20"/>
                <w:szCs w:val="20"/>
                <w:lang w:eastAsia="en-CA"/>
              </w:rPr>
            </w:pPr>
            <w:r w:rsidRPr="00CF3B1D">
              <w:rPr>
                <w:sz w:val="20"/>
                <w:szCs w:val="20"/>
                <w:lang w:eastAsia="en-CA"/>
              </w:rPr>
              <w:t>Total agreed costs (US $)</w:t>
            </w:r>
          </w:p>
        </w:tc>
        <w:tc>
          <w:tcPr>
            <w:tcW w:w="372" w:type="pct"/>
            <w:tcBorders>
              <w:top w:val="nil"/>
              <w:left w:val="single" w:sz="4" w:space="0" w:color="auto"/>
              <w:bottom w:val="single" w:sz="4" w:space="0" w:color="auto"/>
              <w:right w:val="single" w:sz="4" w:space="0" w:color="auto"/>
            </w:tcBorders>
          </w:tcPr>
          <w:p w14:paraId="1C1425CD" w14:textId="56DEB1A7" w:rsidR="009F377F" w:rsidRPr="00CF3B1D" w:rsidRDefault="009F377F" w:rsidP="009F377F">
            <w:pPr>
              <w:suppressAutoHyphens/>
              <w:spacing w:after="20"/>
              <w:ind w:left="-139"/>
              <w:jc w:val="right"/>
              <w:rPr>
                <w:color w:val="000000"/>
                <w:sz w:val="20"/>
                <w:szCs w:val="20"/>
              </w:rPr>
            </w:pPr>
            <w:r w:rsidRPr="00CF3B1D">
              <w:rPr>
                <w:color w:val="000000"/>
                <w:sz w:val="20"/>
                <w:szCs w:val="20"/>
              </w:rPr>
              <w:t>168,706</w:t>
            </w:r>
          </w:p>
        </w:tc>
        <w:tc>
          <w:tcPr>
            <w:tcW w:w="372" w:type="pct"/>
            <w:tcBorders>
              <w:top w:val="nil"/>
              <w:left w:val="single" w:sz="4" w:space="0" w:color="auto"/>
              <w:bottom w:val="single" w:sz="4" w:space="0" w:color="auto"/>
              <w:right w:val="single" w:sz="4" w:space="0" w:color="auto"/>
            </w:tcBorders>
            <w:shd w:val="clear" w:color="auto" w:fill="auto"/>
            <w:vAlign w:val="center"/>
          </w:tcPr>
          <w:p w14:paraId="3B0CBB52" w14:textId="09123F54" w:rsidR="009F377F" w:rsidRPr="00CF3B1D" w:rsidRDefault="009F377F" w:rsidP="009F377F">
            <w:pPr>
              <w:suppressAutoHyphens/>
              <w:spacing w:after="20"/>
              <w:ind w:left="-139"/>
              <w:jc w:val="right"/>
              <w:rPr>
                <w:sz w:val="20"/>
                <w:szCs w:val="20"/>
                <w:lang w:eastAsia="en-CA"/>
              </w:rPr>
            </w:pPr>
            <w:r w:rsidRPr="00CF3B1D">
              <w:rPr>
                <w:color w:val="000000"/>
                <w:sz w:val="20"/>
                <w:szCs w:val="20"/>
              </w:rPr>
              <w:t>113,000</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727B0344" w14:textId="5711AE35" w:rsidR="009F377F" w:rsidRPr="00CF3B1D" w:rsidRDefault="009F377F" w:rsidP="009F377F">
            <w:pPr>
              <w:suppressAutoHyphens/>
              <w:spacing w:after="20"/>
              <w:ind w:left="-139"/>
              <w:jc w:val="right"/>
              <w:rPr>
                <w:sz w:val="20"/>
                <w:szCs w:val="20"/>
                <w:lang w:eastAsia="en-CA"/>
              </w:rPr>
            </w:pPr>
            <w:r w:rsidRPr="00CF3B1D">
              <w:rPr>
                <w:rFonts w:asciiTheme="majorBidi" w:hAnsiTheme="majorBidi" w:cstheme="majorBidi"/>
                <w:sz w:val="20"/>
                <w:szCs w:val="20"/>
                <w:lang w:eastAsia="en-CA"/>
              </w:rPr>
              <w:t>0</w:t>
            </w:r>
          </w:p>
        </w:tc>
        <w:tc>
          <w:tcPr>
            <w:tcW w:w="372" w:type="pct"/>
            <w:tcBorders>
              <w:top w:val="nil"/>
              <w:left w:val="nil"/>
              <w:bottom w:val="single" w:sz="4" w:space="0" w:color="auto"/>
              <w:right w:val="single" w:sz="4" w:space="0" w:color="auto"/>
            </w:tcBorders>
            <w:shd w:val="clear" w:color="auto" w:fill="auto"/>
          </w:tcPr>
          <w:p w14:paraId="743936AB" w14:textId="4F479C72" w:rsidR="009F377F" w:rsidRPr="00CF3B1D" w:rsidRDefault="009F377F" w:rsidP="009F377F">
            <w:pPr>
              <w:suppressAutoHyphens/>
              <w:spacing w:after="20"/>
              <w:ind w:left="-139"/>
              <w:jc w:val="right"/>
              <w:rPr>
                <w:sz w:val="20"/>
                <w:szCs w:val="20"/>
                <w:lang w:eastAsia="en-CA"/>
              </w:rPr>
            </w:pPr>
            <w:r w:rsidRPr="00CF3B1D">
              <w:rPr>
                <w:rFonts w:asciiTheme="majorBidi" w:hAnsiTheme="majorBidi" w:cstheme="majorBidi"/>
                <w:sz w:val="20"/>
                <w:szCs w:val="20"/>
                <w:lang w:eastAsia="en-CA"/>
              </w:rPr>
              <w:t>0</w:t>
            </w:r>
          </w:p>
        </w:tc>
        <w:tc>
          <w:tcPr>
            <w:tcW w:w="372" w:type="pct"/>
            <w:tcBorders>
              <w:top w:val="single" w:sz="4" w:space="0" w:color="auto"/>
              <w:left w:val="single" w:sz="4" w:space="0" w:color="auto"/>
              <w:bottom w:val="single" w:sz="4" w:space="0" w:color="auto"/>
              <w:right w:val="single" w:sz="4" w:space="0" w:color="auto"/>
            </w:tcBorders>
            <w:shd w:val="clear" w:color="auto" w:fill="auto"/>
            <w:vAlign w:val="center"/>
          </w:tcPr>
          <w:p w14:paraId="51F33EC6" w14:textId="22793207" w:rsidR="009F377F" w:rsidRPr="00CF3B1D" w:rsidRDefault="009F377F" w:rsidP="009F377F">
            <w:pPr>
              <w:suppressAutoHyphens/>
              <w:spacing w:after="20"/>
              <w:ind w:left="-139"/>
              <w:jc w:val="right"/>
              <w:rPr>
                <w:sz w:val="20"/>
                <w:szCs w:val="20"/>
                <w:lang w:eastAsia="en-CA"/>
              </w:rPr>
            </w:pPr>
            <w:r w:rsidRPr="00CF3B1D">
              <w:rPr>
                <w:color w:val="000000" w:themeColor="text1"/>
                <w:sz w:val="20"/>
                <w:szCs w:val="20"/>
              </w:rPr>
              <w:t>115,768</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7BBC071F" w14:textId="57EA8057" w:rsidR="009F377F" w:rsidRPr="00CF3B1D" w:rsidRDefault="009F377F" w:rsidP="009F377F">
            <w:pPr>
              <w:suppressAutoHyphens/>
              <w:spacing w:after="20"/>
              <w:ind w:left="-139"/>
              <w:jc w:val="right"/>
              <w:rPr>
                <w:sz w:val="20"/>
                <w:szCs w:val="20"/>
                <w:lang w:eastAsia="en-CA"/>
              </w:rPr>
            </w:pPr>
            <w:r w:rsidRPr="00CF3B1D">
              <w:rPr>
                <w:rFonts w:asciiTheme="majorBidi" w:hAnsiTheme="majorBidi" w:cstheme="majorBidi"/>
                <w:sz w:val="20"/>
                <w:szCs w:val="20"/>
                <w:lang w:eastAsia="en-CA"/>
              </w:rPr>
              <w:t>0</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776A1E41" w14:textId="30472D99" w:rsidR="009F377F" w:rsidRPr="00CF3B1D" w:rsidRDefault="009F377F" w:rsidP="009F377F">
            <w:pPr>
              <w:suppressAutoHyphens/>
              <w:spacing w:after="20"/>
              <w:ind w:left="-139"/>
              <w:jc w:val="right"/>
              <w:rPr>
                <w:sz w:val="20"/>
                <w:szCs w:val="20"/>
                <w:lang w:eastAsia="en-CA"/>
              </w:rPr>
            </w:pPr>
            <w:r w:rsidRPr="00CF3B1D">
              <w:rPr>
                <w:rFonts w:asciiTheme="majorBidi" w:hAnsiTheme="majorBidi" w:cstheme="majorBidi"/>
                <w:sz w:val="20"/>
                <w:szCs w:val="20"/>
                <w:lang w:eastAsia="en-CA"/>
              </w:rPr>
              <w:t>0</w:t>
            </w:r>
          </w:p>
        </w:tc>
        <w:tc>
          <w:tcPr>
            <w:tcW w:w="372" w:type="pct"/>
            <w:tcBorders>
              <w:top w:val="nil"/>
              <w:left w:val="nil"/>
              <w:bottom w:val="single" w:sz="4" w:space="0" w:color="auto"/>
              <w:right w:val="single" w:sz="4" w:space="0" w:color="auto"/>
            </w:tcBorders>
            <w:shd w:val="clear" w:color="auto" w:fill="auto"/>
            <w:vAlign w:val="center"/>
          </w:tcPr>
          <w:p w14:paraId="3D179654" w14:textId="076FF5D8" w:rsidR="009F377F" w:rsidRPr="00CF3B1D" w:rsidRDefault="009F377F" w:rsidP="009F377F">
            <w:pPr>
              <w:suppressAutoHyphens/>
              <w:spacing w:after="20"/>
              <w:ind w:left="-139"/>
              <w:jc w:val="right"/>
              <w:rPr>
                <w:sz w:val="20"/>
                <w:szCs w:val="20"/>
                <w:lang w:eastAsia="en-CA"/>
              </w:rPr>
            </w:pPr>
            <w:r w:rsidRPr="00CF3B1D">
              <w:rPr>
                <w:color w:val="000000" w:themeColor="text1"/>
                <w:sz w:val="20"/>
                <w:szCs w:val="20"/>
              </w:rPr>
              <w:t>58,760</w:t>
            </w:r>
          </w:p>
        </w:tc>
        <w:tc>
          <w:tcPr>
            <w:tcW w:w="338" w:type="pct"/>
            <w:tcBorders>
              <w:top w:val="nil"/>
              <w:left w:val="single" w:sz="4" w:space="0" w:color="auto"/>
              <w:bottom w:val="single" w:sz="4" w:space="0" w:color="auto"/>
              <w:right w:val="single" w:sz="4" w:space="0" w:color="auto"/>
            </w:tcBorders>
            <w:shd w:val="clear" w:color="auto" w:fill="auto"/>
          </w:tcPr>
          <w:p w14:paraId="4CEEF1F3" w14:textId="6B837717" w:rsidR="009F377F" w:rsidRPr="00CF3B1D" w:rsidRDefault="009F377F" w:rsidP="009F377F">
            <w:pPr>
              <w:suppressAutoHyphens/>
              <w:spacing w:after="20"/>
              <w:ind w:left="-139"/>
              <w:jc w:val="right"/>
              <w:rPr>
                <w:color w:val="000000" w:themeColor="text1"/>
                <w:sz w:val="20"/>
                <w:szCs w:val="20"/>
              </w:rPr>
            </w:pPr>
            <w:r w:rsidRPr="00CF3B1D">
              <w:rPr>
                <w:color w:val="000000" w:themeColor="text1"/>
                <w:sz w:val="20"/>
                <w:szCs w:val="20"/>
              </w:rPr>
              <w:t>287,528</w:t>
            </w:r>
          </w:p>
        </w:tc>
      </w:tr>
    </w:tbl>
    <w:p w14:paraId="2C079C4A" w14:textId="2E086FDC" w:rsidR="00B82694" w:rsidRPr="00CF3B1D" w:rsidRDefault="00A01D2F" w:rsidP="00B82694">
      <w:pPr>
        <w:suppressAutoHyphens/>
        <w:jc w:val="left"/>
        <w:rPr>
          <w:sz w:val="18"/>
          <w:szCs w:val="18"/>
        </w:rPr>
      </w:pPr>
      <w:r w:rsidRPr="00CF3B1D">
        <w:rPr>
          <w:sz w:val="18"/>
          <w:szCs w:val="18"/>
        </w:rPr>
        <w:t xml:space="preserve">* </w:t>
      </w:r>
      <w:r w:rsidR="005E0638" w:rsidRPr="00CF3B1D">
        <w:rPr>
          <w:sz w:val="18"/>
          <w:szCs w:val="18"/>
        </w:rPr>
        <w:t xml:space="preserve">As per the Agreement </w:t>
      </w:r>
      <w:r w:rsidR="00765D7A" w:rsidRPr="00CF3B1D">
        <w:rPr>
          <w:sz w:val="18"/>
          <w:szCs w:val="18"/>
        </w:rPr>
        <w:t xml:space="preserve">to be </w:t>
      </w:r>
      <w:r w:rsidR="005E0638" w:rsidRPr="00CF3B1D">
        <w:rPr>
          <w:sz w:val="18"/>
          <w:szCs w:val="18"/>
        </w:rPr>
        <w:t>updated at the present meeting.</w:t>
      </w:r>
    </w:p>
    <w:p w14:paraId="6D7FBC13" w14:textId="769DE790" w:rsidR="00732AEC" w:rsidRPr="00B82694" w:rsidRDefault="00765D7A" w:rsidP="00B82694">
      <w:pPr>
        <w:suppressAutoHyphens/>
        <w:jc w:val="left"/>
        <w:rPr>
          <w:sz w:val="18"/>
          <w:szCs w:val="18"/>
        </w:rPr>
        <w:sectPr w:rsidR="00732AEC" w:rsidRPr="00B82694" w:rsidSect="00660D70">
          <w:headerReference w:type="even" r:id="rId26"/>
          <w:headerReference w:type="default" r:id="rId27"/>
          <w:footerReference w:type="even" r:id="rId28"/>
          <w:footerReference w:type="default" r:id="rId29"/>
          <w:headerReference w:type="first" r:id="rId30"/>
          <w:footerReference w:type="first" r:id="rId31"/>
          <w:footnotePr>
            <w:numRestart w:val="eachSect"/>
          </w:footnotePr>
          <w:pgSz w:w="15840" w:h="12240" w:orient="landscape" w:code="1"/>
          <w:pgMar w:top="1440" w:right="720" w:bottom="1440" w:left="864" w:header="720" w:footer="475" w:gutter="0"/>
          <w:pgNumType w:start="1"/>
          <w:cols w:space="720"/>
          <w:titlePg/>
          <w:docGrid w:linePitch="299"/>
        </w:sectPr>
      </w:pPr>
      <w:r w:rsidRPr="00CF3B1D">
        <w:rPr>
          <w:sz w:val="18"/>
          <w:szCs w:val="18"/>
        </w:rPr>
        <w:t>*</w:t>
      </w:r>
      <w:r w:rsidR="000E1E41" w:rsidRPr="00CF3B1D">
        <w:rPr>
          <w:sz w:val="18"/>
          <w:szCs w:val="18"/>
        </w:rPr>
        <w:t xml:space="preserve">* Funding </w:t>
      </w:r>
      <w:r w:rsidR="00B82694" w:rsidRPr="00CF3B1D">
        <w:rPr>
          <w:sz w:val="18"/>
          <w:szCs w:val="18"/>
        </w:rPr>
        <w:t>requested at the present meeting</w:t>
      </w:r>
      <w:r w:rsidRPr="00CF3B1D">
        <w:rPr>
          <w:sz w:val="18"/>
          <w:szCs w:val="18"/>
        </w:rPr>
        <w:t>.</w:t>
      </w:r>
    </w:p>
    <w:p w14:paraId="585F051C" w14:textId="0C756AF3" w:rsidR="00732AEC" w:rsidRPr="004C3E93" w:rsidRDefault="00732AEC" w:rsidP="00732AEC">
      <w:pPr>
        <w:suppressAutoHyphens/>
        <w:spacing w:after="240"/>
        <w:jc w:val="center"/>
        <w:rPr>
          <w:b/>
          <w:bCs/>
        </w:rPr>
      </w:pPr>
      <w:r w:rsidRPr="004C3E93">
        <w:rPr>
          <w:b/>
          <w:bCs/>
        </w:rPr>
        <w:lastRenderedPageBreak/>
        <w:t xml:space="preserve">Annex </w:t>
      </w:r>
      <w:r w:rsidR="004F39D9" w:rsidRPr="004C3E93">
        <w:rPr>
          <w:b/>
          <w:bCs/>
        </w:rPr>
        <w:t>I</w:t>
      </w:r>
      <w:r w:rsidR="004F39D9">
        <w:rPr>
          <w:b/>
          <w:bCs/>
        </w:rPr>
        <w:t>II</w:t>
      </w:r>
    </w:p>
    <w:p w14:paraId="3D9FFEC3" w14:textId="58FBE772" w:rsidR="00732AEC" w:rsidRDefault="00732AEC" w:rsidP="00347165">
      <w:pPr>
        <w:suppressAutoHyphens/>
        <w:spacing w:after="360"/>
        <w:jc w:val="center"/>
        <w:rPr>
          <w:b/>
          <w:bCs/>
        </w:rPr>
      </w:pPr>
      <w:r w:rsidRPr="004C3E93">
        <w:rPr>
          <w:b/>
          <w:bCs/>
        </w:rPr>
        <w:t>SIMULTANEOUS IMPLEMENTATION OF THE HCFC PHASE-OUT MANAGEMENT PLAN</w:t>
      </w:r>
      <w:r w:rsidR="00A47A75">
        <w:rPr>
          <w:b/>
          <w:bCs/>
        </w:rPr>
        <w:br/>
      </w:r>
      <w:r w:rsidRPr="004C3E93">
        <w:rPr>
          <w:b/>
          <w:bCs/>
        </w:rPr>
        <w:t xml:space="preserve">AND THE KIGALI HFC IMPLEMENTATION PLAN IN </w:t>
      </w:r>
      <w:r w:rsidR="005515B4">
        <w:rPr>
          <w:b/>
          <w:bCs/>
        </w:rPr>
        <w:t xml:space="preserve">THE </w:t>
      </w:r>
      <w:r w:rsidR="005515B4" w:rsidRPr="004C3E93">
        <w:rPr>
          <w:b/>
          <w:bCs/>
        </w:rPr>
        <w:t>LAO PEOPLE’S DEMOCRATIC REPUBLIC</w:t>
      </w:r>
    </w:p>
    <w:tbl>
      <w:tblPr>
        <w:tblW w:w="4973" w:type="pct"/>
        <w:tblLayout w:type="fixed"/>
        <w:tblLook w:val="04A0" w:firstRow="1" w:lastRow="0" w:firstColumn="1" w:lastColumn="0" w:noHBand="0" w:noVBand="1"/>
      </w:tblPr>
      <w:tblGrid>
        <w:gridCol w:w="1814"/>
        <w:gridCol w:w="4548"/>
        <w:gridCol w:w="799"/>
        <w:gridCol w:w="771"/>
        <w:gridCol w:w="4786"/>
        <w:gridCol w:w="748"/>
        <w:gridCol w:w="703"/>
      </w:tblGrid>
      <w:tr w:rsidR="00A47A75" w:rsidRPr="00521FCA" w14:paraId="653C1D8C" w14:textId="77777777" w:rsidTr="0033390A">
        <w:trPr>
          <w:trHeight w:val="113"/>
          <w:tblHeader/>
        </w:trPr>
        <w:tc>
          <w:tcPr>
            <w:tcW w:w="640" w:type="pct"/>
            <w:tcBorders>
              <w:top w:val="single" w:sz="4" w:space="0" w:color="auto"/>
              <w:left w:val="single" w:sz="4" w:space="0" w:color="auto"/>
              <w:bottom w:val="single" w:sz="4" w:space="0" w:color="auto"/>
              <w:right w:val="single" w:sz="4" w:space="0" w:color="auto"/>
            </w:tcBorders>
            <w:shd w:val="clear" w:color="000000" w:fill="BFBFBF"/>
            <w:noWrap/>
            <w:hideMark/>
          </w:tcPr>
          <w:p w14:paraId="152AA2A8" w14:textId="77777777" w:rsidR="004C3E93" w:rsidRPr="00521FCA" w:rsidRDefault="004C3E93" w:rsidP="004C3E93">
            <w:pPr>
              <w:jc w:val="center"/>
              <w:rPr>
                <w:b/>
                <w:bCs/>
                <w:color w:val="000000"/>
                <w:sz w:val="16"/>
                <w:szCs w:val="16"/>
                <w:lang w:eastAsia="zh-CN"/>
              </w:rPr>
            </w:pPr>
            <w:r w:rsidRPr="00521FCA">
              <w:rPr>
                <w:b/>
                <w:bCs/>
                <w:color w:val="000000"/>
                <w:sz w:val="16"/>
                <w:szCs w:val="16"/>
                <w:lang w:eastAsia="zh-CN"/>
              </w:rPr>
              <w:t>Component</w:t>
            </w:r>
          </w:p>
        </w:tc>
        <w:tc>
          <w:tcPr>
            <w:tcW w:w="1605" w:type="pct"/>
            <w:tcBorders>
              <w:top w:val="single" w:sz="4" w:space="0" w:color="auto"/>
              <w:left w:val="nil"/>
              <w:bottom w:val="single" w:sz="4" w:space="0" w:color="auto"/>
              <w:right w:val="single" w:sz="4" w:space="0" w:color="auto"/>
            </w:tcBorders>
            <w:shd w:val="clear" w:color="000000" w:fill="BFBFBF"/>
            <w:noWrap/>
            <w:hideMark/>
          </w:tcPr>
          <w:p w14:paraId="1FAEB9D6" w14:textId="466E65AB" w:rsidR="004C3E93" w:rsidRPr="00521FCA" w:rsidRDefault="004C3E93" w:rsidP="004C3E93">
            <w:pPr>
              <w:jc w:val="center"/>
              <w:rPr>
                <w:b/>
                <w:bCs/>
                <w:color w:val="000000"/>
                <w:sz w:val="16"/>
                <w:szCs w:val="16"/>
                <w:lang w:eastAsia="zh-CN"/>
              </w:rPr>
            </w:pPr>
            <w:r w:rsidRPr="00521FCA">
              <w:rPr>
                <w:b/>
                <w:bCs/>
                <w:color w:val="000000"/>
                <w:sz w:val="16"/>
                <w:szCs w:val="16"/>
                <w:lang w:eastAsia="zh-CN"/>
              </w:rPr>
              <w:t>HPMP Stage II</w:t>
            </w:r>
          </w:p>
        </w:tc>
        <w:tc>
          <w:tcPr>
            <w:tcW w:w="282" w:type="pct"/>
            <w:tcBorders>
              <w:top w:val="single" w:sz="4" w:space="0" w:color="auto"/>
              <w:left w:val="nil"/>
              <w:bottom w:val="single" w:sz="4" w:space="0" w:color="auto"/>
              <w:right w:val="single" w:sz="4" w:space="0" w:color="auto"/>
            </w:tcBorders>
            <w:shd w:val="clear" w:color="000000" w:fill="BFBFBF"/>
            <w:noWrap/>
            <w:hideMark/>
          </w:tcPr>
          <w:p w14:paraId="0D1C0011" w14:textId="77777777" w:rsidR="004C3E93" w:rsidRPr="00521FCA" w:rsidRDefault="004C3E93" w:rsidP="004C3E93">
            <w:pPr>
              <w:jc w:val="center"/>
              <w:rPr>
                <w:b/>
                <w:bCs/>
                <w:color w:val="000000"/>
                <w:sz w:val="16"/>
                <w:szCs w:val="16"/>
                <w:lang w:eastAsia="zh-CN"/>
              </w:rPr>
            </w:pPr>
            <w:r w:rsidRPr="00521FCA">
              <w:rPr>
                <w:b/>
                <w:bCs/>
                <w:color w:val="000000"/>
                <w:sz w:val="16"/>
                <w:szCs w:val="16"/>
                <w:lang w:eastAsia="zh-CN"/>
              </w:rPr>
              <w:t>Agency</w:t>
            </w:r>
          </w:p>
        </w:tc>
        <w:tc>
          <w:tcPr>
            <w:tcW w:w="272" w:type="pct"/>
            <w:tcBorders>
              <w:top w:val="single" w:sz="4" w:space="0" w:color="auto"/>
              <w:left w:val="nil"/>
              <w:bottom w:val="single" w:sz="4" w:space="0" w:color="auto"/>
              <w:right w:val="single" w:sz="4" w:space="0" w:color="auto"/>
            </w:tcBorders>
            <w:shd w:val="clear" w:color="000000" w:fill="BFBFBF"/>
            <w:noWrap/>
            <w:hideMark/>
          </w:tcPr>
          <w:p w14:paraId="063B3DEF" w14:textId="77777777" w:rsidR="004C3E93" w:rsidRPr="00521FCA" w:rsidRDefault="004C3E93" w:rsidP="004C3E93">
            <w:pPr>
              <w:jc w:val="center"/>
              <w:rPr>
                <w:b/>
                <w:bCs/>
                <w:color w:val="000000"/>
                <w:sz w:val="16"/>
                <w:szCs w:val="16"/>
                <w:lang w:eastAsia="zh-CN"/>
              </w:rPr>
            </w:pPr>
            <w:r w:rsidRPr="00521FCA">
              <w:rPr>
                <w:b/>
                <w:bCs/>
                <w:color w:val="000000"/>
                <w:sz w:val="16"/>
                <w:szCs w:val="16"/>
                <w:lang w:eastAsia="zh-CN"/>
              </w:rPr>
              <w:t>Cost (US $)</w:t>
            </w:r>
          </w:p>
        </w:tc>
        <w:tc>
          <w:tcPr>
            <w:tcW w:w="1689" w:type="pct"/>
            <w:tcBorders>
              <w:top w:val="single" w:sz="4" w:space="0" w:color="auto"/>
              <w:left w:val="nil"/>
              <w:bottom w:val="single" w:sz="4" w:space="0" w:color="auto"/>
              <w:right w:val="single" w:sz="4" w:space="0" w:color="auto"/>
            </w:tcBorders>
            <w:shd w:val="clear" w:color="000000" w:fill="BFBFBF"/>
            <w:noWrap/>
            <w:hideMark/>
          </w:tcPr>
          <w:p w14:paraId="29C39E51" w14:textId="0D043BDF" w:rsidR="004C3E93" w:rsidRPr="00521FCA" w:rsidRDefault="004C3E93" w:rsidP="004C3E93">
            <w:pPr>
              <w:jc w:val="center"/>
              <w:rPr>
                <w:b/>
                <w:bCs/>
                <w:color w:val="000000"/>
                <w:sz w:val="16"/>
                <w:szCs w:val="16"/>
                <w:lang w:eastAsia="zh-CN"/>
              </w:rPr>
            </w:pPr>
            <w:r w:rsidRPr="00521FCA">
              <w:rPr>
                <w:b/>
                <w:bCs/>
                <w:color w:val="000000"/>
                <w:sz w:val="16"/>
                <w:szCs w:val="16"/>
                <w:lang w:eastAsia="zh-CN"/>
              </w:rPr>
              <w:t>KIP Stage I</w:t>
            </w:r>
          </w:p>
        </w:tc>
        <w:tc>
          <w:tcPr>
            <w:tcW w:w="264" w:type="pct"/>
            <w:tcBorders>
              <w:top w:val="single" w:sz="4" w:space="0" w:color="auto"/>
              <w:left w:val="nil"/>
              <w:bottom w:val="single" w:sz="4" w:space="0" w:color="auto"/>
              <w:right w:val="single" w:sz="4" w:space="0" w:color="auto"/>
            </w:tcBorders>
            <w:shd w:val="clear" w:color="000000" w:fill="BFBFBF"/>
            <w:noWrap/>
            <w:hideMark/>
          </w:tcPr>
          <w:p w14:paraId="509D4E82" w14:textId="77777777" w:rsidR="004C3E93" w:rsidRPr="00521FCA" w:rsidRDefault="004C3E93" w:rsidP="004C3E93">
            <w:pPr>
              <w:jc w:val="center"/>
              <w:rPr>
                <w:b/>
                <w:bCs/>
                <w:color w:val="000000"/>
                <w:sz w:val="16"/>
                <w:szCs w:val="16"/>
                <w:lang w:eastAsia="zh-CN"/>
              </w:rPr>
            </w:pPr>
            <w:r w:rsidRPr="00521FCA">
              <w:rPr>
                <w:b/>
                <w:bCs/>
                <w:color w:val="000000"/>
                <w:sz w:val="16"/>
                <w:szCs w:val="16"/>
                <w:lang w:eastAsia="zh-CN"/>
              </w:rPr>
              <w:t>Agency</w:t>
            </w:r>
          </w:p>
        </w:tc>
        <w:tc>
          <w:tcPr>
            <w:tcW w:w="248" w:type="pct"/>
            <w:tcBorders>
              <w:top w:val="single" w:sz="4" w:space="0" w:color="auto"/>
              <w:left w:val="nil"/>
              <w:bottom w:val="single" w:sz="4" w:space="0" w:color="auto"/>
              <w:right w:val="single" w:sz="4" w:space="0" w:color="auto"/>
            </w:tcBorders>
            <w:shd w:val="clear" w:color="000000" w:fill="BFBFBF"/>
            <w:noWrap/>
            <w:hideMark/>
          </w:tcPr>
          <w:p w14:paraId="3DD9BD33" w14:textId="77777777" w:rsidR="004C3E93" w:rsidRPr="00521FCA" w:rsidRDefault="004C3E93" w:rsidP="004C3E93">
            <w:pPr>
              <w:jc w:val="center"/>
              <w:rPr>
                <w:b/>
                <w:bCs/>
                <w:color w:val="000000"/>
                <w:sz w:val="16"/>
                <w:szCs w:val="16"/>
                <w:lang w:eastAsia="zh-CN"/>
              </w:rPr>
            </w:pPr>
            <w:r w:rsidRPr="00521FCA">
              <w:rPr>
                <w:b/>
                <w:bCs/>
                <w:color w:val="000000"/>
                <w:sz w:val="16"/>
                <w:szCs w:val="16"/>
                <w:lang w:eastAsia="zh-CN"/>
              </w:rPr>
              <w:t>Cost (US $)</w:t>
            </w:r>
          </w:p>
        </w:tc>
      </w:tr>
      <w:tr w:rsidR="0048302B" w:rsidRPr="00521FCA" w14:paraId="6DC389B0" w14:textId="77777777" w:rsidTr="0033390A">
        <w:trPr>
          <w:trHeight w:val="113"/>
        </w:trPr>
        <w:tc>
          <w:tcPr>
            <w:tcW w:w="640" w:type="pct"/>
            <w:vMerge w:val="restart"/>
            <w:tcBorders>
              <w:top w:val="nil"/>
              <w:left w:val="single" w:sz="4" w:space="0" w:color="auto"/>
              <w:right w:val="single" w:sz="4" w:space="0" w:color="auto"/>
            </w:tcBorders>
            <w:shd w:val="clear" w:color="auto" w:fill="auto"/>
            <w:hideMark/>
          </w:tcPr>
          <w:p w14:paraId="4E4683C3" w14:textId="77777777" w:rsidR="0048302B" w:rsidRPr="00521FCA" w:rsidRDefault="0048302B" w:rsidP="004C3E93">
            <w:pPr>
              <w:jc w:val="left"/>
              <w:rPr>
                <w:color w:val="000000"/>
                <w:sz w:val="16"/>
                <w:szCs w:val="16"/>
                <w:lang w:eastAsia="zh-CN"/>
              </w:rPr>
            </w:pPr>
            <w:r w:rsidRPr="00521FCA">
              <w:rPr>
                <w:color w:val="000000"/>
                <w:sz w:val="16"/>
                <w:szCs w:val="16"/>
                <w:lang w:eastAsia="zh-CN"/>
              </w:rPr>
              <w:t xml:space="preserve">Strengthening policy and regulations </w:t>
            </w:r>
          </w:p>
        </w:tc>
        <w:tc>
          <w:tcPr>
            <w:tcW w:w="1605" w:type="pct"/>
            <w:tcBorders>
              <w:top w:val="nil"/>
              <w:left w:val="nil"/>
              <w:bottom w:val="single" w:sz="4" w:space="0" w:color="auto"/>
              <w:right w:val="single" w:sz="4" w:space="0" w:color="auto"/>
            </w:tcBorders>
            <w:shd w:val="clear" w:color="auto" w:fill="auto"/>
            <w:noWrap/>
            <w:hideMark/>
          </w:tcPr>
          <w:p w14:paraId="0239AC01" w14:textId="7C864D95" w:rsidR="0048302B" w:rsidRPr="00521FCA" w:rsidRDefault="0048302B" w:rsidP="004C3E93">
            <w:pPr>
              <w:jc w:val="left"/>
              <w:rPr>
                <w:color w:val="000000"/>
                <w:sz w:val="16"/>
                <w:szCs w:val="16"/>
                <w:lang w:eastAsia="zh-CN"/>
              </w:rPr>
            </w:pPr>
            <w:r w:rsidRPr="00521FCA">
              <w:rPr>
                <w:color w:val="000000"/>
                <w:sz w:val="16"/>
                <w:szCs w:val="16"/>
                <w:lang w:eastAsia="zh-CN"/>
              </w:rPr>
              <w:t>Licensing and quota system to support the sustained HCFC phase-out</w:t>
            </w:r>
          </w:p>
        </w:tc>
        <w:tc>
          <w:tcPr>
            <w:tcW w:w="282" w:type="pct"/>
            <w:vMerge w:val="restart"/>
            <w:tcBorders>
              <w:top w:val="nil"/>
              <w:left w:val="single" w:sz="4" w:space="0" w:color="auto"/>
              <w:bottom w:val="single" w:sz="4" w:space="0" w:color="auto"/>
              <w:right w:val="single" w:sz="4" w:space="0" w:color="auto"/>
            </w:tcBorders>
            <w:shd w:val="clear" w:color="auto" w:fill="auto"/>
            <w:noWrap/>
            <w:hideMark/>
          </w:tcPr>
          <w:p w14:paraId="798865DF" w14:textId="77777777" w:rsidR="0048302B" w:rsidRPr="00521FCA" w:rsidRDefault="0048302B" w:rsidP="00521FCA">
            <w:pPr>
              <w:jc w:val="right"/>
              <w:rPr>
                <w:color w:val="000000"/>
                <w:sz w:val="16"/>
                <w:szCs w:val="16"/>
                <w:lang w:eastAsia="zh-CN"/>
              </w:rPr>
            </w:pPr>
            <w:r w:rsidRPr="00521FCA">
              <w:rPr>
                <w:color w:val="000000"/>
                <w:sz w:val="16"/>
                <w:szCs w:val="16"/>
                <w:lang w:eastAsia="zh-CN"/>
              </w:rPr>
              <w:t>UNEP</w:t>
            </w:r>
          </w:p>
        </w:tc>
        <w:tc>
          <w:tcPr>
            <w:tcW w:w="272" w:type="pct"/>
            <w:vMerge w:val="restart"/>
            <w:tcBorders>
              <w:top w:val="nil"/>
              <w:left w:val="single" w:sz="4" w:space="0" w:color="auto"/>
              <w:bottom w:val="single" w:sz="4" w:space="0" w:color="auto"/>
              <w:right w:val="single" w:sz="4" w:space="0" w:color="auto"/>
            </w:tcBorders>
            <w:shd w:val="clear" w:color="auto" w:fill="auto"/>
            <w:noWrap/>
            <w:hideMark/>
          </w:tcPr>
          <w:p w14:paraId="00B90F1C" w14:textId="77777777" w:rsidR="0048302B" w:rsidRPr="00521FCA" w:rsidRDefault="0048302B" w:rsidP="00A47A75">
            <w:pPr>
              <w:ind w:left="-112"/>
              <w:jc w:val="right"/>
              <w:rPr>
                <w:color w:val="000000"/>
                <w:sz w:val="16"/>
                <w:szCs w:val="16"/>
                <w:lang w:eastAsia="zh-CN"/>
              </w:rPr>
            </w:pPr>
            <w:r w:rsidRPr="00521FCA">
              <w:rPr>
                <w:color w:val="000000"/>
                <w:sz w:val="16"/>
                <w:szCs w:val="16"/>
                <w:lang w:eastAsia="zh-CN"/>
              </w:rPr>
              <w:t>141,000</w:t>
            </w:r>
          </w:p>
        </w:tc>
        <w:tc>
          <w:tcPr>
            <w:tcW w:w="1689" w:type="pct"/>
            <w:tcBorders>
              <w:top w:val="nil"/>
              <w:left w:val="nil"/>
              <w:bottom w:val="single" w:sz="4" w:space="0" w:color="auto"/>
              <w:right w:val="single" w:sz="4" w:space="0" w:color="auto"/>
            </w:tcBorders>
            <w:shd w:val="clear" w:color="auto" w:fill="D9D9D9" w:themeFill="background1" w:themeFillShade="D9"/>
            <w:noWrap/>
            <w:hideMark/>
          </w:tcPr>
          <w:p w14:paraId="5685495C" w14:textId="77777777" w:rsidR="0048302B" w:rsidRPr="00521FCA" w:rsidRDefault="0048302B" w:rsidP="004C3E93">
            <w:pPr>
              <w:jc w:val="left"/>
              <w:rPr>
                <w:color w:val="000000"/>
                <w:sz w:val="16"/>
                <w:szCs w:val="16"/>
                <w:lang w:eastAsia="zh-CN"/>
              </w:rPr>
            </w:pPr>
            <w:r w:rsidRPr="00521FCA">
              <w:rPr>
                <w:color w:val="000000"/>
                <w:sz w:val="16"/>
                <w:szCs w:val="16"/>
                <w:lang w:eastAsia="zh-CN"/>
              </w:rPr>
              <w:t> </w:t>
            </w:r>
          </w:p>
        </w:tc>
        <w:tc>
          <w:tcPr>
            <w:tcW w:w="264" w:type="pct"/>
            <w:tcBorders>
              <w:top w:val="nil"/>
              <w:left w:val="nil"/>
              <w:bottom w:val="single" w:sz="4" w:space="0" w:color="auto"/>
              <w:right w:val="single" w:sz="4" w:space="0" w:color="auto"/>
            </w:tcBorders>
            <w:shd w:val="clear" w:color="auto" w:fill="D9D9D9" w:themeFill="background1" w:themeFillShade="D9"/>
            <w:noWrap/>
            <w:hideMark/>
          </w:tcPr>
          <w:p w14:paraId="525C445C" w14:textId="77777777" w:rsidR="0048302B" w:rsidRPr="00521FCA" w:rsidRDefault="0048302B" w:rsidP="00521FCA">
            <w:pPr>
              <w:jc w:val="right"/>
              <w:rPr>
                <w:color w:val="000000"/>
                <w:sz w:val="16"/>
                <w:szCs w:val="16"/>
                <w:lang w:eastAsia="zh-CN"/>
              </w:rPr>
            </w:pPr>
            <w:r w:rsidRPr="00521FCA">
              <w:rPr>
                <w:color w:val="000000"/>
                <w:sz w:val="16"/>
                <w:szCs w:val="16"/>
                <w:lang w:eastAsia="zh-CN"/>
              </w:rPr>
              <w:t> </w:t>
            </w:r>
          </w:p>
        </w:tc>
        <w:tc>
          <w:tcPr>
            <w:tcW w:w="248" w:type="pct"/>
            <w:tcBorders>
              <w:top w:val="nil"/>
              <w:left w:val="nil"/>
              <w:bottom w:val="single" w:sz="4" w:space="0" w:color="auto"/>
              <w:right w:val="single" w:sz="4" w:space="0" w:color="auto"/>
            </w:tcBorders>
            <w:shd w:val="clear" w:color="auto" w:fill="D9D9D9" w:themeFill="background1" w:themeFillShade="D9"/>
            <w:noWrap/>
            <w:hideMark/>
          </w:tcPr>
          <w:p w14:paraId="38B75EFB" w14:textId="77777777" w:rsidR="0048302B" w:rsidRPr="00521FCA" w:rsidRDefault="0048302B" w:rsidP="00521FCA">
            <w:pPr>
              <w:jc w:val="right"/>
              <w:rPr>
                <w:color w:val="000000"/>
                <w:sz w:val="16"/>
                <w:szCs w:val="16"/>
                <w:lang w:eastAsia="zh-CN"/>
              </w:rPr>
            </w:pPr>
            <w:r w:rsidRPr="00521FCA">
              <w:rPr>
                <w:color w:val="000000"/>
                <w:sz w:val="16"/>
                <w:szCs w:val="16"/>
                <w:lang w:eastAsia="zh-CN"/>
              </w:rPr>
              <w:t> </w:t>
            </w:r>
          </w:p>
        </w:tc>
      </w:tr>
      <w:tr w:rsidR="0048302B" w:rsidRPr="00521FCA" w14:paraId="769B3550" w14:textId="77777777" w:rsidTr="0033390A">
        <w:trPr>
          <w:trHeight w:val="113"/>
        </w:trPr>
        <w:tc>
          <w:tcPr>
            <w:tcW w:w="640" w:type="pct"/>
            <w:vMerge/>
            <w:tcBorders>
              <w:left w:val="single" w:sz="4" w:space="0" w:color="auto"/>
              <w:right w:val="single" w:sz="4" w:space="0" w:color="auto"/>
            </w:tcBorders>
            <w:hideMark/>
          </w:tcPr>
          <w:p w14:paraId="01862239" w14:textId="77777777" w:rsidR="0048302B" w:rsidRPr="00521FCA" w:rsidRDefault="0048302B" w:rsidP="004C3E93">
            <w:pPr>
              <w:jc w:val="left"/>
              <w:rPr>
                <w:color w:val="000000"/>
                <w:sz w:val="16"/>
                <w:szCs w:val="16"/>
                <w:lang w:eastAsia="zh-CN"/>
              </w:rPr>
            </w:pPr>
          </w:p>
        </w:tc>
        <w:tc>
          <w:tcPr>
            <w:tcW w:w="1605" w:type="pct"/>
            <w:tcBorders>
              <w:top w:val="nil"/>
              <w:left w:val="nil"/>
              <w:bottom w:val="single" w:sz="4" w:space="0" w:color="auto"/>
              <w:right w:val="single" w:sz="4" w:space="0" w:color="auto"/>
            </w:tcBorders>
            <w:shd w:val="clear" w:color="auto" w:fill="auto"/>
            <w:hideMark/>
          </w:tcPr>
          <w:p w14:paraId="11DB8CCC" w14:textId="475B3701" w:rsidR="0048302B" w:rsidRPr="00521FCA" w:rsidRDefault="0048302B" w:rsidP="004C3E93">
            <w:pPr>
              <w:jc w:val="left"/>
              <w:rPr>
                <w:color w:val="000000"/>
                <w:sz w:val="16"/>
                <w:szCs w:val="16"/>
                <w:lang w:eastAsia="zh-CN"/>
              </w:rPr>
            </w:pPr>
            <w:r w:rsidRPr="00521FCA">
              <w:rPr>
                <w:color w:val="000000"/>
                <w:sz w:val="16"/>
                <w:szCs w:val="16"/>
                <w:lang w:eastAsia="zh-CN"/>
              </w:rPr>
              <w:t>Banning the establishment of manufacturing capacity using HCFCs</w:t>
            </w:r>
          </w:p>
        </w:tc>
        <w:tc>
          <w:tcPr>
            <w:tcW w:w="282" w:type="pct"/>
            <w:vMerge/>
            <w:tcBorders>
              <w:top w:val="nil"/>
              <w:left w:val="single" w:sz="4" w:space="0" w:color="auto"/>
              <w:bottom w:val="single" w:sz="4" w:space="0" w:color="auto"/>
              <w:right w:val="single" w:sz="4" w:space="0" w:color="auto"/>
            </w:tcBorders>
            <w:hideMark/>
          </w:tcPr>
          <w:p w14:paraId="2EB52868" w14:textId="77777777" w:rsidR="0048302B" w:rsidRPr="00521FCA" w:rsidRDefault="0048302B" w:rsidP="00521FCA">
            <w:pPr>
              <w:jc w:val="right"/>
              <w:rPr>
                <w:color w:val="000000"/>
                <w:sz w:val="16"/>
                <w:szCs w:val="16"/>
                <w:lang w:eastAsia="zh-CN"/>
              </w:rPr>
            </w:pPr>
          </w:p>
        </w:tc>
        <w:tc>
          <w:tcPr>
            <w:tcW w:w="272" w:type="pct"/>
            <w:vMerge/>
            <w:tcBorders>
              <w:top w:val="nil"/>
              <w:left w:val="single" w:sz="4" w:space="0" w:color="auto"/>
              <w:bottom w:val="single" w:sz="4" w:space="0" w:color="auto"/>
              <w:right w:val="single" w:sz="4" w:space="0" w:color="auto"/>
            </w:tcBorders>
            <w:hideMark/>
          </w:tcPr>
          <w:p w14:paraId="76DBE8E5" w14:textId="77777777" w:rsidR="0048302B" w:rsidRPr="00521FCA" w:rsidRDefault="0048302B" w:rsidP="00A47A75">
            <w:pPr>
              <w:ind w:left="-112"/>
              <w:jc w:val="right"/>
              <w:rPr>
                <w:color w:val="000000"/>
                <w:sz w:val="16"/>
                <w:szCs w:val="16"/>
                <w:lang w:eastAsia="zh-CN"/>
              </w:rPr>
            </w:pPr>
          </w:p>
        </w:tc>
        <w:tc>
          <w:tcPr>
            <w:tcW w:w="1689" w:type="pct"/>
            <w:tcBorders>
              <w:top w:val="nil"/>
              <w:left w:val="nil"/>
              <w:bottom w:val="single" w:sz="4" w:space="0" w:color="auto"/>
              <w:right w:val="single" w:sz="4" w:space="0" w:color="auto"/>
            </w:tcBorders>
            <w:shd w:val="clear" w:color="auto" w:fill="auto"/>
            <w:noWrap/>
            <w:hideMark/>
          </w:tcPr>
          <w:p w14:paraId="6D8289D8" w14:textId="010C4D51" w:rsidR="0048302B" w:rsidRPr="00521FCA" w:rsidRDefault="0048302B" w:rsidP="004C3E93">
            <w:pPr>
              <w:jc w:val="left"/>
              <w:rPr>
                <w:color w:val="000000"/>
                <w:sz w:val="16"/>
                <w:szCs w:val="16"/>
                <w:lang w:eastAsia="zh-CN"/>
              </w:rPr>
            </w:pPr>
            <w:r w:rsidRPr="00521FCA">
              <w:rPr>
                <w:rFonts w:eastAsia="Malgun Gothic"/>
                <w:color w:val="000000"/>
                <w:sz w:val="16"/>
                <w:szCs w:val="16"/>
                <w:lang w:val="en-US" w:eastAsia="zh-CN"/>
              </w:rPr>
              <w:t>Banning the use of HFCs in all manufacturing sectors by 1</w:t>
            </w:r>
            <w:r>
              <w:rPr>
                <w:rFonts w:eastAsia="Malgun Gothic"/>
                <w:color w:val="000000"/>
                <w:sz w:val="16"/>
                <w:szCs w:val="16"/>
                <w:lang w:val="en-US" w:eastAsia="zh-CN"/>
              </w:rPr>
              <w:t> </w:t>
            </w:r>
            <w:r w:rsidRPr="00521FCA">
              <w:rPr>
                <w:rFonts w:eastAsia="Malgun Gothic"/>
                <w:color w:val="000000"/>
                <w:sz w:val="16"/>
                <w:szCs w:val="16"/>
                <w:lang w:val="en-US" w:eastAsia="zh-CN"/>
              </w:rPr>
              <w:t>January</w:t>
            </w:r>
            <w:r>
              <w:rPr>
                <w:rFonts w:eastAsia="Malgun Gothic"/>
                <w:color w:val="000000"/>
                <w:sz w:val="16"/>
                <w:szCs w:val="16"/>
                <w:lang w:val="en-US" w:eastAsia="zh-CN"/>
              </w:rPr>
              <w:t> </w:t>
            </w:r>
            <w:r w:rsidRPr="00521FCA">
              <w:rPr>
                <w:rFonts w:eastAsia="Malgun Gothic"/>
                <w:color w:val="000000"/>
                <w:sz w:val="16"/>
                <w:szCs w:val="16"/>
                <w:lang w:val="en-US" w:eastAsia="zh-CN"/>
              </w:rPr>
              <w:t>2026</w:t>
            </w:r>
          </w:p>
        </w:tc>
        <w:tc>
          <w:tcPr>
            <w:tcW w:w="264" w:type="pct"/>
            <w:vMerge w:val="restart"/>
            <w:tcBorders>
              <w:top w:val="nil"/>
              <w:left w:val="single" w:sz="4" w:space="0" w:color="auto"/>
              <w:bottom w:val="single" w:sz="4" w:space="0" w:color="auto"/>
              <w:right w:val="single" w:sz="4" w:space="0" w:color="auto"/>
            </w:tcBorders>
            <w:shd w:val="clear" w:color="auto" w:fill="auto"/>
            <w:noWrap/>
            <w:hideMark/>
          </w:tcPr>
          <w:p w14:paraId="43EF143C" w14:textId="77777777" w:rsidR="0048302B" w:rsidRPr="00521FCA" w:rsidRDefault="0048302B" w:rsidP="00521FCA">
            <w:pPr>
              <w:jc w:val="right"/>
              <w:rPr>
                <w:color w:val="000000"/>
                <w:sz w:val="16"/>
                <w:szCs w:val="16"/>
                <w:lang w:eastAsia="zh-CN"/>
              </w:rPr>
            </w:pPr>
            <w:r w:rsidRPr="00521FCA">
              <w:rPr>
                <w:color w:val="000000"/>
                <w:sz w:val="16"/>
                <w:szCs w:val="16"/>
                <w:lang w:eastAsia="zh-CN"/>
              </w:rPr>
              <w:t>UNEP</w:t>
            </w:r>
          </w:p>
        </w:tc>
        <w:tc>
          <w:tcPr>
            <w:tcW w:w="248" w:type="pct"/>
            <w:vMerge w:val="restart"/>
            <w:tcBorders>
              <w:top w:val="nil"/>
              <w:left w:val="single" w:sz="4" w:space="0" w:color="auto"/>
              <w:bottom w:val="single" w:sz="4" w:space="0" w:color="auto"/>
              <w:right w:val="single" w:sz="4" w:space="0" w:color="auto"/>
            </w:tcBorders>
            <w:shd w:val="clear" w:color="auto" w:fill="auto"/>
            <w:noWrap/>
            <w:hideMark/>
          </w:tcPr>
          <w:p w14:paraId="45E829DF" w14:textId="77777777" w:rsidR="0048302B" w:rsidRPr="00521FCA" w:rsidRDefault="0048302B" w:rsidP="00521FCA">
            <w:pPr>
              <w:jc w:val="right"/>
              <w:rPr>
                <w:color w:val="000000"/>
                <w:sz w:val="16"/>
                <w:szCs w:val="16"/>
                <w:lang w:eastAsia="zh-CN"/>
              </w:rPr>
            </w:pPr>
            <w:r w:rsidRPr="00521FCA">
              <w:rPr>
                <w:color w:val="000000"/>
                <w:sz w:val="16"/>
                <w:szCs w:val="16"/>
                <w:lang w:eastAsia="zh-CN"/>
              </w:rPr>
              <w:t>2,000</w:t>
            </w:r>
          </w:p>
        </w:tc>
      </w:tr>
      <w:tr w:rsidR="0048302B" w:rsidRPr="00521FCA" w14:paraId="6E541DBF" w14:textId="77777777" w:rsidTr="0033390A">
        <w:trPr>
          <w:trHeight w:val="113"/>
        </w:trPr>
        <w:tc>
          <w:tcPr>
            <w:tcW w:w="640" w:type="pct"/>
            <w:vMerge/>
            <w:tcBorders>
              <w:left w:val="single" w:sz="4" w:space="0" w:color="auto"/>
              <w:right w:val="single" w:sz="4" w:space="0" w:color="auto"/>
            </w:tcBorders>
            <w:hideMark/>
          </w:tcPr>
          <w:p w14:paraId="3B592E15" w14:textId="77777777" w:rsidR="0048302B" w:rsidRPr="00521FCA" w:rsidRDefault="0048302B" w:rsidP="004C3E93">
            <w:pPr>
              <w:jc w:val="left"/>
              <w:rPr>
                <w:color w:val="000000"/>
                <w:sz w:val="16"/>
                <w:szCs w:val="16"/>
                <w:lang w:eastAsia="zh-CN"/>
              </w:rPr>
            </w:pPr>
          </w:p>
        </w:tc>
        <w:tc>
          <w:tcPr>
            <w:tcW w:w="1605" w:type="pct"/>
            <w:tcBorders>
              <w:top w:val="nil"/>
              <w:left w:val="nil"/>
              <w:bottom w:val="single" w:sz="4" w:space="0" w:color="auto"/>
              <w:right w:val="single" w:sz="4" w:space="0" w:color="auto"/>
            </w:tcBorders>
            <w:shd w:val="clear" w:color="auto" w:fill="auto"/>
            <w:hideMark/>
          </w:tcPr>
          <w:p w14:paraId="6749A462" w14:textId="75370FBF" w:rsidR="0048302B" w:rsidRPr="00521FCA" w:rsidRDefault="0048302B" w:rsidP="004C3E93">
            <w:pPr>
              <w:jc w:val="left"/>
              <w:rPr>
                <w:color w:val="000000"/>
                <w:sz w:val="16"/>
                <w:szCs w:val="16"/>
                <w:lang w:eastAsia="zh-CN"/>
              </w:rPr>
            </w:pPr>
            <w:r w:rsidRPr="00521FCA">
              <w:rPr>
                <w:color w:val="000000"/>
                <w:sz w:val="16"/>
                <w:szCs w:val="16"/>
                <w:lang w:eastAsia="zh-CN"/>
              </w:rPr>
              <w:t>Banning on the import of HCFC-22- and HCFC</w:t>
            </w:r>
            <w:r w:rsidRPr="00521FCA">
              <w:rPr>
                <w:color w:val="000000"/>
                <w:sz w:val="16"/>
                <w:szCs w:val="16"/>
                <w:lang w:eastAsia="zh-CN"/>
              </w:rPr>
              <w:noBreakHyphen/>
              <w:t>123-based RAC equipment as of 1 January 2023</w:t>
            </w:r>
          </w:p>
        </w:tc>
        <w:tc>
          <w:tcPr>
            <w:tcW w:w="282" w:type="pct"/>
            <w:vMerge/>
            <w:tcBorders>
              <w:top w:val="nil"/>
              <w:left w:val="single" w:sz="4" w:space="0" w:color="auto"/>
              <w:bottom w:val="single" w:sz="4" w:space="0" w:color="auto"/>
              <w:right w:val="single" w:sz="4" w:space="0" w:color="auto"/>
            </w:tcBorders>
            <w:hideMark/>
          </w:tcPr>
          <w:p w14:paraId="0F342BC1" w14:textId="77777777" w:rsidR="0048302B" w:rsidRPr="00521FCA" w:rsidRDefault="0048302B" w:rsidP="00521FCA">
            <w:pPr>
              <w:jc w:val="right"/>
              <w:rPr>
                <w:color w:val="000000"/>
                <w:sz w:val="16"/>
                <w:szCs w:val="16"/>
                <w:lang w:eastAsia="zh-CN"/>
              </w:rPr>
            </w:pPr>
          </w:p>
        </w:tc>
        <w:tc>
          <w:tcPr>
            <w:tcW w:w="272" w:type="pct"/>
            <w:vMerge/>
            <w:tcBorders>
              <w:top w:val="nil"/>
              <w:left w:val="single" w:sz="4" w:space="0" w:color="auto"/>
              <w:bottom w:val="single" w:sz="4" w:space="0" w:color="auto"/>
              <w:right w:val="single" w:sz="4" w:space="0" w:color="auto"/>
            </w:tcBorders>
            <w:hideMark/>
          </w:tcPr>
          <w:p w14:paraId="5F7F5105" w14:textId="77777777" w:rsidR="0048302B" w:rsidRPr="00521FCA" w:rsidRDefault="0048302B" w:rsidP="00A47A75">
            <w:pPr>
              <w:ind w:left="-112"/>
              <w:jc w:val="right"/>
              <w:rPr>
                <w:color w:val="000000"/>
                <w:sz w:val="16"/>
                <w:szCs w:val="16"/>
                <w:lang w:eastAsia="zh-CN"/>
              </w:rPr>
            </w:pPr>
          </w:p>
        </w:tc>
        <w:tc>
          <w:tcPr>
            <w:tcW w:w="1689" w:type="pct"/>
            <w:tcBorders>
              <w:top w:val="nil"/>
              <w:left w:val="nil"/>
              <w:bottom w:val="single" w:sz="4" w:space="0" w:color="auto"/>
              <w:right w:val="single" w:sz="4" w:space="0" w:color="auto"/>
            </w:tcBorders>
            <w:shd w:val="clear" w:color="auto" w:fill="auto"/>
            <w:noWrap/>
            <w:hideMark/>
          </w:tcPr>
          <w:p w14:paraId="325418B7" w14:textId="7C556FA0" w:rsidR="0048302B" w:rsidRPr="00521FCA" w:rsidRDefault="0048302B" w:rsidP="004C3E93">
            <w:pPr>
              <w:jc w:val="left"/>
              <w:rPr>
                <w:color w:val="000000"/>
                <w:sz w:val="16"/>
                <w:szCs w:val="16"/>
                <w:lang w:eastAsia="zh-CN"/>
              </w:rPr>
            </w:pPr>
            <w:bookmarkStart w:id="20" w:name="_Hlk166085730"/>
            <w:r w:rsidRPr="00521FCA">
              <w:rPr>
                <w:rFonts w:eastAsia="Malgun Gothic"/>
                <w:color w:val="000000"/>
                <w:sz w:val="16"/>
                <w:szCs w:val="16"/>
                <w:lang w:val="en-GB" w:eastAsia="zh-CN"/>
              </w:rPr>
              <w:t xml:space="preserve">Banning the import of R-410A single split </w:t>
            </w:r>
            <w:r>
              <w:rPr>
                <w:rFonts w:eastAsia="Malgun Gothic"/>
                <w:color w:val="000000"/>
                <w:sz w:val="16"/>
                <w:szCs w:val="16"/>
                <w:lang w:val="en-GB" w:eastAsia="zh-CN"/>
              </w:rPr>
              <w:t>air conditioner</w:t>
            </w:r>
            <w:r w:rsidRPr="00521FCA">
              <w:rPr>
                <w:rFonts w:eastAsia="Malgun Gothic"/>
                <w:color w:val="000000"/>
                <w:sz w:val="16"/>
                <w:szCs w:val="16"/>
                <w:lang w:val="en-GB" w:eastAsia="zh-CN"/>
              </w:rPr>
              <w:t>s by 1</w:t>
            </w:r>
            <w:r>
              <w:rPr>
                <w:rFonts w:eastAsia="Malgun Gothic"/>
                <w:color w:val="000000"/>
                <w:sz w:val="16"/>
                <w:szCs w:val="16"/>
                <w:lang w:val="en-GB" w:eastAsia="zh-CN"/>
              </w:rPr>
              <w:t> </w:t>
            </w:r>
            <w:r w:rsidRPr="00521FCA">
              <w:rPr>
                <w:rFonts w:eastAsia="Malgun Gothic"/>
                <w:color w:val="000000"/>
                <w:sz w:val="16"/>
                <w:szCs w:val="16"/>
                <w:lang w:val="en-GB" w:eastAsia="zh-CN"/>
              </w:rPr>
              <w:t>January 2027</w:t>
            </w:r>
            <w:bookmarkEnd w:id="20"/>
          </w:p>
        </w:tc>
        <w:tc>
          <w:tcPr>
            <w:tcW w:w="264" w:type="pct"/>
            <w:vMerge/>
            <w:tcBorders>
              <w:top w:val="nil"/>
              <w:left w:val="single" w:sz="4" w:space="0" w:color="auto"/>
              <w:bottom w:val="single" w:sz="4" w:space="0" w:color="auto"/>
              <w:right w:val="single" w:sz="4" w:space="0" w:color="auto"/>
            </w:tcBorders>
            <w:hideMark/>
          </w:tcPr>
          <w:p w14:paraId="5F44ED89" w14:textId="77777777" w:rsidR="0048302B" w:rsidRPr="00521FCA" w:rsidRDefault="0048302B" w:rsidP="00521FCA">
            <w:pPr>
              <w:jc w:val="right"/>
              <w:rPr>
                <w:color w:val="000000"/>
                <w:sz w:val="16"/>
                <w:szCs w:val="16"/>
                <w:lang w:eastAsia="zh-CN"/>
              </w:rPr>
            </w:pPr>
          </w:p>
        </w:tc>
        <w:tc>
          <w:tcPr>
            <w:tcW w:w="248" w:type="pct"/>
            <w:vMerge/>
            <w:tcBorders>
              <w:top w:val="nil"/>
              <w:left w:val="single" w:sz="4" w:space="0" w:color="auto"/>
              <w:bottom w:val="single" w:sz="4" w:space="0" w:color="auto"/>
              <w:right w:val="single" w:sz="4" w:space="0" w:color="auto"/>
            </w:tcBorders>
            <w:hideMark/>
          </w:tcPr>
          <w:p w14:paraId="72597E6D" w14:textId="77777777" w:rsidR="0048302B" w:rsidRPr="00521FCA" w:rsidRDefault="0048302B" w:rsidP="00521FCA">
            <w:pPr>
              <w:jc w:val="right"/>
              <w:rPr>
                <w:color w:val="000000"/>
                <w:sz w:val="16"/>
                <w:szCs w:val="16"/>
                <w:lang w:eastAsia="zh-CN"/>
              </w:rPr>
            </w:pPr>
          </w:p>
        </w:tc>
      </w:tr>
      <w:tr w:rsidR="0048302B" w:rsidRPr="00521FCA" w14:paraId="04728B9B" w14:textId="77777777" w:rsidTr="0033390A">
        <w:trPr>
          <w:trHeight w:val="113"/>
        </w:trPr>
        <w:tc>
          <w:tcPr>
            <w:tcW w:w="640" w:type="pct"/>
            <w:vMerge/>
            <w:tcBorders>
              <w:left w:val="single" w:sz="4" w:space="0" w:color="auto"/>
              <w:right w:val="single" w:sz="4" w:space="0" w:color="auto"/>
            </w:tcBorders>
            <w:hideMark/>
          </w:tcPr>
          <w:p w14:paraId="2C0615DC" w14:textId="77777777" w:rsidR="0048302B" w:rsidRPr="00521FCA" w:rsidRDefault="0048302B" w:rsidP="004C3E93">
            <w:pPr>
              <w:jc w:val="left"/>
              <w:rPr>
                <w:color w:val="000000"/>
                <w:sz w:val="16"/>
                <w:szCs w:val="16"/>
                <w:lang w:eastAsia="zh-CN"/>
              </w:rPr>
            </w:pPr>
          </w:p>
        </w:tc>
        <w:tc>
          <w:tcPr>
            <w:tcW w:w="1605" w:type="pct"/>
            <w:tcBorders>
              <w:top w:val="nil"/>
              <w:left w:val="nil"/>
              <w:bottom w:val="single" w:sz="4" w:space="0" w:color="auto"/>
              <w:right w:val="single" w:sz="4" w:space="0" w:color="auto"/>
            </w:tcBorders>
            <w:shd w:val="clear" w:color="auto" w:fill="auto"/>
            <w:hideMark/>
          </w:tcPr>
          <w:p w14:paraId="00815AF0" w14:textId="5E09EDF2" w:rsidR="0048302B" w:rsidRPr="00521FCA" w:rsidRDefault="0048302B" w:rsidP="004C3E93">
            <w:pPr>
              <w:jc w:val="left"/>
              <w:rPr>
                <w:color w:val="000000"/>
                <w:sz w:val="16"/>
                <w:szCs w:val="16"/>
                <w:lang w:eastAsia="zh-CN"/>
              </w:rPr>
            </w:pPr>
            <w:r w:rsidRPr="00521FCA">
              <w:rPr>
                <w:color w:val="000000"/>
                <w:sz w:val="16"/>
                <w:szCs w:val="16"/>
                <w:lang w:eastAsia="zh-CN"/>
              </w:rPr>
              <w:t>Mandatory labelling of HCFC containers</w:t>
            </w:r>
          </w:p>
        </w:tc>
        <w:tc>
          <w:tcPr>
            <w:tcW w:w="282" w:type="pct"/>
            <w:vMerge/>
            <w:tcBorders>
              <w:top w:val="nil"/>
              <w:left w:val="single" w:sz="4" w:space="0" w:color="auto"/>
              <w:bottom w:val="single" w:sz="4" w:space="0" w:color="auto"/>
              <w:right w:val="single" w:sz="4" w:space="0" w:color="auto"/>
            </w:tcBorders>
            <w:hideMark/>
          </w:tcPr>
          <w:p w14:paraId="7D8A5DA2" w14:textId="77777777" w:rsidR="0048302B" w:rsidRPr="00521FCA" w:rsidRDefault="0048302B" w:rsidP="00521FCA">
            <w:pPr>
              <w:jc w:val="right"/>
              <w:rPr>
                <w:color w:val="000000"/>
                <w:sz w:val="16"/>
                <w:szCs w:val="16"/>
                <w:lang w:eastAsia="zh-CN"/>
              </w:rPr>
            </w:pPr>
          </w:p>
        </w:tc>
        <w:tc>
          <w:tcPr>
            <w:tcW w:w="272" w:type="pct"/>
            <w:vMerge/>
            <w:tcBorders>
              <w:top w:val="nil"/>
              <w:left w:val="single" w:sz="4" w:space="0" w:color="auto"/>
              <w:bottom w:val="single" w:sz="4" w:space="0" w:color="auto"/>
              <w:right w:val="single" w:sz="4" w:space="0" w:color="auto"/>
            </w:tcBorders>
            <w:hideMark/>
          </w:tcPr>
          <w:p w14:paraId="403715C0" w14:textId="77777777" w:rsidR="0048302B" w:rsidRPr="00521FCA" w:rsidRDefault="0048302B" w:rsidP="00A47A75">
            <w:pPr>
              <w:ind w:left="-112"/>
              <w:jc w:val="right"/>
              <w:rPr>
                <w:color w:val="000000"/>
                <w:sz w:val="16"/>
                <w:szCs w:val="16"/>
                <w:lang w:eastAsia="zh-CN"/>
              </w:rPr>
            </w:pPr>
          </w:p>
        </w:tc>
        <w:tc>
          <w:tcPr>
            <w:tcW w:w="1689" w:type="pct"/>
            <w:tcBorders>
              <w:top w:val="nil"/>
              <w:left w:val="nil"/>
              <w:bottom w:val="single" w:sz="4" w:space="0" w:color="auto"/>
              <w:right w:val="single" w:sz="4" w:space="0" w:color="auto"/>
            </w:tcBorders>
            <w:shd w:val="clear" w:color="000000" w:fill="D9D9D9"/>
            <w:noWrap/>
            <w:hideMark/>
          </w:tcPr>
          <w:p w14:paraId="1C4A3C8C" w14:textId="77777777" w:rsidR="0048302B" w:rsidRPr="00521FCA" w:rsidRDefault="0048302B" w:rsidP="004C3E93">
            <w:pPr>
              <w:jc w:val="left"/>
              <w:rPr>
                <w:color w:val="000000"/>
                <w:sz w:val="16"/>
                <w:szCs w:val="16"/>
                <w:lang w:eastAsia="zh-CN"/>
              </w:rPr>
            </w:pPr>
            <w:r w:rsidRPr="00521FCA">
              <w:rPr>
                <w:color w:val="000000"/>
                <w:sz w:val="16"/>
                <w:szCs w:val="16"/>
                <w:lang w:eastAsia="zh-CN"/>
              </w:rPr>
              <w:t> </w:t>
            </w:r>
          </w:p>
        </w:tc>
        <w:tc>
          <w:tcPr>
            <w:tcW w:w="264" w:type="pct"/>
            <w:tcBorders>
              <w:top w:val="nil"/>
              <w:left w:val="nil"/>
              <w:bottom w:val="single" w:sz="4" w:space="0" w:color="auto"/>
              <w:right w:val="single" w:sz="4" w:space="0" w:color="auto"/>
            </w:tcBorders>
            <w:shd w:val="clear" w:color="000000" w:fill="D9D9D9"/>
            <w:noWrap/>
            <w:hideMark/>
          </w:tcPr>
          <w:p w14:paraId="67017982" w14:textId="77777777" w:rsidR="0048302B" w:rsidRPr="00521FCA" w:rsidRDefault="0048302B" w:rsidP="00521FCA">
            <w:pPr>
              <w:jc w:val="right"/>
              <w:rPr>
                <w:color w:val="000000"/>
                <w:sz w:val="16"/>
                <w:szCs w:val="16"/>
                <w:lang w:eastAsia="zh-CN"/>
              </w:rPr>
            </w:pPr>
            <w:r w:rsidRPr="00521FCA">
              <w:rPr>
                <w:color w:val="000000"/>
                <w:sz w:val="16"/>
                <w:szCs w:val="16"/>
                <w:lang w:eastAsia="zh-CN"/>
              </w:rPr>
              <w:t> </w:t>
            </w:r>
          </w:p>
        </w:tc>
        <w:tc>
          <w:tcPr>
            <w:tcW w:w="248" w:type="pct"/>
            <w:tcBorders>
              <w:top w:val="nil"/>
              <w:left w:val="nil"/>
              <w:bottom w:val="single" w:sz="4" w:space="0" w:color="auto"/>
              <w:right w:val="single" w:sz="4" w:space="0" w:color="auto"/>
            </w:tcBorders>
            <w:shd w:val="clear" w:color="000000" w:fill="D9D9D9"/>
            <w:noWrap/>
            <w:hideMark/>
          </w:tcPr>
          <w:p w14:paraId="3E9F6856" w14:textId="77777777" w:rsidR="0048302B" w:rsidRPr="00521FCA" w:rsidRDefault="0048302B" w:rsidP="00521FCA">
            <w:pPr>
              <w:jc w:val="right"/>
              <w:rPr>
                <w:color w:val="000000"/>
                <w:sz w:val="16"/>
                <w:szCs w:val="16"/>
                <w:lang w:eastAsia="zh-CN"/>
              </w:rPr>
            </w:pPr>
            <w:r w:rsidRPr="00521FCA">
              <w:rPr>
                <w:color w:val="000000"/>
                <w:sz w:val="16"/>
                <w:szCs w:val="16"/>
                <w:lang w:eastAsia="zh-CN"/>
              </w:rPr>
              <w:t> </w:t>
            </w:r>
          </w:p>
        </w:tc>
      </w:tr>
      <w:tr w:rsidR="0048302B" w:rsidRPr="00521FCA" w14:paraId="7139470A" w14:textId="77777777" w:rsidTr="0033390A">
        <w:trPr>
          <w:trHeight w:val="113"/>
        </w:trPr>
        <w:tc>
          <w:tcPr>
            <w:tcW w:w="640" w:type="pct"/>
            <w:vMerge/>
            <w:tcBorders>
              <w:left w:val="single" w:sz="4" w:space="0" w:color="auto"/>
              <w:right w:val="single" w:sz="4" w:space="0" w:color="auto"/>
            </w:tcBorders>
            <w:hideMark/>
          </w:tcPr>
          <w:p w14:paraId="39625D0D" w14:textId="77777777" w:rsidR="0048302B" w:rsidRPr="00521FCA" w:rsidRDefault="0048302B" w:rsidP="004C3E93">
            <w:pPr>
              <w:jc w:val="left"/>
              <w:rPr>
                <w:color w:val="000000"/>
                <w:sz w:val="16"/>
                <w:szCs w:val="16"/>
                <w:lang w:eastAsia="zh-CN"/>
              </w:rPr>
            </w:pPr>
          </w:p>
        </w:tc>
        <w:tc>
          <w:tcPr>
            <w:tcW w:w="1605" w:type="pct"/>
            <w:tcBorders>
              <w:top w:val="nil"/>
              <w:left w:val="nil"/>
              <w:bottom w:val="single" w:sz="4" w:space="0" w:color="auto"/>
              <w:right w:val="single" w:sz="4" w:space="0" w:color="auto"/>
            </w:tcBorders>
            <w:shd w:val="clear" w:color="auto" w:fill="auto"/>
            <w:hideMark/>
          </w:tcPr>
          <w:p w14:paraId="0D9887DA" w14:textId="55856F4E" w:rsidR="0048302B" w:rsidRPr="00521FCA" w:rsidRDefault="0048302B" w:rsidP="004C3E93">
            <w:pPr>
              <w:jc w:val="left"/>
              <w:rPr>
                <w:color w:val="000000"/>
                <w:sz w:val="16"/>
                <w:szCs w:val="16"/>
                <w:lang w:eastAsia="zh-CN"/>
              </w:rPr>
            </w:pPr>
            <w:r w:rsidRPr="00521FCA">
              <w:rPr>
                <w:color w:val="000000"/>
                <w:sz w:val="16"/>
                <w:szCs w:val="16"/>
                <w:lang w:eastAsia="zh-CN"/>
              </w:rPr>
              <w:t>Regulatory support for certification of technicians</w:t>
            </w:r>
          </w:p>
        </w:tc>
        <w:tc>
          <w:tcPr>
            <w:tcW w:w="282" w:type="pct"/>
            <w:vMerge/>
            <w:tcBorders>
              <w:top w:val="nil"/>
              <w:left w:val="single" w:sz="4" w:space="0" w:color="auto"/>
              <w:bottom w:val="single" w:sz="4" w:space="0" w:color="auto"/>
              <w:right w:val="single" w:sz="4" w:space="0" w:color="auto"/>
            </w:tcBorders>
            <w:hideMark/>
          </w:tcPr>
          <w:p w14:paraId="2FA07EA7" w14:textId="77777777" w:rsidR="0048302B" w:rsidRPr="00521FCA" w:rsidRDefault="0048302B" w:rsidP="00521FCA">
            <w:pPr>
              <w:jc w:val="right"/>
              <w:rPr>
                <w:color w:val="000000"/>
                <w:sz w:val="16"/>
                <w:szCs w:val="16"/>
                <w:lang w:eastAsia="zh-CN"/>
              </w:rPr>
            </w:pPr>
          </w:p>
        </w:tc>
        <w:tc>
          <w:tcPr>
            <w:tcW w:w="272" w:type="pct"/>
            <w:vMerge/>
            <w:tcBorders>
              <w:top w:val="nil"/>
              <w:left w:val="single" w:sz="4" w:space="0" w:color="auto"/>
              <w:bottom w:val="single" w:sz="4" w:space="0" w:color="auto"/>
              <w:right w:val="single" w:sz="4" w:space="0" w:color="auto"/>
            </w:tcBorders>
            <w:hideMark/>
          </w:tcPr>
          <w:p w14:paraId="3B2798F2" w14:textId="77777777" w:rsidR="0048302B" w:rsidRPr="00521FCA" w:rsidRDefault="0048302B" w:rsidP="00A47A75">
            <w:pPr>
              <w:ind w:left="-112"/>
              <w:jc w:val="right"/>
              <w:rPr>
                <w:color w:val="000000"/>
                <w:sz w:val="16"/>
                <w:szCs w:val="16"/>
                <w:lang w:eastAsia="zh-CN"/>
              </w:rPr>
            </w:pPr>
          </w:p>
        </w:tc>
        <w:tc>
          <w:tcPr>
            <w:tcW w:w="1689" w:type="pct"/>
            <w:tcBorders>
              <w:top w:val="nil"/>
              <w:left w:val="nil"/>
              <w:bottom w:val="single" w:sz="4" w:space="0" w:color="auto"/>
              <w:right w:val="single" w:sz="4" w:space="0" w:color="auto"/>
            </w:tcBorders>
            <w:shd w:val="clear" w:color="000000" w:fill="D9D9D9"/>
            <w:noWrap/>
            <w:hideMark/>
          </w:tcPr>
          <w:p w14:paraId="7923524E" w14:textId="77777777" w:rsidR="0048302B" w:rsidRPr="00521FCA" w:rsidRDefault="0048302B" w:rsidP="004C3E93">
            <w:pPr>
              <w:jc w:val="left"/>
              <w:rPr>
                <w:color w:val="000000"/>
                <w:sz w:val="16"/>
                <w:szCs w:val="16"/>
                <w:lang w:eastAsia="zh-CN"/>
              </w:rPr>
            </w:pPr>
            <w:r w:rsidRPr="00521FCA">
              <w:rPr>
                <w:color w:val="000000"/>
                <w:sz w:val="16"/>
                <w:szCs w:val="16"/>
                <w:lang w:eastAsia="zh-CN"/>
              </w:rPr>
              <w:t> </w:t>
            </w:r>
          </w:p>
        </w:tc>
        <w:tc>
          <w:tcPr>
            <w:tcW w:w="264" w:type="pct"/>
            <w:tcBorders>
              <w:top w:val="nil"/>
              <w:left w:val="nil"/>
              <w:bottom w:val="single" w:sz="4" w:space="0" w:color="auto"/>
              <w:right w:val="single" w:sz="4" w:space="0" w:color="auto"/>
            </w:tcBorders>
            <w:shd w:val="clear" w:color="000000" w:fill="D9D9D9"/>
            <w:noWrap/>
            <w:hideMark/>
          </w:tcPr>
          <w:p w14:paraId="5B1964BC" w14:textId="77777777" w:rsidR="0048302B" w:rsidRPr="00521FCA" w:rsidRDefault="0048302B" w:rsidP="00521FCA">
            <w:pPr>
              <w:jc w:val="right"/>
              <w:rPr>
                <w:color w:val="000000"/>
                <w:sz w:val="16"/>
                <w:szCs w:val="16"/>
                <w:lang w:eastAsia="zh-CN"/>
              </w:rPr>
            </w:pPr>
            <w:r w:rsidRPr="00521FCA">
              <w:rPr>
                <w:color w:val="000000"/>
                <w:sz w:val="16"/>
                <w:szCs w:val="16"/>
                <w:lang w:eastAsia="zh-CN"/>
              </w:rPr>
              <w:t> </w:t>
            </w:r>
          </w:p>
        </w:tc>
        <w:tc>
          <w:tcPr>
            <w:tcW w:w="248" w:type="pct"/>
            <w:tcBorders>
              <w:top w:val="nil"/>
              <w:left w:val="nil"/>
              <w:bottom w:val="single" w:sz="4" w:space="0" w:color="auto"/>
              <w:right w:val="single" w:sz="4" w:space="0" w:color="auto"/>
            </w:tcBorders>
            <w:shd w:val="clear" w:color="000000" w:fill="D9D9D9"/>
            <w:noWrap/>
            <w:hideMark/>
          </w:tcPr>
          <w:p w14:paraId="783A576F" w14:textId="77777777" w:rsidR="0048302B" w:rsidRPr="00521FCA" w:rsidRDefault="0048302B" w:rsidP="00521FCA">
            <w:pPr>
              <w:jc w:val="right"/>
              <w:rPr>
                <w:color w:val="000000"/>
                <w:sz w:val="16"/>
                <w:szCs w:val="16"/>
                <w:lang w:eastAsia="zh-CN"/>
              </w:rPr>
            </w:pPr>
            <w:r w:rsidRPr="00521FCA">
              <w:rPr>
                <w:color w:val="000000"/>
                <w:sz w:val="16"/>
                <w:szCs w:val="16"/>
                <w:lang w:eastAsia="zh-CN"/>
              </w:rPr>
              <w:t> </w:t>
            </w:r>
          </w:p>
        </w:tc>
      </w:tr>
      <w:tr w:rsidR="0048302B" w:rsidRPr="00521FCA" w14:paraId="532D78CD" w14:textId="77777777" w:rsidTr="0033390A">
        <w:trPr>
          <w:trHeight w:val="113"/>
        </w:trPr>
        <w:tc>
          <w:tcPr>
            <w:tcW w:w="640" w:type="pct"/>
            <w:vMerge/>
            <w:tcBorders>
              <w:left w:val="single" w:sz="4" w:space="0" w:color="auto"/>
              <w:right w:val="single" w:sz="4" w:space="0" w:color="auto"/>
            </w:tcBorders>
            <w:hideMark/>
          </w:tcPr>
          <w:p w14:paraId="3D674571" w14:textId="77777777" w:rsidR="0048302B" w:rsidRPr="00521FCA" w:rsidRDefault="0048302B" w:rsidP="004C3E93">
            <w:pPr>
              <w:jc w:val="left"/>
              <w:rPr>
                <w:color w:val="000000"/>
                <w:sz w:val="16"/>
                <w:szCs w:val="16"/>
                <w:lang w:eastAsia="zh-CN"/>
              </w:rPr>
            </w:pPr>
          </w:p>
        </w:tc>
        <w:tc>
          <w:tcPr>
            <w:tcW w:w="1605" w:type="pct"/>
            <w:tcBorders>
              <w:top w:val="nil"/>
              <w:left w:val="nil"/>
              <w:bottom w:val="single" w:sz="4" w:space="0" w:color="auto"/>
              <w:right w:val="single" w:sz="4" w:space="0" w:color="auto"/>
            </w:tcBorders>
            <w:shd w:val="clear" w:color="auto" w:fill="auto"/>
            <w:hideMark/>
          </w:tcPr>
          <w:p w14:paraId="3DDFCECD" w14:textId="742F4C0C" w:rsidR="0048302B" w:rsidRPr="00521FCA" w:rsidRDefault="0048302B" w:rsidP="004C3E93">
            <w:pPr>
              <w:jc w:val="left"/>
              <w:rPr>
                <w:color w:val="000000"/>
                <w:sz w:val="16"/>
                <w:szCs w:val="16"/>
                <w:lang w:eastAsia="zh-CN"/>
              </w:rPr>
            </w:pPr>
            <w:r w:rsidRPr="00521FCA">
              <w:rPr>
                <w:color w:val="000000"/>
                <w:sz w:val="16"/>
                <w:szCs w:val="16"/>
                <w:lang w:eastAsia="zh-CN"/>
              </w:rPr>
              <w:t>Registration of servicing workshops</w:t>
            </w:r>
          </w:p>
        </w:tc>
        <w:tc>
          <w:tcPr>
            <w:tcW w:w="282" w:type="pct"/>
            <w:vMerge/>
            <w:tcBorders>
              <w:top w:val="nil"/>
              <w:left w:val="single" w:sz="4" w:space="0" w:color="auto"/>
              <w:bottom w:val="single" w:sz="4" w:space="0" w:color="auto"/>
              <w:right w:val="single" w:sz="4" w:space="0" w:color="auto"/>
            </w:tcBorders>
            <w:hideMark/>
          </w:tcPr>
          <w:p w14:paraId="4E0D64A4" w14:textId="77777777" w:rsidR="0048302B" w:rsidRPr="00521FCA" w:rsidRDefault="0048302B" w:rsidP="00521FCA">
            <w:pPr>
              <w:jc w:val="right"/>
              <w:rPr>
                <w:color w:val="000000"/>
                <w:sz w:val="16"/>
                <w:szCs w:val="16"/>
                <w:lang w:eastAsia="zh-CN"/>
              </w:rPr>
            </w:pPr>
          </w:p>
        </w:tc>
        <w:tc>
          <w:tcPr>
            <w:tcW w:w="272" w:type="pct"/>
            <w:vMerge/>
            <w:tcBorders>
              <w:top w:val="nil"/>
              <w:left w:val="single" w:sz="4" w:space="0" w:color="auto"/>
              <w:bottom w:val="single" w:sz="4" w:space="0" w:color="auto"/>
              <w:right w:val="single" w:sz="4" w:space="0" w:color="auto"/>
            </w:tcBorders>
            <w:hideMark/>
          </w:tcPr>
          <w:p w14:paraId="72DABD12" w14:textId="77777777" w:rsidR="0048302B" w:rsidRPr="00521FCA" w:rsidRDefault="0048302B" w:rsidP="00A47A75">
            <w:pPr>
              <w:ind w:left="-112"/>
              <w:jc w:val="right"/>
              <w:rPr>
                <w:color w:val="000000"/>
                <w:sz w:val="16"/>
                <w:szCs w:val="16"/>
                <w:lang w:eastAsia="zh-CN"/>
              </w:rPr>
            </w:pPr>
          </w:p>
        </w:tc>
        <w:tc>
          <w:tcPr>
            <w:tcW w:w="1689" w:type="pct"/>
            <w:tcBorders>
              <w:top w:val="nil"/>
              <w:left w:val="nil"/>
              <w:bottom w:val="single" w:sz="4" w:space="0" w:color="auto"/>
              <w:right w:val="single" w:sz="4" w:space="0" w:color="auto"/>
            </w:tcBorders>
            <w:shd w:val="clear" w:color="000000" w:fill="D9D9D9"/>
            <w:noWrap/>
            <w:hideMark/>
          </w:tcPr>
          <w:p w14:paraId="4C943F0B" w14:textId="77777777" w:rsidR="0048302B" w:rsidRPr="00521FCA" w:rsidRDefault="0048302B" w:rsidP="004C3E93">
            <w:pPr>
              <w:jc w:val="left"/>
              <w:rPr>
                <w:color w:val="000000"/>
                <w:sz w:val="16"/>
                <w:szCs w:val="16"/>
                <w:lang w:eastAsia="zh-CN"/>
              </w:rPr>
            </w:pPr>
            <w:r w:rsidRPr="00521FCA">
              <w:rPr>
                <w:color w:val="000000"/>
                <w:sz w:val="16"/>
                <w:szCs w:val="16"/>
                <w:lang w:eastAsia="zh-CN"/>
              </w:rPr>
              <w:t> </w:t>
            </w:r>
          </w:p>
        </w:tc>
        <w:tc>
          <w:tcPr>
            <w:tcW w:w="264" w:type="pct"/>
            <w:tcBorders>
              <w:top w:val="nil"/>
              <w:left w:val="nil"/>
              <w:bottom w:val="single" w:sz="4" w:space="0" w:color="auto"/>
              <w:right w:val="single" w:sz="4" w:space="0" w:color="auto"/>
            </w:tcBorders>
            <w:shd w:val="clear" w:color="000000" w:fill="D9D9D9"/>
            <w:noWrap/>
            <w:hideMark/>
          </w:tcPr>
          <w:p w14:paraId="6E436B39" w14:textId="77777777" w:rsidR="0048302B" w:rsidRPr="00521FCA" w:rsidRDefault="0048302B" w:rsidP="00521FCA">
            <w:pPr>
              <w:jc w:val="right"/>
              <w:rPr>
                <w:color w:val="000000"/>
                <w:sz w:val="16"/>
                <w:szCs w:val="16"/>
                <w:lang w:eastAsia="zh-CN"/>
              </w:rPr>
            </w:pPr>
            <w:r w:rsidRPr="00521FCA">
              <w:rPr>
                <w:color w:val="000000"/>
                <w:sz w:val="16"/>
                <w:szCs w:val="16"/>
                <w:lang w:eastAsia="zh-CN"/>
              </w:rPr>
              <w:t> </w:t>
            </w:r>
          </w:p>
        </w:tc>
        <w:tc>
          <w:tcPr>
            <w:tcW w:w="248" w:type="pct"/>
            <w:tcBorders>
              <w:top w:val="nil"/>
              <w:left w:val="nil"/>
              <w:bottom w:val="single" w:sz="4" w:space="0" w:color="auto"/>
              <w:right w:val="single" w:sz="4" w:space="0" w:color="auto"/>
            </w:tcBorders>
            <w:shd w:val="clear" w:color="000000" w:fill="D9D9D9"/>
            <w:noWrap/>
            <w:hideMark/>
          </w:tcPr>
          <w:p w14:paraId="2B756EEE" w14:textId="77777777" w:rsidR="0048302B" w:rsidRPr="00521FCA" w:rsidRDefault="0048302B" w:rsidP="00521FCA">
            <w:pPr>
              <w:jc w:val="right"/>
              <w:rPr>
                <w:color w:val="000000"/>
                <w:sz w:val="16"/>
                <w:szCs w:val="16"/>
                <w:lang w:eastAsia="zh-CN"/>
              </w:rPr>
            </w:pPr>
            <w:r w:rsidRPr="00521FCA">
              <w:rPr>
                <w:color w:val="000000"/>
                <w:sz w:val="16"/>
                <w:szCs w:val="16"/>
                <w:lang w:eastAsia="zh-CN"/>
              </w:rPr>
              <w:t> </w:t>
            </w:r>
          </w:p>
        </w:tc>
      </w:tr>
      <w:tr w:rsidR="0048302B" w:rsidRPr="00521FCA" w14:paraId="69E586AC" w14:textId="77777777" w:rsidTr="0033390A">
        <w:trPr>
          <w:trHeight w:val="113"/>
        </w:trPr>
        <w:tc>
          <w:tcPr>
            <w:tcW w:w="640" w:type="pct"/>
            <w:vMerge/>
            <w:tcBorders>
              <w:left w:val="single" w:sz="4" w:space="0" w:color="auto"/>
              <w:right w:val="single" w:sz="4" w:space="0" w:color="auto"/>
            </w:tcBorders>
            <w:hideMark/>
          </w:tcPr>
          <w:p w14:paraId="1280303C" w14:textId="77777777" w:rsidR="0048302B" w:rsidRPr="00521FCA" w:rsidRDefault="0048302B" w:rsidP="004C3E93">
            <w:pPr>
              <w:jc w:val="left"/>
              <w:rPr>
                <w:color w:val="000000"/>
                <w:sz w:val="16"/>
                <w:szCs w:val="16"/>
                <w:lang w:eastAsia="zh-CN"/>
              </w:rPr>
            </w:pPr>
          </w:p>
        </w:tc>
        <w:tc>
          <w:tcPr>
            <w:tcW w:w="1605" w:type="pct"/>
            <w:tcBorders>
              <w:top w:val="nil"/>
              <w:left w:val="nil"/>
              <w:bottom w:val="single" w:sz="4" w:space="0" w:color="auto"/>
              <w:right w:val="single" w:sz="4" w:space="0" w:color="auto"/>
            </w:tcBorders>
            <w:shd w:val="clear" w:color="auto" w:fill="auto"/>
            <w:hideMark/>
          </w:tcPr>
          <w:p w14:paraId="5AC72684" w14:textId="11FA0FF8" w:rsidR="0048302B" w:rsidRPr="00521FCA" w:rsidRDefault="0048302B" w:rsidP="004C3E93">
            <w:pPr>
              <w:jc w:val="left"/>
              <w:rPr>
                <w:color w:val="000000"/>
                <w:sz w:val="16"/>
                <w:szCs w:val="16"/>
                <w:lang w:eastAsia="zh-CN"/>
              </w:rPr>
            </w:pPr>
            <w:r w:rsidRPr="00521FCA">
              <w:rPr>
                <w:color w:val="000000"/>
                <w:sz w:val="16"/>
                <w:szCs w:val="16"/>
                <w:lang w:eastAsia="zh-CN"/>
              </w:rPr>
              <w:t>Joint inspection on labelling of refrigerant containers and sales</w:t>
            </w:r>
          </w:p>
        </w:tc>
        <w:tc>
          <w:tcPr>
            <w:tcW w:w="282" w:type="pct"/>
            <w:vMerge/>
            <w:tcBorders>
              <w:top w:val="nil"/>
              <w:left w:val="single" w:sz="4" w:space="0" w:color="auto"/>
              <w:bottom w:val="single" w:sz="4" w:space="0" w:color="auto"/>
              <w:right w:val="single" w:sz="4" w:space="0" w:color="auto"/>
            </w:tcBorders>
            <w:hideMark/>
          </w:tcPr>
          <w:p w14:paraId="251D830D" w14:textId="77777777" w:rsidR="0048302B" w:rsidRPr="00521FCA" w:rsidRDefault="0048302B" w:rsidP="00521FCA">
            <w:pPr>
              <w:jc w:val="right"/>
              <w:rPr>
                <w:color w:val="000000"/>
                <w:sz w:val="16"/>
                <w:szCs w:val="16"/>
                <w:lang w:eastAsia="zh-CN"/>
              </w:rPr>
            </w:pPr>
          </w:p>
        </w:tc>
        <w:tc>
          <w:tcPr>
            <w:tcW w:w="272" w:type="pct"/>
            <w:vMerge/>
            <w:tcBorders>
              <w:top w:val="nil"/>
              <w:left w:val="single" w:sz="4" w:space="0" w:color="auto"/>
              <w:bottom w:val="single" w:sz="4" w:space="0" w:color="auto"/>
              <w:right w:val="single" w:sz="4" w:space="0" w:color="auto"/>
            </w:tcBorders>
            <w:hideMark/>
          </w:tcPr>
          <w:p w14:paraId="78394F2E" w14:textId="77777777" w:rsidR="0048302B" w:rsidRPr="00521FCA" w:rsidRDefault="0048302B" w:rsidP="00A47A75">
            <w:pPr>
              <w:ind w:left="-112"/>
              <w:jc w:val="right"/>
              <w:rPr>
                <w:color w:val="000000"/>
                <w:sz w:val="16"/>
                <w:szCs w:val="16"/>
                <w:lang w:eastAsia="zh-CN"/>
              </w:rPr>
            </w:pPr>
          </w:p>
        </w:tc>
        <w:tc>
          <w:tcPr>
            <w:tcW w:w="1689" w:type="pct"/>
            <w:tcBorders>
              <w:top w:val="nil"/>
              <w:left w:val="nil"/>
              <w:bottom w:val="single" w:sz="4" w:space="0" w:color="auto"/>
              <w:right w:val="single" w:sz="4" w:space="0" w:color="auto"/>
            </w:tcBorders>
            <w:shd w:val="clear" w:color="000000" w:fill="D9D9D9"/>
            <w:noWrap/>
            <w:hideMark/>
          </w:tcPr>
          <w:p w14:paraId="499F8029" w14:textId="77777777" w:rsidR="0048302B" w:rsidRPr="00521FCA" w:rsidRDefault="0048302B" w:rsidP="004C3E93">
            <w:pPr>
              <w:jc w:val="left"/>
              <w:rPr>
                <w:color w:val="000000"/>
                <w:sz w:val="16"/>
                <w:szCs w:val="16"/>
                <w:lang w:eastAsia="zh-CN"/>
              </w:rPr>
            </w:pPr>
            <w:r w:rsidRPr="00521FCA">
              <w:rPr>
                <w:color w:val="000000"/>
                <w:sz w:val="16"/>
                <w:szCs w:val="16"/>
                <w:lang w:eastAsia="zh-CN"/>
              </w:rPr>
              <w:t> </w:t>
            </w:r>
          </w:p>
        </w:tc>
        <w:tc>
          <w:tcPr>
            <w:tcW w:w="264" w:type="pct"/>
            <w:tcBorders>
              <w:top w:val="nil"/>
              <w:left w:val="nil"/>
              <w:bottom w:val="single" w:sz="4" w:space="0" w:color="auto"/>
              <w:right w:val="single" w:sz="4" w:space="0" w:color="auto"/>
            </w:tcBorders>
            <w:shd w:val="clear" w:color="000000" w:fill="D9D9D9"/>
            <w:noWrap/>
            <w:hideMark/>
          </w:tcPr>
          <w:p w14:paraId="070486D4" w14:textId="77777777" w:rsidR="0048302B" w:rsidRPr="00521FCA" w:rsidRDefault="0048302B" w:rsidP="00521FCA">
            <w:pPr>
              <w:jc w:val="right"/>
              <w:rPr>
                <w:color w:val="000000"/>
                <w:sz w:val="16"/>
                <w:szCs w:val="16"/>
                <w:lang w:eastAsia="zh-CN"/>
              </w:rPr>
            </w:pPr>
            <w:r w:rsidRPr="00521FCA">
              <w:rPr>
                <w:color w:val="000000"/>
                <w:sz w:val="16"/>
                <w:szCs w:val="16"/>
                <w:lang w:eastAsia="zh-CN"/>
              </w:rPr>
              <w:t> </w:t>
            </w:r>
          </w:p>
        </w:tc>
        <w:tc>
          <w:tcPr>
            <w:tcW w:w="248" w:type="pct"/>
            <w:tcBorders>
              <w:top w:val="nil"/>
              <w:left w:val="nil"/>
              <w:bottom w:val="single" w:sz="4" w:space="0" w:color="auto"/>
              <w:right w:val="single" w:sz="4" w:space="0" w:color="auto"/>
            </w:tcBorders>
            <w:shd w:val="clear" w:color="000000" w:fill="D9D9D9"/>
            <w:noWrap/>
            <w:hideMark/>
          </w:tcPr>
          <w:p w14:paraId="53B53600" w14:textId="77777777" w:rsidR="0048302B" w:rsidRPr="00521FCA" w:rsidRDefault="0048302B" w:rsidP="00521FCA">
            <w:pPr>
              <w:jc w:val="right"/>
              <w:rPr>
                <w:color w:val="000000"/>
                <w:sz w:val="16"/>
                <w:szCs w:val="16"/>
                <w:lang w:eastAsia="zh-CN"/>
              </w:rPr>
            </w:pPr>
            <w:r w:rsidRPr="00521FCA">
              <w:rPr>
                <w:color w:val="000000"/>
                <w:sz w:val="16"/>
                <w:szCs w:val="16"/>
                <w:lang w:eastAsia="zh-CN"/>
              </w:rPr>
              <w:t> </w:t>
            </w:r>
          </w:p>
        </w:tc>
      </w:tr>
      <w:tr w:rsidR="0048302B" w:rsidRPr="00521FCA" w14:paraId="2F14267B" w14:textId="77777777" w:rsidTr="0033390A">
        <w:trPr>
          <w:trHeight w:val="113"/>
        </w:trPr>
        <w:tc>
          <w:tcPr>
            <w:tcW w:w="640" w:type="pct"/>
            <w:vMerge/>
            <w:tcBorders>
              <w:left w:val="single" w:sz="4" w:space="0" w:color="auto"/>
              <w:right w:val="single" w:sz="4" w:space="0" w:color="auto"/>
            </w:tcBorders>
            <w:hideMark/>
          </w:tcPr>
          <w:p w14:paraId="256C6B2C" w14:textId="77777777" w:rsidR="0048302B" w:rsidRPr="00521FCA" w:rsidRDefault="0048302B" w:rsidP="004C3E93">
            <w:pPr>
              <w:jc w:val="left"/>
              <w:rPr>
                <w:color w:val="000000"/>
                <w:sz w:val="16"/>
                <w:szCs w:val="16"/>
                <w:lang w:eastAsia="zh-CN"/>
              </w:rPr>
            </w:pPr>
          </w:p>
        </w:tc>
        <w:tc>
          <w:tcPr>
            <w:tcW w:w="1605" w:type="pct"/>
            <w:tcBorders>
              <w:top w:val="nil"/>
              <w:left w:val="nil"/>
              <w:bottom w:val="single" w:sz="4" w:space="0" w:color="auto"/>
              <w:right w:val="single" w:sz="4" w:space="0" w:color="auto"/>
            </w:tcBorders>
            <w:shd w:val="clear" w:color="auto" w:fill="auto"/>
            <w:hideMark/>
          </w:tcPr>
          <w:p w14:paraId="4B584609" w14:textId="77777777" w:rsidR="0048302B" w:rsidRPr="00521FCA" w:rsidRDefault="0048302B" w:rsidP="004C3E93">
            <w:pPr>
              <w:jc w:val="left"/>
              <w:rPr>
                <w:color w:val="000000"/>
                <w:sz w:val="16"/>
                <w:szCs w:val="16"/>
                <w:lang w:eastAsia="zh-CN"/>
              </w:rPr>
            </w:pPr>
            <w:r w:rsidRPr="00521FCA">
              <w:rPr>
                <w:color w:val="000000"/>
                <w:sz w:val="16"/>
                <w:szCs w:val="16"/>
                <w:lang w:eastAsia="zh-CN"/>
              </w:rPr>
              <w:t xml:space="preserve">Training of 325 customs officers, </w:t>
            </w:r>
            <w:proofErr w:type="gramStart"/>
            <w:r w:rsidRPr="00521FCA">
              <w:rPr>
                <w:color w:val="000000"/>
                <w:sz w:val="16"/>
                <w:szCs w:val="16"/>
                <w:lang w:eastAsia="zh-CN"/>
              </w:rPr>
              <w:t>importers</w:t>
            </w:r>
            <w:proofErr w:type="gramEnd"/>
            <w:r w:rsidRPr="00521FCA">
              <w:rPr>
                <w:color w:val="000000"/>
                <w:sz w:val="16"/>
                <w:szCs w:val="16"/>
                <w:lang w:eastAsia="zh-CN"/>
              </w:rPr>
              <w:t xml:space="preserve"> and brokers in the control of ODS import and prevention of illegal trade</w:t>
            </w:r>
          </w:p>
        </w:tc>
        <w:tc>
          <w:tcPr>
            <w:tcW w:w="282" w:type="pct"/>
            <w:vMerge/>
            <w:tcBorders>
              <w:top w:val="nil"/>
              <w:left w:val="single" w:sz="4" w:space="0" w:color="auto"/>
              <w:bottom w:val="single" w:sz="4" w:space="0" w:color="auto"/>
              <w:right w:val="single" w:sz="4" w:space="0" w:color="auto"/>
            </w:tcBorders>
            <w:hideMark/>
          </w:tcPr>
          <w:p w14:paraId="148392F3" w14:textId="77777777" w:rsidR="0048302B" w:rsidRPr="00521FCA" w:rsidRDefault="0048302B" w:rsidP="00521FCA">
            <w:pPr>
              <w:jc w:val="right"/>
              <w:rPr>
                <w:color w:val="000000"/>
                <w:sz w:val="16"/>
                <w:szCs w:val="16"/>
                <w:lang w:eastAsia="zh-CN"/>
              </w:rPr>
            </w:pPr>
          </w:p>
        </w:tc>
        <w:tc>
          <w:tcPr>
            <w:tcW w:w="272" w:type="pct"/>
            <w:vMerge/>
            <w:tcBorders>
              <w:top w:val="nil"/>
              <w:left w:val="single" w:sz="4" w:space="0" w:color="auto"/>
              <w:bottom w:val="single" w:sz="4" w:space="0" w:color="auto"/>
              <w:right w:val="single" w:sz="4" w:space="0" w:color="auto"/>
            </w:tcBorders>
            <w:hideMark/>
          </w:tcPr>
          <w:p w14:paraId="16A9394A" w14:textId="77777777" w:rsidR="0048302B" w:rsidRPr="00521FCA" w:rsidRDefault="0048302B" w:rsidP="00A47A75">
            <w:pPr>
              <w:ind w:left="-112"/>
              <w:jc w:val="right"/>
              <w:rPr>
                <w:color w:val="000000"/>
                <w:sz w:val="16"/>
                <w:szCs w:val="16"/>
                <w:lang w:eastAsia="zh-CN"/>
              </w:rPr>
            </w:pPr>
          </w:p>
        </w:tc>
        <w:tc>
          <w:tcPr>
            <w:tcW w:w="1689" w:type="pct"/>
            <w:tcBorders>
              <w:top w:val="nil"/>
              <w:left w:val="nil"/>
              <w:bottom w:val="single" w:sz="4" w:space="0" w:color="auto"/>
              <w:right w:val="single" w:sz="4" w:space="0" w:color="auto"/>
            </w:tcBorders>
            <w:shd w:val="clear" w:color="auto" w:fill="auto"/>
            <w:noWrap/>
            <w:hideMark/>
          </w:tcPr>
          <w:p w14:paraId="75078A85" w14:textId="218085B1" w:rsidR="0048302B" w:rsidRPr="00521FCA" w:rsidRDefault="0048302B" w:rsidP="004C3E93">
            <w:pPr>
              <w:jc w:val="left"/>
              <w:rPr>
                <w:color w:val="000000"/>
                <w:sz w:val="16"/>
                <w:szCs w:val="16"/>
                <w:lang w:eastAsia="zh-CN"/>
              </w:rPr>
            </w:pPr>
            <w:r w:rsidRPr="00521FCA">
              <w:rPr>
                <w:color w:val="000000"/>
                <w:sz w:val="16"/>
                <w:szCs w:val="16"/>
                <w:lang w:eastAsia="zh-CN" w:bidi="th-TH"/>
              </w:rPr>
              <w:t xml:space="preserve">Organizing </w:t>
            </w:r>
            <w:r>
              <w:rPr>
                <w:color w:val="000000"/>
                <w:sz w:val="16"/>
                <w:szCs w:val="16"/>
                <w:lang w:eastAsia="zh-CN" w:bidi="th-TH"/>
              </w:rPr>
              <w:t>two</w:t>
            </w:r>
            <w:r w:rsidRPr="00521FCA">
              <w:rPr>
                <w:color w:val="000000"/>
                <w:sz w:val="16"/>
                <w:szCs w:val="16"/>
                <w:lang w:eastAsia="zh-CN" w:bidi="th-TH"/>
              </w:rPr>
              <w:t xml:space="preserve"> border dialogues for 10 customs officers with neighbouring countries on the issue of cross-border trading</w:t>
            </w:r>
          </w:p>
        </w:tc>
        <w:tc>
          <w:tcPr>
            <w:tcW w:w="264" w:type="pct"/>
            <w:tcBorders>
              <w:top w:val="nil"/>
              <w:left w:val="nil"/>
              <w:bottom w:val="single" w:sz="4" w:space="0" w:color="auto"/>
              <w:right w:val="single" w:sz="4" w:space="0" w:color="auto"/>
            </w:tcBorders>
            <w:shd w:val="clear" w:color="auto" w:fill="auto"/>
            <w:noWrap/>
            <w:hideMark/>
          </w:tcPr>
          <w:p w14:paraId="3D5A0AD3" w14:textId="77777777" w:rsidR="0048302B" w:rsidRPr="00521FCA" w:rsidRDefault="0048302B" w:rsidP="00521FCA">
            <w:pPr>
              <w:jc w:val="right"/>
              <w:rPr>
                <w:color w:val="000000"/>
                <w:sz w:val="16"/>
                <w:szCs w:val="16"/>
                <w:lang w:eastAsia="zh-CN"/>
              </w:rPr>
            </w:pPr>
            <w:r w:rsidRPr="00521FCA">
              <w:rPr>
                <w:color w:val="000000"/>
                <w:sz w:val="16"/>
                <w:szCs w:val="16"/>
                <w:lang w:eastAsia="zh-CN"/>
              </w:rPr>
              <w:t>UNEP</w:t>
            </w:r>
          </w:p>
        </w:tc>
        <w:tc>
          <w:tcPr>
            <w:tcW w:w="248" w:type="pct"/>
            <w:tcBorders>
              <w:top w:val="nil"/>
              <w:left w:val="nil"/>
              <w:bottom w:val="single" w:sz="4" w:space="0" w:color="auto"/>
              <w:right w:val="single" w:sz="4" w:space="0" w:color="auto"/>
            </w:tcBorders>
            <w:shd w:val="clear" w:color="auto" w:fill="auto"/>
            <w:noWrap/>
            <w:hideMark/>
          </w:tcPr>
          <w:p w14:paraId="425E19E4" w14:textId="77777777" w:rsidR="0048302B" w:rsidRPr="00521FCA" w:rsidRDefault="0048302B" w:rsidP="00521FCA">
            <w:pPr>
              <w:jc w:val="right"/>
              <w:rPr>
                <w:color w:val="000000"/>
                <w:sz w:val="16"/>
                <w:szCs w:val="16"/>
                <w:lang w:eastAsia="zh-CN"/>
              </w:rPr>
            </w:pPr>
            <w:r w:rsidRPr="00521FCA">
              <w:rPr>
                <w:color w:val="000000"/>
                <w:sz w:val="16"/>
                <w:szCs w:val="16"/>
                <w:lang w:eastAsia="zh-CN"/>
              </w:rPr>
              <w:t>13,000</w:t>
            </w:r>
          </w:p>
        </w:tc>
      </w:tr>
      <w:tr w:rsidR="0048302B" w:rsidRPr="00521FCA" w14:paraId="66D7B065" w14:textId="77777777" w:rsidTr="0033390A">
        <w:trPr>
          <w:trHeight w:val="113"/>
        </w:trPr>
        <w:tc>
          <w:tcPr>
            <w:tcW w:w="640" w:type="pct"/>
            <w:vMerge/>
            <w:tcBorders>
              <w:left w:val="single" w:sz="4" w:space="0" w:color="auto"/>
              <w:right w:val="single" w:sz="4" w:space="0" w:color="auto"/>
            </w:tcBorders>
            <w:hideMark/>
          </w:tcPr>
          <w:p w14:paraId="331510AE" w14:textId="77777777" w:rsidR="0048302B" w:rsidRPr="00521FCA" w:rsidRDefault="0048302B" w:rsidP="004C3E93">
            <w:pPr>
              <w:jc w:val="left"/>
              <w:rPr>
                <w:color w:val="000000"/>
                <w:sz w:val="16"/>
                <w:szCs w:val="16"/>
                <w:lang w:eastAsia="zh-CN"/>
              </w:rPr>
            </w:pPr>
          </w:p>
        </w:tc>
        <w:tc>
          <w:tcPr>
            <w:tcW w:w="1605" w:type="pct"/>
            <w:tcBorders>
              <w:top w:val="nil"/>
              <w:left w:val="nil"/>
              <w:bottom w:val="single" w:sz="4" w:space="0" w:color="auto"/>
              <w:right w:val="single" w:sz="4" w:space="0" w:color="auto"/>
            </w:tcBorders>
            <w:shd w:val="clear" w:color="auto" w:fill="auto"/>
            <w:hideMark/>
          </w:tcPr>
          <w:p w14:paraId="4A2DAE70" w14:textId="77777777" w:rsidR="0048302B" w:rsidRPr="00521FCA" w:rsidRDefault="0048302B" w:rsidP="004C3E93">
            <w:pPr>
              <w:jc w:val="left"/>
              <w:rPr>
                <w:color w:val="000000"/>
                <w:sz w:val="16"/>
                <w:szCs w:val="16"/>
                <w:lang w:eastAsia="zh-CN"/>
              </w:rPr>
            </w:pPr>
            <w:r w:rsidRPr="00521FCA">
              <w:rPr>
                <w:color w:val="000000"/>
                <w:sz w:val="16"/>
                <w:szCs w:val="16"/>
                <w:lang w:eastAsia="zh-CN"/>
              </w:rPr>
              <w:t xml:space="preserve">Provision of five refrigerant identifiers </w:t>
            </w:r>
          </w:p>
        </w:tc>
        <w:tc>
          <w:tcPr>
            <w:tcW w:w="282" w:type="pct"/>
            <w:tcBorders>
              <w:top w:val="nil"/>
              <w:left w:val="nil"/>
              <w:bottom w:val="single" w:sz="4" w:space="0" w:color="auto"/>
              <w:right w:val="single" w:sz="4" w:space="0" w:color="auto"/>
            </w:tcBorders>
            <w:shd w:val="clear" w:color="auto" w:fill="auto"/>
            <w:noWrap/>
            <w:hideMark/>
          </w:tcPr>
          <w:p w14:paraId="5589E69D" w14:textId="77777777" w:rsidR="0048302B" w:rsidRPr="00521FCA" w:rsidRDefault="0048302B" w:rsidP="00521FCA">
            <w:pPr>
              <w:jc w:val="right"/>
              <w:rPr>
                <w:color w:val="000000"/>
                <w:sz w:val="16"/>
                <w:szCs w:val="16"/>
                <w:lang w:eastAsia="zh-CN"/>
              </w:rPr>
            </w:pPr>
            <w:r w:rsidRPr="00521FCA">
              <w:rPr>
                <w:color w:val="000000"/>
                <w:sz w:val="16"/>
                <w:szCs w:val="16"/>
                <w:lang w:eastAsia="zh-CN"/>
              </w:rPr>
              <w:t>UNDP</w:t>
            </w:r>
          </w:p>
        </w:tc>
        <w:tc>
          <w:tcPr>
            <w:tcW w:w="272" w:type="pct"/>
            <w:tcBorders>
              <w:top w:val="nil"/>
              <w:left w:val="nil"/>
              <w:bottom w:val="single" w:sz="4" w:space="0" w:color="auto"/>
              <w:right w:val="single" w:sz="4" w:space="0" w:color="auto"/>
            </w:tcBorders>
            <w:shd w:val="clear" w:color="auto" w:fill="auto"/>
            <w:noWrap/>
            <w:hideMark/>
          </w:tcPr>
          <w:p w14:paraId="2660EC67" w14:textId="77777777" w:rsidR="0048302B" w:rsidRPr="00521FCA" w:rsidRDefault="0048302B" w:rsidP="00A47A75">
            <w:pPr>
              <w:ind w:left="-112"/>
              <w:jc w:val="right"/>
              <w:rPr>
                <w:color w:val="000000"/>
                <w:sz w:val="16"/>
                <w:szCs w:val="16"/>
                <w:lang w:eastAsia="zh-CN"/>
              </w:rPr>
            </w:pPr>
            <w:r w:rsidRPr="00521FCA">
              <w:rPr>
                <w:color w:val="000000"/>
                <w:sz w:val="16"/>
                <w:szCs w:val="16"/>
                <w:lang w:eastAsia="zh-CN"/>
              </w:rPr>
              <w:t>25,000</w:t>
            </w:r>
          </w:p>
        </w:tc>
        <w:tc>
          <w:tcPr>
            <w:tcW w:w="1689" w:type="pct"/>
            <w:tcBorders>
              <w:top w:val="nil"/>
              <w:left w:val="nil"/>
              <w:bottom w:val="single" w:sz="4" w:space="0" w:color="auto"/>
              <w:right w:val="single" w:sz="4" w:space="0" w:color="auto"/>
            </w:tcBorders>
            <w:shd w:val="clear" w:color="000000" w:fill="D9D9D9"/>
            <w:noWrap/>
            <w:hideMark/>
          </w:tcPr>
          <w:p w14:paraId="6F59FD50" w14:textId="77777777" w:rsidR="0048302B" w:rsidRPr="00521FCA" w:rsidRDefault="0048302B" w:rsidP="004C3E93">
            <w:pPr>
              <w:jc w:val="left"/>
              <w:rPr>
                <w:color w:val="000000"/>
                <w:sz w:val="16"/>
                <w:szCs w:val="16"/>
                <w:lang w:eastAsia="zh-CN"/>
              </w:rPr>
            </w:pPr>
            <w:r w:rsidRPr="00521FCA">
              <w:rPr>
                <w:color w:val="000000"/>
                <w:sz w:val="16"/>
                <w:szCs w:val="16"/>
                <w:lang w:eastAsia="zh-CN"/>
              </w:rPr>
              <w:t> </w:t>
            </w:r>
          </w:p>
        </w:tc>
        <w:tc>
          <w:tcPr>
            <w:tcW w:w="264" w:type="pct"/>
            <w:tcBorders>
              <w:top w:val="nil"/>
              <w:left w:val="nil"/>
              <w:bottom w:val="single" w:sz="4" w:space="0" w:color="auto"/>
              <w:right w:val="single" w:sz="4" w:space="0" w:color="auto"/>
            </w:tcBorders>
            <w:shd w:val="clear" w:color="000000" w:fill="D9D9D9"/>
            <w:noWrap/>
            <w:hideMark/>
          </w:tcPr>
          <w:p w14:paraId="6A57D45B" w14:textId="77777777" w:rsidR="0048302B" w:rsidRPr="00521FCA" w:rsidRDefault="0048302B" w:rsidP="00521FCA">
            <w:pPr>
              <w:jc w:val="right"/>
              <w:rPr>
                <w:color w:val="000000"/>
                <w:sz w:val="16"/>
                <w:szCs w:val="16"/>
                <w:lang w:eastAsia="zh-CN"/>
              </w:rPr>
            </w:pPr>
            <w:r w:rsidRPr="00521FCA">
              <w:rPr>
                <w:color w:val="000000"/>
                <w:sz w:val="16"/>
                <w:szCs w:val="16"/>
                <w:lang w:eastAsia="zh-CN"/>
              </w:rPr>
              <w:t> </w:t>
            </w:r>
          </w:p>
        </w:tc>
        <w:tc>
          <w:tcPr>
            <w:tcW w:w="248" w:type="pct"/>
            <w:tcBorders>
              <w:top w:val="nil"/>
              <w:left w:val="nil"/>
              <w:bottom w:val="single" w:sz="4" w:space="0" w:color="auto"/>
              <w:right w:val="single" w:sz="4" w:space="0" w:color="auto"/>
            </w:tcBorders>
            <w:shd w:val="clear" w:color="000000" w:fill="D9D9D9"/>
            <w:noWrap/>
            <w:hideMark/>
          </w:tcPr>
          <w:p w14:paraId="467A8F49" w14:textId="77777777" w:rsidR="0048302B" w:rsidRPr="00521FCA" w:rsidRDefault="0048302B" w:rsidP="00521FCA">
            <w:pPr>
              <w:jc w:val="right"/>
              <w:rPr>
                <w:color w:val="000000"/>
                <w:sz w:val="16"/>
                <w:szCs w:val="16"/>
                <w:lang w:eastAsia="zh-CN"/>
              </w:rPr>
            </w:pPr>
            <w:r w:rsidRPr="00521FCA">
              <w:rPr>
                <w:color w:val="000000"/>
                <w:sz w:val="16"/>
                <w:szCs w:val="16"/>
                <w:lang w:eastAsia="zh-CN"/>
              </w:rPr>
              <w:t> </w:t>
            </w:r>
          </w:p>
        </w:tc>
      </w:tr>
      <w:tr w:rsidR="00D56EB1" w:rsidRPr="00521FCA" w14:paraId="25B33043" w14:textId="77777777" w:rsidTr="0033390A">
        <w:trPr>
          <w:trHeight w:val="113"/>
        </w:trPr>
        <w:tc>
          <w:tcPr>
            <w:tcW w:w="640" w:type="pct"/>
            <w:vMerge/>
            <w:tcBorders>
              <w:left w:val="single" w:sz="4" w:space="0" w:color="auto"/>
              <w:right w:val="single" w:sz="4" w:space="0" w:color="auto"/>
            </w:tcBorders>
            <w:hideMark/>
          </w:tcPr>
          <w:p w14:paraId="7B96FA77" w14:textId="77777777" w:rsidR="00D56EB1" w:rsidRPr="00521FCA" w:rsidRDefault="00D56EB1" w:rsidP="00D56EB1">
            <w:pPr>
              <w:jc w:val="left"/>
              <w:rPr>
                <w:color w:val="000000"/>
                <w:sz w:val="16"/>
                <w:szCs w:val="16"/>
                <w:lang w:eastAsia="zh-CN"/>
              </w:rPr>
            </w:pPr>
          </w:p>
        </w:tc>
        <w:tc>
          <w:tcPr>
            <w:tcW w:w="1605" w:type="pct"/>
            <w:tcBorders>
              <w:top w:val="nil"/>
              <w:left w:val="nil"/>
              <w:bottom w:val="single" w:sz="4" w:space="0" w:color="auto"/>
              <w:right w:val="single" w:sz="4" w:space="0" w:color="auto"/>
            </w:tcBorders>
            <w:shd w:val="clear" w:color="auto" w:fill="auto"/>
            <w:hideMark/>
          </w:tcPr>
          <w:p w14:paraId="6A139705" w14:textId="3401F088" w:rsidR="00D56EB1" w:rsidRPr="00521FCA" w:rsidRDefault="00D56EB1" w:rsidP="00D56EB1">
            <w:pPr>
              <w:jc w:val="left"/>
              <w:rPr>
                <w:color w:val="000000"/>
                <w:sz w:val="16"/>
                <w:szCs w:val="16"/>
                <w:lang w:eastAsia="zh-CN"/>
              </w:rPr>
            </w:pPr>
            <w:r w:rsidRPr="00D77FFD">
              <w:rPr>
                <w:color w:val="000000"/>
                <w:sz w:val="16"/>
                <w:szCs w:val="16"/>
                <w:lang w:eastAsia="zh-CN"/>
              </w:rPr>
              <w:t>Product registration database and energy labelling: Creating an online registration for air conditioners and conducting a three</w:t>
            </w:r>
            <w:r w:rsidRPr="00D77FFD">
              <w:rPr>
                <w:color w:val="000000"/>
                <w:sz w:val="16"/>
                <w:szCs w:val="16"/>
                <w:lang w:eastAsia="zh-CN"/>
              </w:rPr>
              <w:noBreakHyphen/>
              <w:t>day study tour on air conditioner registration, recognition of testing laboratories, verification of testing, and enforcing MEPS and energy labelling; and developing a safety standard related to flammable refrigerants and energy labelling to include refrigerant data, including its GWP value and safety information</w:t>
            </w:r>
          </w:p>
        </w:tc>
        <w:tc>
          <w:tcPr>
            <w:tcW w:w="282" w:type="pct"/>
            <w:tcBorders>
              <w:top w:val="nil"/>
              <w:left w:val="nil"/>
              <w:bottom w:val="single" w:sz="4" w:space="0" w:color="auto"/>
              <w:right w:val="single" w:sz="4" w:space="0" w:color="auto"/>
            </w:tcBorders>
            <w:shd w:val="clear" w:color="auto" w:fill="auto"/>
            <w:noWrap/>
            <w:hideMark/>
          </w:tcPr>
          <w:p w14:paraId="0C959B52" w14:textId="459727BD" w:rsidR="00D56EB1" w:rsidRPr="00521FCA" w:rsidRDefault="00D56EB1" w:rsidP="00D56EB1">
            <w:pPr>
              <w:jc w:val="right"/>
              <w:rPr>
                <w:color w:val="000000"/>
                <w:sz w:val="16"/>
                <w:szCs w:val="16"/>
                <w:lang w:eastAsia="zh-CN"/>
              </w:rPr>
            </w:pPr>
            <w:r>
              <w:rPr>
                <w:color w:val="000000"/>
                <w:sz w:val="16"/>
                <w:szCs w:val="16"/>
                <w:lang w:eastAsia="zh-CN"/>
              </w:rPr>
              <w:t>UNEP</w:t>
            </w:r>
          </w:p>
        </w:tc>
        <w:tc>
          <w:tcPr>
            <w:tcW w:w="272" w:type="pct"/>
            <w:tcBorders>
              <w:top w:val="nil"/>
              <w:left w:val="nil"/>
              <w:bottom w:val="single" w:sz="4" w:space="0" w:color="auto"/>
              <w:right w:val="single" w:sz="4" w:space="0" w:color="auto"/>
            </w:tcBorders>
            <w:shd w:val="clear" w:color="auto" w:fill="auto"/>
            <w:noWrap/>
            <w:hideMark/>
          </w:tcPr>
          <w:p w14:paraId="62745FF8" w14:textId="6860AED4" w:rsidR="00D56EB1" w:rsidRPr="00521FCA" w:rsidRDefault="00D56EB1" w:rsidP="00D56EB1">
            <w:pPr>
              <w:ind w:left="-112"/>
              <w:jc w:val="right"/>
              <w:rPr>
                <w:color w:val="000000"/>
                <w:sz w:val="16"/>
                <w:szCs w:val="16"/>
                <w:lang w:eastAsia="zh-CN"/>
              </w:rPr>
            </w:pPr>
            <w:r>
              <w:rPr>
                <w:color w:val="000000"/>
                <w:sz w:val="16"/>
                <w:szCs w:val="16"/>
                <w:lang w:eastAsia="zh-CN"/>
              </w:rPr>
              <w:t>45,000</w:t>
            </w:r>
          </w:p>
        </w:tc>
        <w:tc>
          <w:tcPr>
            <w:tcW w:w="1689" w:type="pct"/>
            <w:tcBorders>
              <w:top w:val="nil"/>
              <w:left w:val="nil"/>
              <w:bottom w:val="single" w:sz="4" w:space="0" w:color="auto"/>
              <w:right w:val="single" w:sz="4" w:space="0" w:color="auto"/>
            </w:tcBorders>
            <w:shd w:val="clear" w:color="auto" w:fill="auto"/>
            <w:noWrap/>
            <w:hideMark/>
          </w:tcPr>
          <w:p w14:paraId="25929C5D" w14:textId="77777777" w:rsidR="00D56EB1" w:rsidRPr="00521FCA" w:rsidRDefault="00D56EB1" w:rsidP="00D56EB1">
            <w:pPr>
              <w:jc w:val="left"/>
              <w:rPr>
                <w:color w:val="000000"/>
                <w:sz w:val="16"/>
                <w:szCs w:val="16"/>
                <w:lang w:eastAsia="zh-CN"/>
              </w:rPr>
            </w:pPr>
            <w:r w:rsidRPr="00521FCA">
              <w:rPr>
                <w:color w:val="000000"/>
                <w:sz w:val="16"/>
                <w:szCs w:val="16"/>
                <w:lang w:eastAsia="zh-CN" w:bidi="th-TH"/>
              </w:rPr>
              <w:t>Inclusion of restrictions on the GWP value of refrigerants used in RAC systems in Initial Environmental Evaluation / Environmental Impact Assessment</w:t>
            </w:r>
          </w:p>
        </w:tc>
        <w:tc>
          <w:tcPr>
            <w:tcW w:w="264" w:type="pct"/>
            <w:tcBorders>
              <w:top w:val="nil"/>
              <w:left w:val="nil"/>
              <w:bottom w:val="single" w:sz="4" w:space="0" w:color="auto"/>
              <w:right w:val="single" w:sz="4" w:space="0" w:color="auto"/>
            </w:tcBorders>
            <w:shd w:val="clear" w:color="auto" w:fill="auto"/>
            <w:noWrap/>
            <w:hideMark/>
          </w:tcPr>
          <w:p w14:paraId="04856B83" w14:textId="77777777" w:rsidR="00D56EB1" w:rsidRPr="00521FCA" w:rsidRDefault="00D56EB1" w:rsidP="00D56EB1">
            <w:pPr>
              <w:jc w:val="right"/>
              <w:rPr>
                <w:color w:val="000000"/>
                <w:sz w:val="16"/>
                <w:szCs w:val="16"/>
                <w:lang w:eastAsia="zh-CN"/>
              </w:rPr>
            </w:pPr>
            <w:r w:rsidRPr="00521FCA">
              <w:rPr>
                <w:color w:val="000000"/>
                <w:sz w:val="16"/>
                <w:szCs w:val="16"/>
                <w:lang w:eastAsia="zh-CN"/>
              </w:rPr>
              <w:t>UNEP</w:t>
            </w:r>
          </w:p>
        </w:tc>
        <w:tc>
          <w:tcPr>
            <w:tcW w:w="248" w:type="pct"/>
            <w:tcBorders>
              <w:top w:val="nil"/>
              <w:left w:val="nil"/>
              <w:bottom w:val="single" w:sz="4" w:space="0" w:color="auto"/>
              <w:right w:val="single" w:sz="4" w:space="0" w:color="auto"/>
            </w:tcBorders>
            <w:shd w:val="clear" w:color="auto" w:fill="auto"/>
            <w:noWrap/>
            <w:hideMark/>
          </w:tcPr>
          <w:p w14:paraId="0D7A3E42" w14:textId="77777777" w:rsidR="00D56EB1" w:rsidRPr="00521FCA" w:rsidRDefault="00D56EB1" w:rsidP="00D56EB1">
            <w:pPr>
              <w:jc w:val="right"/>
              <w:rPr>
                <w:color w:val="000000"/>
                <w:sz w:val="16"/>
                <w:szCs w:val="16"/>
                <w:lang w:eastAsia="zh-CN"/>
              </w:rPr>
            </w:pPr>
            <w:r w:rsidRPr="00521FCA">
              <w:rPr>
                <w:color w:val="000000"/>
                <w:sz w:val="16"/>
                <w:szCs w:val="16"/>
                <w:lang w:eastAsia="zh-CN"/>
              </w:rPr>
              <w:t>2,000</w:t>
            </w:r>
          </w:p>
        </w:tc>
      </w:tr>
      <w:tr w:rsidR="00D56EB1" w:rsidRPr="00521FCA" w14:paraId="64C0FE30" w14:textId="77777777" w:rsidTr="0033390A">
        <w:trPr>
          <w:trHeight w:val="113"/>
        </w:trPr>
        <w:tc>
          <w:tcPr>
            <w:tcW w:w="640" w:type="pct"/>
            <w:vMerge/>
            <w:tcBorders>
              <w:left w:val="single" w:sz="4" w:space="0" w:color="auto"/>
              <w:bottom w:val="single" w:sz="4" w:space="0" w:color="auto"/>
              <w:right w:val="single" w:sz="4" w:space="0" w:color="auto"/>
            </w:tcBorders>
          </w:tcPr>
          <w:p w14:paraId="0E660988" w14:textId="77777777" w:rsidR="00D56EB1" w:rsidRPr="00521FCA" w:rsidRDefault="00D56EB1" w:rsidP="00D56EB1">
            <w:pPr>
              <w:jc w:val="left"/>
              <w:rPr>
                <w:color w:val="000000"/>
                <w:sz w:val="16"/>
                <w:szCs w:val="16"/>
                <w:lang w:eastAsia="zh-CN"/>
              </w:rPr>
            </w:pPr>
          </w:p>
        </w:tc>
        <w:tc>
          <w:tcPr>
            <w:tcW w:w="1605" w:type="pct"/>
            <w:tcBorders>
              <w:top w:val="nil"/>
              <w:left w:val="nil"/>
              <w:bottom w:val="single" w:sz="4" w:space="0" w:color="auto"/>
              <w:right w:val="single" w:sz="4" w:space="0" w:color="auto"/>
            </w:tcBorders>
            <w:shd w:val="clear" w:color="auto" w:fill="auto"/>
          </w:tcPr>
          <w:p w14:paraId="7B8855C2" w14:textId="27994787" w:rsidR="00D56EB1" w:rsidRPr="00521FCA" w:rsidRDefault="00AA60D8" w:rsidP="00D56EB1">
            <w:pPr>
              <w:jc w:val="left"/>
              <w:rPr>
                <w:color w:val="000000"/>
                <w:sz w:val="16"/>
                <w:szCs w:val="16"/>
                <w:lang w:eastAsia="zh-CN"/>
              </w:rPr>
            </w:pPr>
            <w:r w:rsidRPr="00AA60D8">
              <w:rPr>
                <w:color w:val="000000"/>
                <w:sz w:val="16"/>
                <w:szCs w:val="16"/>
                <w:lang w:eastAsia="zh-CN"/>
              </w:rPr>
              <w:t>Three workshops to train 90 customs and enforcement officers</w:t>
            </w:r>
            <w:r>
              <w:rPr>
                <w:color w:val="000000"/>
                <w:sz w:val="16"/>
                <w:szCs w:val="16"/>
                <w:lang w:eastAsia="zh-CN"/>
              </w:rPr>
              <w:t xml:space="preserve"> on</w:t>
            </w:r>
            <w:r w:rsidR="00A5595B">
              <w:rPr>
                <w:color w:val="000000"/>
                <w:sz w:val="16"/>
                <w:szCs w:val="16"/>
                <w:lang w:eastAsia="zh-CN"/>
              </w:rPr>
              <w:t xml:space="preserve"> MEPS and</w:t>
            </w:r>
            <w:r>
              <w:rPr>
                <w:color w:val="000000"/>
                <w:sz w:val="16"/>
                <w:szCs w:val="16"/>
                <w:lang w:eastAsia="zh-CN"/>
              </w:rPr>
              <w:t xml:space="preserve"> energy efficiency labelling</w:t>
            </w:r>
            <w:r w:rsidR="00F46579">
              <w:rPr>
                <w:color w:val="000000"/>
                <w:sz w:val="16"/>
                <w:szCs w:val="16"/>
                <w:lang w:eastAsia="zh-CN"/>
              </w:rPr>
              <w:t xml:space="preserve">; </w:t>
            </w:r>
            <w:r w:rsidR="00F46579" w:rsidRPr="00F46579">
              <w:rPr>
                <w:color w:val="000000"/>
                <w:sz w:val="16"/>
                <w:szCs w:val="16"/>
                <w:lang w:eastAsia="zh-CN"/>
              </w:rPr>
              <w:t>two workshops to train 40 importers of air conditioners</w:t>
            </w:r>
          </w:p>
        </w:tc>
        <w:tc>
          <w:tcPr>
            <w:tcW w:w="282" w:type="pct"/>
            <w:tcBorders>
              <w:top w:val="nil"/>
              <w:left w:val="nil"/>
              <w:bottom w:val="single" w:sz="4" w:space="0" w:color="auto"/>
              <w:right w:val="single" w:sz="4" w:space="0" w:color="auto"/>
            </w:tcBorders>
            <w:shd w:val="clear" w:color="auto" w:fill="auto"/>
            <w:noWrap/>
          </w:tcPr>
          <w:p w14:paraId="384EEBE3" w14:textId="79628EBB" w:rsidR="00D56EB1" w:rsidRPr="00521FCA" w:rsidRDefault="00AA60D8" w:rsidP="00D56EB1">
            <w:pPr>
              <w:jc w:val="right"/>
              <w:rPr>
                <w:color w:val="000000"/>
                <w:sz w:val="16"/>
                <w:szCs w:val="16"/>
                <w:lang w:eastAsia="zh-CN"/>
              </w:rPr>
            </w:pPr>
            <w:r>
              <w:rPr>
                <w:color w:val="000000"/>
                <w:sz w:val="16"/>
                <w:szCs w:val="16"/>
                <w:lang w:eastAsia="zh-CN"/>
              </w:rPr>
              <w:t>UNEP</w:t>
            </w:r>
          </w:p>
        </w:tc>
        <w:tc>
          <w:tcPr>
            <w:tcW w:w="272" w:type="pct"/>
            <w:tcBorders>
              <w:top w:val="nil"/>
              <w:left w:val="nil"/>
              <w:bottom w:val="single" w:sz="4" w:space="0" w:color="auto"/>
              <w:right w:val="single" w:sz="4" w:space="0" w:color="auto"/>
            </w:tcBorders>
            <w:shd w:val="clear" w:color="auto" w:fill="auto"/>
            <w:noWrap/>
          </w:tcPr>
          <w:p w14:paraId="46BC3968" w14:textId="10A8972B" w:rsidR="00D56EB1" w:rsidRPr="00521FCA" w:rsidRDefault="00F46579" w:rsidP="00D56EB1">
            <w:pPr>
              <w:ind w:left="-112"/>
              <w:jc w:val="right"/>
              <w:rPr>
                <w:color w:val="000000"/>
                <w:sz w:val="16"/>
                <w:szCs w:val="16"/>
                <w:lang w:eastAsia="zh-CN"/>
              </w:rPr>
            </w:pPr>
            <w:r>
              <w:rPr>
                <w:color w:val="000000"/>
                <w:sz w:val="16"/>
                <w:szCs w:val="16"/>
                <w:lang w:eastAsia="zh-CN"/>
              </w:rPr>
              <w:t>2</w:t>
            </w:r>
            <w:r w:rsidR="00AA60D8">
              <w:rPr>
                <w:color w:val="000000"/>
                <w:sz w:val="16"/>
                <w:szCs w:val="16"/>
                <w:lang w:eastAsia="zh-CN"/>
              </w:rPr>
              <w:t>8,000</w:t>
            </w:r>
          </w:p>
        </w:tc>
        <w:tc>
          <w:tcPr>
            <w:tcW w:w="1689" w:type="pct"/>
            <w:tcBorders>
              <w:top w:val="nil"/>
              <w:left w:val="nil"/>
              <w:bottom w:val="single" w:sz="4" w:space="0" w:color="auto"/>
              <w:right w:val="single" w:sz="4" w:space="0" w:color="auto"/>
            </w:tcBorders>
            <w:shd w:val="clear" w:color="auto" w:fill="D9D9D9" w:themeFill="background1" w:themeFillShade="D9"/>
            <w:noWrap/>
          </w:tcPr>
          <w:p w14:paraId="3DF331BC" w14:textId="74121080" w:rsidR="00D56EB1" w:rsidRPr="00521FCA" w:rsidRDefault="00D56EB1" w:rsidP="00D56EB1">
            <w:pPr>
              <w:jc w:val="left"/>
              <w:rPr>
                <w:color w:val="000000"/>
                <w:sz w:val="16"/>
                <w:szCs w:val="16"/>
                <w:lang w:eastAsia="zh-CN" w:bidi="th-TH"/>
              </w:rPr>
            </w:pPr>
          </w:p>
        </w:tc>
        <w:tc>
          <w:tcPr>
            <w:tcW w:w="264" w:type="pct"/>
            <w:tcBorders>
              <w:top w:val="nil"/>
              <w:left w:val="nil"/>
              <w:bottom w:val="single" w:sz="4" w:space="0" w:color="auto"/>
              <w:right w:val="single" w:sz="4" w:space="0" w:color="auto"/>
            </w:tcBorders>
            <w:shd w:val="clear" w:color="auto" w:fill="D9D9D9" w:themeFill="background1" w:themeFillShade="D9"/>
            <w:noWrap/>
          </w:tcPr>
          <w:p w14:paraId="35C7C2CD" w14:textId="77777777" w:rsidR="00D56EB1" w:rsidRPr="00521FCA" w:rsidRDefault="00D56EB1" w:rsidP="00D56EB1">
            <w:pPr>
              <w:jc w:val="right"/>
              <w:rPr>
                <w:color w:val="000000"/>
                <w:sz w:val="16"/>
                <w:szCs w:val="16"/>
                <w:lang w:eastAsia="zh-CN"/>
              </w:rPr>
            </w:pPr>
          </w:p>
        </w:tc>
        <w:tc>
          <w:tcPr>
            <w:tcW w:w="248" w:type="pct"/>
            <w:tcBorders>
              <w:top w:val="nil"/>
              <w:left w:val="nil"/>
              <w:bottom w:val="single" w:sz="4" w:space="0" w:color="auto"/>
              <w:right w:val="single" w:sz="4" w:space="0" w:color="auto"/>
            </w:tcBorders>
            <w:shd w:val="clear" w:color="auto" w:fill="D9D9D9" w:themeFill="background1" w:themeFillShade="D9"/>
            <w:noWrap/>
          </w:tcPr>
          <w:p w14:paraId="4B891394" w14:textId="77777777" w:rsidR="00D56EB1" w:rsidRPr="00521FCA" w:rsidRDefault="00D56EB1" w:rsidP="00D56EB1">
            <w:pPr>
              <w:jc w:val="right"/>
              <w:rPr>
                <w:color w:val="000000"/>
                <w:sz w:val="16"/>
                <w:szCs w:val="16"/>
                <w:lang w:eastAsia="zh-CN"/>
              </w:rPr>
            </w:pPr>
          </w:p>
        </w:tc>
      </w:tr>
      <w:tr w:rsidR="00945587" w:rsidRPr="00521FCA" w14:paraId="778C1A09" w14:textId="77777777" w:rsidTr="0033390A">
        <w:trPr>
          <w:trHeight w:val="113"/>
        </w:trPr>
        <w:tc>
          <w:tcPr>
            <w:tcW w:w="640" w:type="pct"/>
            <w:vMerge w:val="restart"/>
            <w:tcBorders>
              <w:top w:val="nil"/>
              <w:left w:val="single" w:sz="4" w:space="0" w:color="auto"/>
              <w:right w:val="single" w:sz="4" w:space="0" w:color="auto"/>
            </w:tcBorders>
            <w:shd w:val="clear" w:color="auto" w:fill="auto"/>
            <w:hideMark/>
          </w:tcPr>
          <w:p w14:paraId="198BD4D6" w14:textId="3E0E7771" w:rsidR="00945587" w:rsidRPr="00521FCA" w:rsidRDefault="00945587" w:rsidP="00D56EB1">
            <w:pPr>
              <w:jc w:val="left"/>
              <w:rPr>
                <w:color w:val="000000"/>
                <w:sz w:val="16"/>
                <w:szCs w:val="16"/>
                <w:lang w:eastAsia="zh-CN"/>
              </w:rPr>
            </w:pPr>
            <w:r w:rsidRPr="00521FCA">
              <w:rPr>
                <w:color w:val="000000"/>
                <w:sz w:val="16"/>
                <w:szCs w:val="16"/>
                <w:lang w:eastAsia="zh-CN"/>
              </w:rPr>
              <w:t>Capacity</w:t>
            </w:r>
            <w:r>
              <w:rPr>
                <w:color w:val="000000"/>
                <w:sz w:val="16"/>
                <w:szCs w:val="16"/>
                <w:lang w:eastAsia="zh-CN"/>
              </w:rPr>
              <w:noBreakHyphen/>
            </w:r>
            <w:r w:rsidRPr="00521FCA">
              <w:rPr>
                <w:color w:val="000000"/>
                <w:sz w:val="16"/>
                <w:szCs w:val="16"/>
                <w:lang w:eastAsia="zh-CN"/>
              </w:rPr>
              <w:t xml:space="preserve">building for </w:t>
            </w:r>
            <w:r>
              <w:rPr>
                <w:color w:val="000000"/>
                <w:sz w:val="16"/>
                <w:szCs w:val="16"/>
                <w:lang w:eastAsia="zh-CN"/>
              </w:rPr>
              <w:t>RAC</w:t>
            </w:r>
            <w:r w:rsidRPr="00521FCA">
              <w:rPr>
                <w:color w:val="000000"/>
                <w:sz w:val="16"/>
                <w:szCs w:val="16"/>
                <w:lang w:eastAsia="zh-CN"/>
              </w:rPr>
              <w:t xml:space="preserve"> servicing technicians</w:t>
            </w:r>
          </w:p>
          <w:p w14:paraId="2470CBD8" w14:textId="77777777" w:rsidR="00945587" w:rsidRPr="00521FCA" w:rsidRDefault="00945587" w:rsidP="00D56EB1">
            <w:pPr>
              <w:jc w:val="left"/>
              <w:rPr>
                <w:color w:val="000000"/>
                <w:sz w:val="16"/>
                <w:szCs w:val="16"/>
                <w:lang w:eastAsia="zh-CN"/>
              </w:rPr>
            </w:pPr>
            <w:r w:rsidRPr="00521FCA">
              <w:rPr>
                <w:color w:val="000000"/>
                <w:sz w:val="16"/>
                <w:szCs w:val="16"/>
                <w:lang w:eastAsia="zh-CN"/>
              </w:rPr>
              <w:t> </w:t>
            </w:r>
          </w:p>
          <w:p w14:paraId="1648D67E" w14:textId="77777777" w:rsidR="00945587" w:rsidRPr="00521FCA" w:rsidRDefault="00945587" w:rsidP="00D56EB1">
            <w:pPr>
              <w:jc w:val="left"/>
              <w:rPr>
                <w:color w:val="000000"/>
                <w:sz w:val="16"/>
                <w:szCs w:val="16"/>
                <w:lang w:eastAsia="zh-CN"/>
              </w:rPr>
            </w:pPr>
            <w:r w:rsidRPr="00521FCA">
              <w:rPr>
                <w:color w:val="000000"/>
                <w:sz w:val="16"/>
                <w:szCs w:val="16"/>
                <w:lang w:eastAsia="zh-CN"/>
              </w:rPr>
              <w:t> </w:t>
            </w:r>
          </w:p>
          <w:p w14:paraId="664F3C5A" w14:textId="03595C05" w:rsidR="00945587" w:rsidRPr="00521FCA" w:rsidRDefault="00945587" w:rsidP="00D56EB1">
            <w:pPr>
              <w:jc w:val="left"/>
              <w:rPr>
                <w:color w:val="000000"/>
                <w:sz w:val="16"/>
                <w:szCs w:val="16"/>
                <w:lang w:eastAsia="zh-CN"/>
              </w:rPr>
            </w:pPr>
            <w:r w:rsidRPr="00521FCA">
              <w:rPr>
                <w:color w:val="000000"/>
                <w:sz w:val="16"/>
                <w:szCs w:val="16"/>
                <w:lang w:eastAsia="zh-CN"/>
              </w:rPr>
              <w:t> </w:t>
            </w:r>
          </w:p>
        </w:tc>
        <w:tc>
          <w:tcPr>
            <w:tcW w:w="1605" w:type="pct"/>
            <w:tcBorders>
              <w:top w:val="nil"/>
              <w:left w:val="nil"/>
              <w:bottom w:val="single" w:sz="4" w:space="0" w:color="auto"/>
              <w:right w:val="single" w:sz="4" w:space="0" w:color="auto"/>
            </w:tcBorders>
            <w:shd w:val="clear" w:color="auto" w:fill="auto"/>
            <w:hideMark/>
          </w:tcPr>
          <w:p w14:paraId="08CB2383" w14:textId="3BF044D7" w:rsidR="00945587" w:rsidRPr="00521FCA" w:rsidRDefault="00945587" w:rsidP="00D56EB1">
            <w:pPr>
              <w:jc w:val="left"/>
              <w:rPr>
                <w:color w:val="000000"/>
                <w:sz w:val="16"/>
                <w:szCs w:val="16"/>
                <w:lang w:eastAsia="zh-CN"/>
              </w:rPr>
            </w:pPr>
            <w:r w:rsidRPr="00521FCA">
              <w:rPr>
                <w:color w:val="000000"/>
                <w:sz w:val="16"/>
                <w:szCs w:val="16"/>
                <w:lang w:eastAsia="zh-CN"/>
              </w:rPr>
              <w:t>Upgrading training curriculum; conducting 15 workshops to train 300 servicing technicians on good practices in servicing room AC systems and safe handling of flammable alternative technologies</w:t>
            </w:r>
          </w:p>
        </w:tc>
        <w:tc>
          <w:tcPr>
            <w:tcW w:w="282" w:type="pct"/>
            <w:vMerge w:val="restart"/>
            <w:tcBorders>
              <w:top w:val="nil"/>
              <w:left w:val="single" w:sz="4" w:space="0" w:color="auto"/>
              <w:bottom w:val="single" w:sz="4" w:space="0" w:color="auto"/>
              <w:right w:val="single" w:sz="4" w:space="0" w:color="auto"/>
            </w:tcBorders>
            <w:shd w:val="clear" w:color="auto" w:fill="auto"/>
            <w:noWrap/>
            <w:hideMark/>
          </w:tcPr>
          <w:p w14:paraId="741E11C2" w14:textId="77777777" w:rsidR="00945587" w:rsidRPr="00521FCA" w:rsidRDefault="00945587" w:rsidP="00D56EB1">
            <w:pPr>
              <w:jc w:val="right"/>
              <w:rPr>
                <w:color w:val="000000"/>
                <w:sz w:val="16"/>
                <w:szCs w:val="16"/>
                <w:lang w:eastAsia="zh-CN"/>
              </w:rPr>
            </w:pPr>
            <w:r w:rsidRPr="00521FCA">
              <w:rPr>
                <w:color w:val="000000"/>
                <w:sz w:val="16"/>
                <w:szCs w:val="16"/>
                <w:lang w:eastAsia="zh-CN"/>
              </w:rPr>
              <w:t>UNEP</w:t>
            </w:r>
          </w:p>
        </w:tc>
        <w:tc>
          <w:tcPr>
            <w:tcW w:w="272" w:type="pct"/>
            <w:vMerge w:val="restart"/>
            <w:tcBorders>
              <w:top w:val="nil"/>
              <w:left w:val="single" w:sz="4" w:space="0" w:color="auto"/>
              <w:bottom w:val="single" w:sz="4" w:space="0" w:color="auto"/>
              <w:right w:val="single" w:sz="4" w:space="0" w:color="auto"/>
            </w:tcBorders>
            <w:shd w:val="clear" w:color="auto" w:fill="auto"/>
            <w:noWrap/>
            <w:hideMark/>
          </w:tcPr>
          <w:p w14:paraId="409C3005" w14:textId="77777777" w:rsidR="00945587" w:rsidRPr="00521FCA" w:rsidRDefault="00945587" w:rsidP="00D56EB1">
            <w:pPr>
              <w:ind w:left="-112"/>
              <w:jc w:val="right"/>
              <w:rPr>
                <w:color w:val="000000"/>
                <w:sz w:val="16"/>
                <w:szCs w:val="16"/>
                <w:lang w:eastAsia="zh-CN"/>
              </w:rPr>
            </w:pPr>
            <w:r w:rsidRPr="00521FCA">
              <w:rPr>
                <w:color w:val="000000"/>
                <w:sz w:val="16"/>
                <w:szCs w:val="16"/>
                <w:lang w:eastAsia="zh-CN"/>
              </w:rPr>
              <w:t>86,400</w:t>
            </w:r>
          </w:p>
        </w:tc>
        <w:tc>
          <w:tcPr>
            <w:tcW w:w="1689" w:type="pct"/>
            <w:tcBorders>
              <w:top w:val="nil"/>
              <w:left w:val="nil"/>
              <w:bottom w:val="single" w:sz="4" w:space="0" w:color="auto"/>
              <w:right w:val="single" w:sz="4" w:space="0" w:color="auto"/>
            </w:tcBorders>
            <w:shd w:val="clear" w:color="000000" w:fill="D9D9D9"/>
            <w:noWrap/>
            <w:hideMark/>
          </w:tcPr>
          <w:p w14:paraId="42EB0310" w14:textId="77777777" w:rsidR="00945587" w:rsidRPr="00521FCA" w:rsidRDefault="00945587" w:rsidP="00D56EB1">
            <w:pPr>
              <w:jc w:val="left"/>
              <w:rPr>
                <w:color w:val="000000"/>
                <w:sz w:val="16"/>
                <w:szCs w:val="16"/>
                <w:lang w:eastAsia="zh-CN"/>
              </w:rPr>
            </w:pPr>
            <w:r w:rsidRPr="00521FCA">
              <w:rPr>
                <w:color w:val="000000"/>
                <w:sz w:val="16"/>
                <w:szCs w:val="16"/>
                <w:lang w:eastAsia="zh-CN"/>
              </w:rPr>
              <w:t> </w:t>
            </w:r>
          </w:p>
        </w:tc>
        <w:tc>
          <w:tcPr>
            <w:tcW w:w="264" w:type="pct"/>
            <w:tcBorders>
              <w:top w:val="nil"/>
              <w:left w:val="nil"/>
              <w:bottom w:val="single" w:sz="4" w:space="0" w:color="auto"/>
              <w:right w:val="single" w:sz="4" w:space="0" w:color="auto"/>
            </w:tcBorders>
            <w:shd w:val="clear" w:color="000000" w:fill="D9D9D9"/>
            <w:noWrap/>
            <w:hideMark/>
          </w:tcPr>
          <w:p w14:paraId="4CE14F15" w14:textId="77777777" w:rsidR="00945587" w:rsidRPr="00521FCA" w:rsidRDefault="00945587" w:rsidP="00D56EB1">
            <w:pPr>
              <w:jc w:val="right"/>
              <w:rPr>
                <w:color w:val="000000"/>
                <w:sz w:val="16"/>
                <w:szCs w:val="16"/>
                <w:lang w:eastAsia="zh-CN"/>
              </w:rPr>
            </w:pPr>
            <w:r w:rsidRPr="00521FCA">
              <w:rPr>
                <w:color w:val="000000"/>
                <w:sz w:val="16"/>
                <w:szCs w:val="16"/>
                <w:lang w:eastAsia="zh-CN"/>
              </w:rPr>
              <w:t> </w:t>
            </w:r>
          </w:p>
        </w:tc>
        <w:tc>
          <w:tcPr>
            <w:tcW w:w="248" w:type="pct"/>
            <w:tcBorders>
              <w:top w:val="nil"/>
              <w:left w:val="nil"/>
              <w:bottom w:val="single" w:sz="4" w:space="0" w:color="auto"/>
              <w:right w:val="single" w:sz="4" w:space="0" w:color="auto"/>
            </w:tcBorders>
            <w:shd w:val="clear" w:color="000000" w:fill="D9D9D9"/>
            <w:noWrap/>
            <w:hideMark/>
          </w:tcPr>
          <w:p w14:paraId="7AA3C366" w14:textId="77777777" w:rsidR="00945587" w:rsidRPr="00521FCA" w:rsidRDefault="00945587" w:rsidP="00D56EB1">
            <w:pPr>
              <w:jc w:val="right"/>
              <w:rPr>
                <w:color w:val="000000"/>
                <w:sz w:val="16"/>
                <w:szCs w:val="16"/>
                <w:lang w:eastAsia="zh-CN"/>
              </w:rPr>
            </w:pPr>
            <w:r w:rsidRPr="00521FCA">
              <w:rPr>
                <w:color w:val="000000"/>
                <w:sz w:val="16"/>
                <w:szCs w:val="16"/>
                <w:lang w:eastAsia="zh-CN"/>
              </w:rPr>
              <w:t> </w:t>
            </w:r>
          </w:p>
        </w:tc>
      </w:tr>
      <w:tr w:rsidR="00945587" w:rsidRPr="00521FCA" w14:paraId="224AFCDE" w14:textId="77777777" w:rsidTr="0033390A">
        <w:trPr>
          <w:trHeight w:val="113"/>
        </w:trPr>
        <w:tc>
          <w:tcPr>
            <w:tcW w:w="640" w:type="pct"/>
            <w:vMerge/>
            <w:tcBorders>
              <w:left w:val="single" w:sz="4" w:space="0" w:color="auto"/>
              <w:right w:val="single" w:sz="4" w:space="0" w:color="auto"/>
            </w:tcBorders>
            <w:hideMark/>
          </w:tcPr>
          <w:p w14:paraId="54CFC062" w14:textId="2E7B8576" w:rsidR="00945587" w:rsidRPr="00521FCA" w:rsidRDefault="00945587" w:rsidP="00D56EB1">
            <w:pPr>
              <w:jc w:val="left"/>
              <w:rPr>
                <w:color w:val="000000"/>
                <w:sz w:val="16"/>
                <w:szCs w:val="16"/>
                <w:lang w:eastAsia="zh-CN"/>
              </w:rPr>
            </w:pPr>
          </w:p>
        </w:tc>
        <w:tc>
          <w:tcPr>
            <w:tcW w:w="1605" w:type="pct"/>
            <w:tcBorders>
              <w:top w:val="nil"/>
              <w:left w:val="nil"/>
              <w:bottom w:val="single" w:sz="4" w:space="0" w:color="auto"/>
              <w:right w:val="single" w:sz="4" w:space="0" w:color="auto"/>
            </w:tcBorders>
            <w:shd w:val="clear" w:color="auto" w:fill="auto"/>
            <w:hideMark/>
          </w:tcPr>
          <w:p w14:paraId="411445D8" w14:textId="69E90671" w:rsidR="00945587" w:rsidRPr="00521FCA" w:rsidRDefault="00945587" w:rsidP="00D56EB1">
            <w:pPr>
              <w:jc w:val="left"/>
              <w:rPr>
                <w:color w:val="000000"/>
                <w:sz w:val="16"/>
                <w:szCs w:val="16"/>
                <w:lang w:eastAsia="zh-CN"/>
              </w:rPr>
            </w:pPr>
            <w:r w:rsidRPr="00521FCA">
              <w:rPr>
                <w:color w:val="000000"/>
                <w:sz w:val="16"/>
                <w:szCs w:val="16"/>
                <w:lang w:eastAsia="zh-CN"/>
              </w:rPr>
              <w:t>Conducting two workshops to train 30 technicians in servicing large commercial refrigeration equipment and cold storage facilities</w:t>
            </w:r>
          </w:p>
        </w:tc>
        <w:tc>
          <w:tcPr>
            <w:tcW w:w="282" w:type="pct"/>
            <w:vMerge/>
            <w:tcBorders>
              <w:top w:val="nil"/>
              <w:left w:val="single" w:sz="4" w:space="0" w:color="auto"/>
              <w:bottom w:val="single" w:sz="4" w:space="0" w:color="auto"/>
              <w:right w:val="single" w:sz="4" w:space="0" w:color="auto"/>
            </w:tcBorders>
            <w:hideMark/>
          </w:tcPr>
          <w:p w14:paraId="41C84BEE" w14:textId="77777777" w:rsidR="00945587" w:rsidRPr="00521FCA" w:rsidRDefault="00945587" w:rsidP="00D56EB1">
            <w:pPr>
              <w:jc w:val="right"/>
              <w:rPr>
                <w:color w:val="000000"/>
                <w:sz w:val="16"/>
                <w:szCs w:val="16"/>
                <w:lang w:eastAsia="zh-CN"/>
              </w:rPr>
            </w:pPr>
          </w:p>
        </w:tc>
        <w:tc>
          <w:tcPr>
            <w:tcW w:w="272" w:type="pct"/>
            <w:vMerge/>
            <w:tcBorders>
              <w:top w:val="nil"/>
              <w:left w:val="single" w:sz="4" w:space="0" w:color="auto"/>
              <w:bottom w:val="single" w:sz="4" w:space="0" w:color="auto"/>
              <w:right w:val="single" w:sz="4" w:space="0" w:color="auto"/>
            </w:tcBorders>
            <w:hideMark/>
          </w:tcPr>
          <w:p w14:paraId="3C15C8D8" w14:textId="77777777" w:rsidR="00945587" w:rsidRPr="00521FCA" w:rsidRDefault="00945587" w:rsidP="00D56EB1">
            <w:pPr>
              <w:ind w:left="-112"/>
              <w:jc w:val="right"/>
              <w:rPr>
                <w:color w:val="000000"/>
                <w:sz w:val="16"/>
                <w:szCs w:val="16"/>
                <w:lang w:eastAsia="zh-CN"/>
              </w:rPr>
            </w:pPr>
          </w:p>
        </w:tc>
        <w:tc>
          <w:tcPr>
            <w:tcW w:w="1689" w:type="pct"/>
            <w:tcBorders>
              <w:top w:val="nil"/>
              <w:left w:val="nil"/>
              <w:bottom w:val="single" w:sz="4" w:space="0" w:color="auto"/>
              <w:right w:val="single" w:sz="4" w:space="0" w:color="auto"/>
            </w:tcBorders>
            <w:shd w:val="clear" w:color="000000" w:fill="D9D9D9"/>
            <w:noWrap/>
            <w:hideMark/>
          </w:tcPr>
          <w:p w14:paraId="2AC6E913" w14:textId="77777777" w:rsidR="00945587" w:rsidRPr="00521FCA" w:rsidRDefault="00945587" w:rsidP="00D56EB1">
            <w:pPr>
              <w:jc w:val="left"/>
              <w:rPr>
                <w:color w:val="000000"/>
                <w:sz w:val="16"/>
                <w:szCs w:val="16"/>
                <w:lang w:eastAsia="zh-CN"/>
              </w:rPr>
            </w:pPr>
            <w:r w:rsidRPr="00521FCA">
              <w:rPr>
                <w:color w:val="000000"/>
                <w:sz w:val="16"/>
                <w:szCs w:val="16"/>
                <w:lang w:eastAsia="zh-CN"/>
              </w:rPr>
              <w:t> </w:t>
            </w:r>
          </w:p>
        </w:tc>
        <w:tc>
          <w:tcPr>
            <w:tcW w:w="264" w:type="pct"/>
            <w:tcBorders>
              <w:top w:val="nil"/>
              <w:left w:val="nil"/>
              <w:bottom w:val="single" w:sz="4" w:space="0" w:color="auto"/>
              <w:right w:val="single" w:sz="4" w:space="0" w:color="auto"/>
            </w:tcBorders>
            <w:shd w:val="clear" w:color="000000" w:fill="D9D9D9"/>
            <w:noWrap/>
            <w:hideMark/>
          </w:tcPr>
          <w:p w14:paraId="2BE8593E" w14:textId="77777777" w:rsidR="00945587" w:rsidRPr="00521FCA" w:rsidRDefault="00945587" w:rsidP="00D56EB1">
            <w:pPr>
              <w:jc w:val="right"/>
              <w:rPr>
                <w:color w:val="000000"/>
                <w:sz w:val="16"/>
                <w:szCs w:val="16"/>
                <w:lang w:eastAsia="zh-CN"/>
              </w:rPr>
            </w:pPr>
            <w:r w:rsidRPr="00521FCA">
              <w:rPr>
                <w:color w:val="000000"/>
                <w:sz w:val="16"/>
                <w:szCs w:val="16"/>
                <w:lang w:eastAsia="zh-CN"/>
              </w:rPr>
              <w:t> </w:t>
            </w:r>
          </w:p>
        </w:tc>
        <w:tc>
          <w:tcPr>
            <w:tcW w:w="248" w:type="pct"/>
            <w:tcBorders>
              <w:top w:val="nil"/>
              <w:left w:val="nil"/>
              <w:bottom w:val="single" w:sz="4" w:space="0" w:color="auto"/>
              <w:right w:val="single" w:sz="4" w:space="0" w:color="auto"/>
            </w:tcBorders>
            <w:shd w:val="clear" w:color="000000" w:fill="D9D9D9"/>
            <w:noWrap/>
            <w:hideMark/>
          </w:tcPr>
          <w:p w14:paraId="0BB4631D" w14:textId="77777777" w:rsidR="00945587" w:rsidRPr="00521FCA" w:rsidRDefault="00945587" w:rsidP="00D56EB1">
            <w:pPr>
              <w:jc w:val="right"/>
              <w:rPr>
                <w:color w:val="000000"/>
                <w:sz w:val="16"/>
                <w:szCs w:val="16"/>
                <w:lang w:eastAsia="zh-CN"/>
              </w:rPr>
            </w:pPr>
            <w:r w:rsidRPr="00521FCA">
              <w:rPr>
                <w:color w:val="000000"/>
                <w:sz w:val="16"/>
                <w:szCs w:val="16"/>
                <w:lang w:eastAsia="zh-CN"/>
              </w:rPr>
              <w:t> </w:t>
            </w:r>
          </w:p>
        </w:tc>
      </w:tr>
      <w:tr w:rsidR="00945587" w:rsidRPr="00521FCA" w14:paraId="650B9609" w14:textId="77777777" w:rsidTr="0033390A">
        <w:trPr>
          <w:trHeight w:val="113"/>
        </w:trPr>
        <w:tc>
          <w:tcPr>
            <w:tcW w:w="640" w:type="pct"/>
            <w:vMerge/>
            <w:tcBorders>
              <w:left w:val="single" w:sz="4" w:space="0" w:color="auto"/>
              <w:right w:val="single" w:sz="4" w:space="0" w:color="auto"/>
            </w:tcBorders>
            <w:hideMark/>
          </w:tcPr>
          <w:p w14:paraId="31D3A65E" w14:textId="23A05F95" w:rsidR="00945587" w:rsidRPr="00521FCA" w:rsidRDefault="00945587" w:rsidP="00D56EB1">
            <w:pPr>
              <w:jc w:val="left"/>
              <w:rPr>
                <w:color w:val="000000"/>
                <w:sz w:val="16"/>
                <w:szCs w:val="16"/>
                <w:lang w:eastAsia="zh-CN"/>
              </w:rPr>
            </w:pPr>
          </w:p>
        </w:tc>
        <w:tc>
          <w:tcPr>
            <w:tcW w:w="1605" w:type="pct"/>
            <w:tcBorders>
              <w:top w:val="nil"/>
              <w:left w:val="nil"/>
              <w:bottom w:val="single" w:sz="4" w:space="0" w:color="auto"/>
              <w:right w:val="single" w:sz="4" w:space="0" w:color="auto"/>
            </w:tcBorders>
            <w:shd w:val="clear" w:color="auto" w:fill="auto"/>
            <w:hideMark/>
          </w:tcPr>
          <w:p w14:paraId="1FA23632" w14:textId="7D424F73" w:rsidR="00945587" w:rsidRPr="00521FCA" w:rsidRDefault="00945587" w:rsidP="00D56EB1">
            <w:pPr>
              <w:jc w:val="left"/>
              <w:rPr>
                <w:color w:val="000000"/>
                <w:sz w:val="16"/>
                <w:szCs w:val="16"/>
                <w:lang w:eastAsia="zh-CN"/>
              </w:rPr>
            </w:pPr>
            <w:r w:rsidRPr="00521FCA">
              <w:rPr>
                <w:color w:val="000000"/>
                <w:sz w:val="16"/>
                <w:szCs w:val="16"/>
                <w:lang w:eastAsia="zh-CN"/>
              </w:rPr>
              <w:t>Developing and implementing mandatory certification for technicians through integrating good servicing practices into the national qualification framework in the Technical and Vocational Education and Training (TVET) system</w:t>
            </w:r>
          </w:p>
        </w:tc>
        <w:tc>
          <w:tcPr>
            <w:tcW w:w="282" w:type="pct"/>
            <w:vMerge/>
            <w:tcBorders>
              <w:top w:val="nil"/>
              <w:left w:val="single" w:sz="4" w:space="0" w:color="auto"/>
              <w:bottom w:val="single" w:sz="4" w:space="0" w:color="auto"/>
              <w:right w:val="single" w:sz="4" w:space="0" w:color="auto"/>
            </w:tcBorders>
            <w:hideMark/>
          </w:tcPr>
          <w:p w14:paraId="2D05F209" w14:textId="77777777" w:rsidR="00945587" w:rsidRPr="00521FCA" w:rsidRDefault="00945587" w:rsidP="00D56EB1">
            <w:pPr>
              <w:jc w:val="right"/>
              <w:rPr>
                <w:color w:val="000000"/>
                <w:sz w:val="16"/>
                <w:szCs w:val="16"/>
                <w:lang w:eastAsia="zh-CN"/>
              </w:rPr>
            </w:pPr>
          </w:p>
        </w:tc>
        <w:tc>
          <w:tcPr>
            <w:tcW w:w="272" w:type="pct"/>
            <w:vMerge/>
            <w:tcBorders>
              <w:top w:val="nil"/>
              <w:left w:val="single" w:sz="4" w:space="0" w:color="auto"/>
              <w:bottom w:val="single" w:sz="4" w:space="0" w:color="auto"/>
              <w:right w:val="single" w:sz="4" w:space="0" w:color="auto"/>
            </w:tcBorders>
            <w:hideMark/>
          </w:tcPr>
          <w:p w14:paraId="5822FCE3" w14:textId="77777777" w:rsidR="00945587" w:rsidRPr="00521FCA" w:rsidRDefault="00945587" w:rsidP="00D56EB1">
            <w:pPr>
              <w:ind w:left="-112"/>
              <w:jc w:val="right"/>
              <w:rPr>
                <w:color w:val="000000"/>
                <w:sz w:val="16"/>
                <w:szCs w:val="16"/>
                <w:lang w:eastAsia="zh-CN"/>
              </w:rPr>
            </w:pPr>
          </w:p>
        </w:tc>
        <w:tc>
          <w:tcPr>
            <w:tcW w:w="1689" w:type="pct"/>
            <w:tcBorders>
              <w:top w:val="nil"/>
              <w:left w:val="nil"/>
              <w:bottom w:val="single" w:sz="4" w:space="0" w:color="auto"/>
              <w:right w:val="single" w:sz="4" w:space="0" w:color="auto"/>
            </w:tcBorders>
            <w:shd w:val="clear" w:color="000000" w:fill="D9D9D9"/>
            <w:noWrap/>
            <w:hideMark/>
          </w:tcPr>
          <w:p w14:paraId="514C8474" w14:textId="77777777" w:rsidR="00945587" w:rsidRPr="00521FCA" w:rsidRDefault="00945587" w:rsidP="00D56EB1">
            <w:pPr>
              <w:jc w:val="left"/>
              <w:rPr>
                <w:color w:val="000000"/>
                <w:sz w:val="16"/>
                <w:szCs w:val="16"/>
                <w:lang w:eastAsia="zh-CN"/>
              </w:rPr>
            </w:pPr>
            <w:r w:rsidRPr="00521FCA">
              <w:rPr>
                <w:color w:val="000000"/>
                <w:sz w:val="16"/>
                <w:szCs w:val="16"/>
                <w:lang w:eastAsia="zh-CN"/>
              </w:rPr>
              <w:t> </w:t>
            </w:r>
          </w:p>
        </w:tc>
        <w:tc>
          <w:tcPr>
            <w:tcW w:w="264" w:type="pct"/>
            <w:tcBorders>
              <w:top w:val="nil"/>
              <w:left w:val="nil"/>
              <w:bottom w:val="single" w:sz="4" w:space="0" w:color="auto"/>
              <w:right w:val="single" w:sz="4" w:space="0" w:color="auto"/>
            </w:tcBorders>
            <w:shd w:val="clear" w:color="000000" w:fill="D9D9D9"/>
            <w:noWrap/>
            <w:hideMark/>
          </w:tcPr>
          <w:p w14:paraId="7F8236DF" w14:textId="77777777" w:rsidR="00945587" w:rsidRPr="00521FCA" w:rsidRDefault="00945587" w:rsidP="00D56EB1">
            <w:pPr>
              <w:jc w:val="right"/>
              <w:rPr>
                <w:color w:val="000000"/>
                <w:sz w:val="16"/>
                <w:szCs w:val="16"/>
                <w:lang w:eastAsia="zh-CN"/>
              </w:rPr>
            </w:pPr>
            <w:r w:rsidRPr="00521FCA">
              <w:rPr>
                <w:color w:val="000000"/>
                <w:sz w:val="16"/>
                <w:szCs w:val="16"/>
                <w:lang w:eastAsia="zh-CN"/>
              </w:rPr>
              <w:t> </w:t>
            </w:r>
          </w:p>
        </w:tc>
        <w:tc>
          <w:tcPr>
            <w:tcW w:w="248" w:type="pct"/>
            <w:tcBorders>
              <w:top w:val="nil"/>
              <w:left w:val="nil"/>
              <w:bottom w:val="single" w:sz="4" w:space="0" w:color="auto"/>
              <w:right w:val="single" w:sz="4" w:space="0" w:color="auto"/>
            </w:tcBorders>
            <w:shd w:val="clear" w:color="000000" w:fill="D9D9D9"/>
            <w:noWrap/>
            <w:hideMark/>
          </w:tcPr>
          <w:p w14:paraId="417FF5F5" w14:textId="77777777" w:rsidR="00945587" w:rsidRPr="00521FCA" w:rsidRDefault="00945587" w:rsidP="00D56EB1">
            <w:pPr>
              <w:jc w:val="right"/>
              <w:rPr>
                <w:color w:val="000000"/>
                <w:sz w:val="16"/>
                <w:szCs w:val="16"/>
                <w:lang w:eastAsia="zh-CN"/>
              </w:rPr>
            </w:pPr>
            <w:r w:rsidRPr="00521FCA">
              <w:rPr>
                <w:color w:val="000000"/>
                <w:sz w:val="16"/>
                <w:szCs w:val="16"/>
                <w:lang w:eastAsia="zh-CN"/>
              </w:rPr>
              <w:t> </w:t>
            </w:r>
          </w:p>
        </w:tc>
      </w:tr>
      <w:tr w:rsidR="00945587" w:rsidRPr="00521FCA" w14:paraId="049E9232" w14:textId="77777777" w:rsidTr="0033390A">
        <w:trPr>
          <w:trHeight w:val="113"/>
        </w:trPr>
        <w:tc>
          <w:tcPr>
            <w:tcW w:w="640" w:type="pct"/>
            <w:vMerge/>
            <w:tcBorders>
              <w:left w:val="single" w:sz="4" w:space="0" w:color="auto"/>
              <w:right w:val="single" w:sz="4" w:space="0" w:color="auto"/>
            </w:tcBorders>
            <w:shd w:val="clear" w:color="auto" w:fill="D9D9D9" w:themeFill="background1" w:themeFillShade="D9"/>
            <w:hideMark/>
          </w:tcPr>
          <w:p w14:paraId="396C68CB" w14:textId="7480E9F6" w:rsidR="00945587" w:rsidRPr="00521FCA" w:rsidRDefault="00945587" w:rsidP="00D56EB1">
            <w:pPr>
              <w:jc w:val="left"/>
              <w:rPr>
                <w:color w:val="000000"/>
                <w:sz w:val="16"/>
                <w:szCs w:val="16"/>
                <w:lang w:eastAsia="zh-CN"/>
              </w:rPr>
            </w:pPr>
          </w:p>
        </w:tc>
        <w:tc>
          <w:tcPr>
            <w:tcW w:w="1605" w:type="pct"/>
            <w:tcBorders>
              <w:top w:val="nil"/>
              <w:left w:val="nil"/>
              <w:bottom w:val="single" w:sz="4" w:space="0" w:color="auto"/>
              <w:right w:val="single" w:sz="4" w:space="0" w:color="auto"/>
            </w:tcBorders>
            <w:shd w:val="clear" w:color="auto" w:fill="D9D9D9" w:themeFill="background1" w:themeFillShade="D9"/>
            <w:hideMark/>
          </w:tcPr>
          <w:p w14:paraId="0EFCF95C" w14:textId="77777777" w:rsidR="00945587" w:rsidRPr="00521FCA" w:rsidRDefault="00945587" w:rsidP="00D56EB1">
            <w:pPr>
              <w:jc w:val="left"/>
              <w:rPr>
                <w:color w:val="000000"/>
                <w:sz w:val="16"/>
                <w:szCs w:val="16"/>
                <w:lang w:eastAsia="zh-CN"/>
              </w:rPr>
            </w:pPr>
            <w:r w:rsidRPr="00521FCA">
              <w:rPr>
                <w:color w:val="000000"/>
                <w:sz w:val="16"/>
                <w:szCs w:val="16"/>
                <w:lang w:eastAsia="zh-CN"/>
              </w:rPr>
              <w:t> </w:t>
            </w:r>
          </w:p>
        </w:tc>
        <w:tc>
          <w:tcPr>
            <w:tcW w:w="282" w:type="pct"/>
            <w:tcBorders>
              <w:top w:val="nil"/>
              <w:left w:val="nil"/>
              <w:bottom w:val="single" w:sz="4" w:space="0" w:color="auto"/>
              <w:right w:val="single" w:sz="4" w:space="0" w:color="auto"/>
            </w:tcBorders>
            <w:shd w:val="clear" w:color="auto" w:fill="D9D9D9" w:themeFill="background1" w:themeFillShade="D9"/>
            <w:hideMark/>
          </w:tcPr>
          <w:p w14:paraId="19F6E816" w14:textId="7377C308" w:rsidR="00945587" w:rsidRPr="00521FCA" w:rsidRDefault="00945587" w:rsidP="00D56EB1">
            <w:pPr>
              <w:jc w:val="right"/>
              <w:rPr>
                <w:color w:val="000000"/>
                <w:sz w:val="16"/>
                <w:szCs w:val="16"/>
                <w:lang w:eastAsia="zh-CN"/>
              </w:rPr>
            </w:pPr>
          </w:p>
        </w:tc>
        <w:tc>
          <w:tcPr>
            <w:tcW w:w="272" w:type="pct"/>
            <w:tcBorders>
              <w:top w:val="nil"/>
              <w:left w:val="nil"/>
              <w:bottom w:val="single" w:sz="4" w:space="0" w:color="auto"/>
              <w:right w:val="single" w:sz="4" w:space="0" w:color="auto"/>
            </w:tcBorders>
            <w:shd w:val="clear" w:color="auto" w:fill="D9D9D9" w:themeFill="background1" w:themeFillShade="D9"/>
            <w:hideMark/>
          </w:tcPr>
          <w:p w14:paraId="3032472B" w14:textId="77777777" w:rsidR="00945587" w:rsidRPr="00521FCA" w:rsidRDefault="00945587" w:rsidP="00D56EB1">
            <w:pPr>
              <w:ind w:left="-112"/>
              <w:jc w:val="right"/>
              <w:rPr>
                <w:color w:val="000000"/>
                <w:sz w:val="16"/>
                <w:szCs w:val="16"/>
                <w:lang w:eastAsia="zh-CN"/>
              </w:rPr>
            </w:pPr>
            <w:r w:rsidRPr="00521FCA">
              <w:rPr>
                <w:color w:val="000000"/>
                <w:sz w:val="16"/>
                <w:szCs w:val="16"/>
                <w:lang w:eastAsia="zh-CN"/>
              </w:rPr>
              <w:t> </w:t>
            </w:r>
          </w:p>
        </w:tc>
        <w:tc>
          <w:tcPr>
            <w:tcW w:w="1689" w:type="pct"/>
            <w:tcBorders>
              <w:top w:val="nil"/>
              <w:left w:val="nil"/>
              <w:bottom w:val="single" w:sz="4" w:space="0" w:color="auto"/>
              <w:right w:val="single" w:sz="4" w:space="0" w:color="auto"/>
            </w:tcBorders>
            <w:shd w:val="clear" w:color="auto" w:fill="auto"/>
            <w:noWrap/>
            <w:hideMark/>
          </w:tcPr>
          <w:p w14:paraId="13E118C9" w14:textId="6170C6B1" w:rsidR="00945587" w:rsidRPr="00521FCA" w:rsidRDefault="00945587" w:rsidP="00D56EB1">
            <w:pPr>
              <w:jc w:val="left"/>
              <w:rPr>
                <w:color w:val="000000"/>
                <w:sz w:val="16"/>
                <w:szCs w:val="16"/>
                <w:lang w:eastAsia="zh-CN"/>
              </w:rPr>
            </w:pPr>
            <w:r w:rsidRPr="00521FCA">
              <w:rPr>
                <w:color w:val="000000"/>
                <w:sz w:val="16"/>
                <w:szCs w:val="16"/>
                <w:lang w:eastAsia="zh-CN" w:bidi="th-TH"/>
              </w:rPr>
              <w:t xml:space="preserve">Reviewing and assisting TVET Authority and training institutes to integrate </w:t>
            </w:r>
            <w:r w:rsidRPr="00333A8B">
              <w:rPr>
                <w:color w:val="000000"/>
                <w:sz w:val="16"/>
                <w:szCs w:val="16"/>
                <w:lang w:eastAsia="zh-CN" w:bidi="th-TH"/>
              </w:rPr>
              <w:t xml:space="preserve">good servicing practices </w:t>
            </w:r>
            <w:r w:rsidRPr="00521FCA">
              <w:rPr>
                <w:color w:val="000000"/>
                <w:sz w:val="16"/>
                <w:szCs w:val="16"/>
                <w:lang w:eastAsia="zh-CN" w:bidi="th-TH"/>
              </w:rPr>
              <w:t xml:space="preserve">into NCS and training syllabus - level 3 (commercial </w:t>
            </w:r>
            <w:r>
              <w:rPr>
                <w:color w:val="000000"/>
                <w:sz w:val="16"/>
                <w:szCs w:val="16"/>
                <w:lang w:eastAsia="zh-CN" w:bidi="th-TH"/>
              </w:rPr>
              <w:t>air conditioner</w:t>
            </w:r>
            <w:r w:rsidRPr="00521FCA">
              <w:rPr>
                <w:color w:val="000000"/>
                <w:sz w:val="16"/>
                <w:szCs w:val="16"/>
                <w:lang w:eastAsia="zh-CN" w:bidi="th-TH"/>
              </w:rPr>
              <w:t>)</w:t>
            </w:r>
          </w:p>
        </w:tc>
        <w:tc>
          <w:tcPr>
            <w:tcW w:w="264" w:type="pct"/>
            <w:tcBorders>
              <w:top w:val="nil"/>
              <w:left w:val="nil"/>
              <w:bottom w:val="single" w:sz="4" w:space="0" w:color="auto"/>
              <w:right w:val="single" w:sz="4" w:space="0" w:color="auto"/>
            </w:tcBorders>
            <w:shd w:val="clear" w:color="auto" w:fill="auto"/>
            <w:noWrap/>
            <w:hideMark/>
          </w:tcPr>
          <w:p w14:paraId="3D809A88" w14:textId="77777777" w:rsidR="00945587" w:rsidRPr="00521FCA" w:rsidRDefault="00945587" w:rsidP="00D56EB1">
            <w:pPr>
              <w:jc w:val="right"/>
              <w:rPr>
                <w:color w:val="000000"/>
                <w:sz w:val="16"/>
                <w:szCs w:val="16"/>
                <w:lang w:eastAsia="zh-CN"/>
              </w:rPr>
            </w:pPr>
            <w:r w:rsidRPr="00521FCA">
              <w:rPr>
                <w:color w:val="000000"/>
                <w:sz w:val="16"/>
                <w:szCs w:val="16"/>
                <w:lang w:eastAsia="zh-CN"/>
              </w:rPr>
              <w:t>UNEP</w:t>
            </w:r>
          </w:p>
        </w:tc>
        <w:tc>
          <w:tcPr>
            <w:tcW w:w="248" w:type="pct"/>
            <w:tcBorders>
              <w:top w:val="nil"/>
              <w:left w:val="nil"/>
              <w:bottom w:val="single" w:sz="4" w:space="0" w:color="auto"/>
              <w:right w:val="single" w:sz="4" w:space="0" w:color="auto"/>
            </w:tcBorders>
            <w:shd w:val="clear" w:color="auto" w:fill="auto"/>
            <w:noWrap/>
            <w:hideMark/>
          </w:tcPr>
          <w:p w14:paraId="09B52023" w14:textId="77777777" w:rsidR="00945587" w:rsidRPr="00521FCA" w:rsidRDefault="00945587" w:rsidP="00D56EB1">
            <w:pPr>
              <w:jc w:val="right"/>
              <w:rPr>
                <w:color w:val="000000"/>
                <w:sz w:val="16"/>
                <w:szCs w:val="16"/>
                <w:lang w:eastAsia="zh-CN"/>
              </w:rPr>
            </w:pPr>
            <w:r w:rsidRPr="00521FCA">
              <w:rPr>
                <w:color w:val="000000"/>
                <w:sz w:val="16"/>
                <w:szCs w:val="16"/>
                <w:lang w:eastAsia="zh-CN"/>
              </w:rPr>
              <w:t>4,000</w:t>
            </w:r>
          </w:p>
        </w:tc>
      </w:tr>
      <w:tr w:rsidR="00945587" w:rsidRPr="00521FCA" w14:paraId="63270D3D" w14:textId="77777777" w:rsidTr="0033390A">
        <w:trPr>
          <w:trHeight w:val="113"/>
        </w:trPr>
        <w:tc>
          <w:tcPr>
            <w:tcW w:w="640" w:type="pct"/>
            <w:vMerge/>
            <w:tcBorders>
              <w:left w:val="single" w:sz="4" w:space="0" w:color="auto"/>
              <w:right w:val="single" w:sz="4" w:space="0" w:color="auto"/>
            </w:tcBorders>
            <w:shd w:val="clear" w:color="auto" w:fill="D9D9D9" w:themeFill="background1" w:themeFillShade="D9"/>
            <w:hideMark/>
          </w:tcPr>
          <w:p w14:paraId="525B3379" w14:textId="5CDBDD33" w:rsidR="00945587" w:rsidRPr="00521FCA" w:rsidRDefault="00945587" w:rsidP="00D56EB1">
            <w:pPr>
              <w:jc w:val="left"/>
              <w:rPr>
                <w:color w:val="000000"/>
                <w:sz w:val="16"/>
                <w:szCs w:val="16"/>
                <w:lang w:eastAsia="zh-CN"/>
              </w:rPr>
            </w:pPr>
          </w:p>
        </w:tc>
        <w:tc>
          <w:tcPr>
            <w:tcW w:w="1605" w:type="pct"/>
            <w:tcBorders>
              <w:top w:val="nil"/>
              <w:left w:val="nil"/>
              <w:bottom w:val="single" w:sz="4" w:space="0" w:color="auto"/>
              <w:right w:val="single" w:sz="4" w:space="0" w:color="auto"/>
            </w:tcBorders>
            <w:shd w:val="clear" w:color="auto" w:fill="D9D9D9" w:themeFill="background1" w:themeFillShade="D9"/>
            <w:hideMark/>
          </w:tcPr>
          <w:p w14:paraId="0FD2825A" w14:textId="77777777" w:rsidR="00945587" w:rsidRPr="00521FCA" w:rsidRDefault="00945587" w:rsidP="00D56EB1">
            <w:pPr>
              <w:jc w:val="left"/>
              <w:rPr>
                <w:color w:val="000000"/>
                <w:sz w:val="16"/>
                <w:szCs w:val="16"/>
                <w:lang w:eastAsia="zh-CN"/>
              </w:rPr>
            </w:pPr>
            <w:r w:rsidRPr="00521FCA">
              <w:rPr>
                <w:color w:val="000000"/>
                <w:sz w:val="16"/>
                <w:szCs w:val="16"/>
                <w:lang w:eastAsia="zh-CN"/>
              </w:rPr>
              <w:t> </w:t>
            </w:r>
          </w:p>
        </w:tc>
        <w:tc>
          <w:tcPr>
            <w:tcW w:w="282" w:type="pct"/>
            <w:tcBorders>
              <w:top w:val="nil"/>
              <w:left w:val="nil"/>
              <w:bottom w:val="single" w:sz="4" w:space="0" w:color="auto"/>
              <w:right w:val="single" w:sz="4" w:space="0" w:color="auto"/>
            </w:tcBorders>
            <w:shd w:val="clear" w:color="auto" w:fill="D9D9D9" w:themeFill="background1" w:themeFillShade="D9"/>
            <w:hideMark/>
          </w:tcPr>
          <w:p w14:paraId="19DF5E8F" w14:textId="5482059D" w:rsidR="00945587" w:rsidRPr="00521FCA" w:rsidRDefault="00945587" w:rsidP="00D56EB1">
            <w:pPr>
              <w:jc w:val="right"/>
              <w:rPr>
                <w:color w:val="000000"/>
                <w:sz w:val="16"/>
                <w:szCs w:val="16"/>
                <w:lang w:eastAsia="zh-CN"/>
              </w:rPr>
            </w:pPr>
          </w:p>
        </w:tc>
        <w:tc>
          <w:tcPr>
            <w:tcW w:w="272" w:type="pct"/>
            <w:tcBorders>
              <w:top w:val="nil"/>
              <w:left w:val="nil"/>
              <w:bottom w:val="single" w:sz="4" w:space="0" w:color="auto"/>
              <w:right w:val="single" w:sz="4" w:space="0" w:color="auto"/>
            </w:tcBorders>
            <w:shd w:val="clear" w:color="auto" w:fill="D9D9D9" w:themeFill="background1" w:themeFillShade="D9"/>
            <w:hideMark/>
          </w:tcPr>
          <w:p w14:paraId="293B5FB4" w14:textId="77777777" w:rsidR="00945587" w:rsidRPr="00521FCA" w:rsidRDefault="00945587" w:rsidP="00D56EB1">
            <w:pPr>
              <w:ind w:left="-112"/>
              <w:jc w:val="right"/>
              <w:rPr>
                <w:color w:val="000000"/>
                <w:sz w:val="16"/>
                <w:szCs w:val="16"/>
                <w:lang w:eastAsia="zh-CN"/>
              </w:rPr>
            </w:pPr>
            <w:r w:rsidRPr="00521FCA">
              <w:rPr>
                <w:color w:val="000000"/>
                <w:sz w:val="16"/>
                <w:szCs w:val="16"/>
                <w:lang w:eastAsia="zh-CN"/>
              </w:rPr>
              <w:t> </w:t>
            </w:r>
          </w:p>
        </w:tc>
        <w:tc>
          <w:tcPr>
            <w:tcW w:w="1689" w:type="pct"/>
            <w:tcBorders>
              <w:top w:val="nil"/>
              <w:left w:val="nil"/>
              <w:bottom w:val="single" w:sz="4" w:space="0" w:color="auto"/>
              <w:right w:val="single" w:sz="4" w:space="0" w:color="auto"/>
            </w:tcBorders>
            <w:shd w:val="clear" w:color="auto" w:fill="auto"/>
            <w:noWrap/>
            <w:hideMark/>
          </w:tcPr>
          <w:p w14:paraId="65D3485E" w14:textId="08A606B0" w:rsidR="00945587" w:rsidRPr="00521FCA" w:rsidRDefault="00945587" w:rsidP="00D56EB1">
            <w:pPr>
              <w:jc w:val="left"/>
              <w:rPr>
                <w:color w:val="000000"/>
                <w:sz w:val="16"/>
                <w:szCs w:val="16"/>
                <w:lang w:eastAsia="zh-CN"/>
              </w:rPr>
            </w:pPr>
            <w:r w:rsidRPr="00521FCA">
              <w:rPr>
                <w:color w:val="000000"/>
                <w:sz w:val="16"/>
                <w:szCs w:val="16"/>
                <w:lang w:eastAsia="zh-CN"/>
              </w:rPr>
              <w:t xml:space="preserve">Developing a standardized assessment module for commercial </w:t>
            </w:r>
            <w:r>
              <w:rPr>
                <w:color w:val="000000"/>
                <w:sz w:val="16"/>
                <w:szCs w:val="16"/>
                <w:lang w:eastAsia="zh-CN"/>
              </w:rPr>
              <w:t>air conditioner</w:t>
            </w:r>
            <w:r w:rsidRPr="00521FCA">
              <w:rPr>
                <w:color w:val="000000"/>
                <w:sz w:val="16"/>
                <w:szCs w:val="16"/>
                <w:lang w:eastAsia="zh-CN"/>
              </w:rPr>
              <w:t>s and conducting one assessor's workshop to train 20 assessors on competency-based assessment</w:t>
            </w:r>
          </w:p>
        </w:tc>
        <w:tc>
          <w:tcPr>
            <w:tcW w:w="264" w:type="pct"/>
            <w:tcBorders>
              <w:top w:val="nil"/>
              <w:left w:val="nil"/>
              <w:bottom w:val="single" w:sz="4" w:space="0" w:color="auto"/>
              <w:right w:val="single" w:sz="4" w:space="0" w:color="auto"/>
            </w:tcBorders>
            <w:shd w:val="clear" w:color="auto" w:fill="auto"/>
            <w:noWrap/>
            <w:hideMark/>
          </w:tcPr>
          <w:p w14:paraId="758C1F07" w14:textId="77777777" w:rsidR="00945587" w:rsidRPr="00521FCA" w:rsidRDefault="00945587" w:rsidP="00D56EB1">
            <w:pPr>
              <w:jc w:val="right"/>
              <w:rPr>
                <w:color w:val="000000"/>
                <w:sz w:val="16"/>
                <w:szCs w:val="16"/>
                <w:lang w:eastAsia="zh-CN"/>
              </w:rPr>
            </w:pPr>
            <w:r w:rsidRPr="00521FCA">
              <w:rPr>
                <w:color w:val="000000"/>
                <w:sz w:val="16"/>
                <w:szCs w:val="16"/>
                <w:lang w:eastAsia="zh-CN"/>
              </w:rPr>
              <w:t>UNEP</w:t>
            </w:r>
          </w:p>
        </w:tc>
        <w:tc>
          <w:tcPr>
            <w:tcW w:w="248" w:type="pct"/>
            <w:tcBorders>
              <w:top w:val="nil"/>
              <w:left w:val="nil"/>
              <w:bottom w:val="single" w:sz="4" w:space="0" w:color="auto"/>
              <w:right w:val="single" w:sz="4" w:space="0" w:color="auto"/>
            </w:tcBorders>
            <w:shd w:val="clear" w:color="auto" w:fill="auto"/>
            <w:noWrap/>
            <w:hideMark/>
          </w:tcPr>
          <w:p w14:paraId="1B8F4A6E" w14:textId="77777777" w:rsidR="00945587" w:rsidRPr="00521FCA" w:rsidRDefault="00945587" w:rsidP="00D56EB1">
            <w:pPr>
              <w:jc w:val="right"/>
              <w:rPr>
                <w:color w:val="000000"/>
                <w:sz w:val="16"/>
                <w:szCs w:val="16"/>
                <w:lang w:eastAsia="zh-CN"/>
              </w:rPr>
            </w:pPr>
            <w:r w:rsidRPr="00521FCA">
              <w:rPr>
                <w:color w:val="000000"/>
                <w:sz w:val="16"/>
                <w:szCs w:val="16"/>
                <w:lang w:eastAsia="zh-CN"/>
              </w:rPr>
              <w:t>7,000</w:t>
            </w:r>
          </w:p>
        </w:tc>
      </w:tr>
      <w:tr w:rsidR="00945587" w:rsidRPr="00521FCA" w14:paraId="54573A2A" w14:textId="77777777" w:rsidTr="0033390A">
        <w:trPr>
          <w:trHeight w:val="113"/>
        </w:trPr>
        <w:tc>
          <w:tcPr>
            <w:tcW w:w="640" w:type="pct"/>
            <w:vMerge/>
            <w:tcBorders>
              <w:left w:val="single" w:sz="4" w:space="0" w:color="auto"/>
              <w:right w:val="single" w:sz="4" w:space="0" w:color="auto"/>
            </w:tcBorders>
            <w:shd w:val="clear" w:color="auto" w:fill="D9D9D9" w:themeFill="background1" w:themeFillShade="D9"/>
            <w:hideMark/>
          </w:tcPr>
          <w:p w14:paraId="6C33CE99" w14:textId="63686438" w:rsidR="00945587" w:rsidRPr="00521FCA" w:rsidRDefault="00945587" w:rsidP="00D56EB1">
            <w:pPr>
              <w:jc w:val="left"/>
              <w:rPr>
                <w:color w:val="000000"/>
                <w:sz w:val="16"/>
                <w:szCs w:val="16"/>
                <w:lang w:eastAsia="zh-CN"/>
              </w:rPr>
            </w:pPr>
          </w:p>
        </w:tc>
        <w:tc>
          <w:tcPr>
            <w:tcW w:w="1605" w:type="pct"/>
            <w:tcBorders>
              <w:top w:val="nil"/>
              <w:left w:val="nil"/>
              <w:bottom w:val="single" w:sz="4" w:space="0" w:color="auto"/>
              <w:right w:val="single" w:sz="4" w:space="0" w:color="auto"/>
            </w:tcBorders>
            <w:shd w:val="clear" w:color="auto" w:fill="D9D9D9" w:themeFill="background1" w:themeFillShade="D9"/>
            <w:hideMark/>
          </w:tcPr>
          <w:p w14:paraId="1A89C3F0" w14:textId="77777777" w:rsidR="00945587" w:rsidRPr="00521FCA" w:rsidRDefault="00945587" w:rsidP="00D56EB1">
            <w:pPr>
              <w:jc w:val="left"/>
              <w:rPr>
                <w:color w:val="000000"/>
                <w:sz w:val="16"/>
                <w:szCs w:val="16"/>
                <w:lang w:eastAsia="zh-CN"/>
              </w:rPr>
            </w:pPr>
            <w:r w:rsidRPr="00521FCA">
              <w:rPr>
                <w:color w:val="000000"/>
                <w:sz w:val="16"/>
                <w:szCs w:val="16"/>
                <w:lang w:eastAsia="zh-CN"/>
              </w:rPr>
              <w:t> </w:t>
            </w:r>
          </w:p>
        </w:tc>
        <w:tc>
          <w:tcPr>
            <w:tcW w:w="282" w:type="pct"/>
            <w:tcBorders>
              <w:top w:val="nil"/>
              <w:left w:val="nil"/>
              <w:bottom w:val="single" w:sz="4" w:space="0" w:color="auto"/>
              <w:right w:val="single" w:sz="4" w:space="0" w:color="auto"/>
            </w:tcBorders>
            <w:shd w:val="clear" w:color="auto" w:fill="D9D9D9" w:themeFill="background1" w:themeFillShade="D9"/>
            <w:hideMark/>
          </w:tcPr>
          <w:p w14:paraId="322E8782" w14:textId="1B1E2DAE" w:rsidR="00945587" w:rsidRPr="00521FCA" w:rsidRDefault="00945587" w:rsidP="00D56EB1">
            <w:pPr>
              <w:jc w:val="right"/>
              <w:rPr>
                <w:color w:val="000000"/>
                <w:sz w:val="16"/>
                <w:szCs w:val="16"/>
                <w:lang w:eastAsia="zh-CN"/>
              </w:rPr>
            </w:pPr>
          </w:p>
        </w:tc>
        <w:tc>
          <w:tcPr>
            <w:tcW w:w="272" w:type="pct"/>
            <w:tcBorders>
              <w:top w:val="nil"/>
              <w:left w:val="nil"/>
              <w:bottom w:val="single" w:sz="4" w:space="0" w:color="auto"/>
              <w:right w:val="single" w:sz="4" w:space="0" w:color="auto"/>
            </w:tcBorders>
            <w:shd w:val="clear" w:color="auto" w:fill="D9D9D9" w:themeFill="background1" w:themeFillShade="D9"/>
            <w:hideMark/>
          </w:tcPr>
          <w:p w14:paraId="3E115E58" w14:textId="77777777" w:rsidR="00945587" w:rsidRPr="00521FCA" w:rsidRDefault="00945587" w:rsidP="00D56EB1">
            <w:pPr>
              <w:ind w:left="-112"/>
              <w:jc w:val="right"/>
              <w:rPr>
                <w:color w:val="000000"/>
                <w:sz w:val="16"/>
                <w:szCs w:val="16"/>
                <w:lang w:eastAsia="zh-CN"/>
              </w:rPr>
            </w:pPr>
            <w:r w:rsidRPr="00521FCA">
              <w:rPr>
                <w:color w:val="000000"/>
                <w:sz w:val="16"/>
                <w:szCs w:val="16"/>
                <w:lang w:eastAsia="zh-CN"/>
              </w:rPr>
              <w:t> </w:t>
            </w:r>
          </w:p>
        </w:tc>
        <w:tc>
          <w:tcPr>
            <w:tcW w:w="1689" w:type="pct"/>
            <w:tcBorders>
              <w:top w:val="nil"/>
              <w:left w:val="nil"/>
              <w:bottom w:val="single" w:sz="4" w:space="0" w:color="auto"/>
              <w:right w:val="single" w:sz="4" w:space="0" w:color="auto"/>
            </w:tcBorders>
            <w:shd w:val="clear" w:color="auto" w:fill="auto"/>
            <w:noWrap/>
            <w:hideMark/>
          </w:tcPr>
          <w:p w14:paraId="3B5D20D3" w14:textId="4576DB45" w:rsidR="00945587" w:rsidRPr="00521FCA" w:rsidRDefault="00945587" w:rsidP="00D56EB1">
            <w:pPr>
              <w:jc w:val="left"/>
              <w:rPr>
                <w:color w:val="000000"/>
                <w:sz w:val="16"/>
                <w:szCs w:val="16"/>
                <w:lang w:eastAsia="zh-CN"/>
              </w:rPr>
            </w:pPr>
            <w:r w:rsidRPr="00521FCA">
              <w:rPr>
                <w:color w:val="000000"/>
                <w:sz w:val="16"/>
                <w:szCs w:val="16"/>
                <w:lang w:eastAsia="zh-CN" w:bidi="th-TH"/>
              </w:rPr>
              <w:t xml:space="preserve">Reviewing and assisting TVET Authority and training institutes to integrate </w:t>
            </w:r>
            <w:r w:rsidRPr="00333A8B">
              <w:rPr>
                <w:color w:val="000000"/>
                <w:sz w:val="16"/>
                <w:szCs w:val="16"/>
                <w:lang w:eastAsia="zh-CN" w:bidi="th-TH"/>
              </w:rPr>
              <w:t xml:space="preserve">good servicing practices </w:t>
            </w:r>
            <w:r w:rsidRPr="00521FCA">
              <w:rPr>
                <w:color w:val="000000"/>
                <w:sz w:val="16"/>
                <w:szCs w:val="16"/>
                <w:lang w:eastAsia="zh-CN" w:bidi="th-TH"/>
              </w:rPr>
              <w:t>into NCS and training syllabus - level 4 (chiller)</w:t>
            </w:r>
          </w:p>
        </w:tc>
        <w:tc>
          <w:tcPr>
            <w:tcW w:w="264" w:type="pct"/>
            <w:tcBorders>
              <w:top w:val="nil"/>
              <w:left w:val="nil"/>
              <w:bottom w:val="single" w:sz="4" w:space="0" w:color="auto"/>
              <w:right w:val="single" w:sz="4" w:space="0" w:color="auto"/>
            </w:tcBorders>
            <w:shd w:val="clear" w:color="auto" w:fill="auto"/>
            <w:noWrap/>
            <w:hideMark/>
          </w:tcPr>
          <w:p w14:paraId="7EC103BC" w14:textId="77777777" w:rsidR="00945587" w:rsidRPr="00521FCA" w:rsidRDefault="00945587" w:rsidP="00D56EB1">
            <w:pPr>
              <w:jc w:val="right"/>
              <w:rPr>
                <w:color w:val="000000"/>
                <w:sz w:val="16"/>
                <w:szCs w:val="16"/>
                <w:lang w:eastAsia="zh-CN"/>
              </w:rPr>
            </w:pPr>
            <w:r w:rsidRPr="00521FCA">
              <w:rPr>
                <w:color w:val="000000"/>
                <w:sz w:val="16"/>
                <w:szCs w:val="16"/>
                <w:lang w:eastAsia="zh-CN"/>
              </w:rPr>
              <w:t>UNEP</w:t>
            </w:r>
          </w:p>
        </w:tc>
        <w:tc>
          <w:tcPr>
            <w:tcW w:w="248" w:type="pct"/>
            <w:tcBorders>
              <w:top w:val="nil"/>
              <w:left w:val="nil"/>
              <w:bottom w:val="single" w:sz="4" w:space="0" w:color="auto"/>
              <w:right w:val="single" w:sz="4" w:space="0" w:color="auto"/>
            </w:tcBorders>
            <w:shd w:val="clear" w:color="auto" w:fill="auto"/>
            <w:noWrap/>
            <w:hideMark/>
          </w:tcPr>
          <w:p w14:paraId="4DB92F45" w14:textId="77777777" w:rsidR="00945587" w:rsidRPr="00521FCA" w:rsidRDefault="00945587" w:rsidP="00D56EB1">
            <w:pPr>
              <w:jc w:val="right"/>
              <w:rPr>
                <w:color w:val="000000"/>
                <w:sz w:val="16"/>
                <w:szCs w:val="16"/>
                <w:lang w:eastAsia="zh-CN"/>
              </w:rPr>
            </w:pPr>
            <w:r w:rsidRPr="00521FCA">
              <w:rPr>
                <w:color w:val="000000"/>
                <w:sz w:val="16"/>
                <w:szCs w:val="16"/>
                <w:lang w:eastAsia="zh-CN"/>
              </w:rPr>
              <w:t>4,000</w:t>
            </w:r>
          </w:p>
        </w:tc>
      </w:tr>
      <w:tr w:rsidR="00945587" w:rsidRPr="00521FCA" w14:paraId="389D9EFD" w14:textId="77777777" w:rsidTr="0033390A">
        <w:trPr>
          <w:trHeight w:val="113"/>
        </w:trPr>
        <w:tc>
          <w:tcPr>
            <w:tcW w:w="640" w:type="pct"/>
            <w:vMerge/>
            <w:tcBorders>
              <w:left w:val="single" w:sz="4" w:space="0" w:color="auto"/>
              <w:bottom w:val="single" w:sz="4" w:space="0" w:color="auto"/>
              <w:right w:val="single" w:sz="4" w:space="0" w:color="auto"/>
            </w:tcBorders>
            <w:shd w:val="clear" w:color="auto" w:fill="auto"/>
          </w:tcPr>
          <w:p w14:paraId="02D6423C" w14:textId="77777777" w:rsidR="00945587" w:rsidRPr="00521FCA" w:rsidRDefault="00945587" w:rsidP="00D56EB1">
            <w:pPr>
              <w:jc w:val="left"/>
              <w:rPr>
                <w:color w:val="000000"/>
                <w:sz w:val="16"/>
                <w:szCs w:val="16"/>
                <w:lang w:eastAsia="zh-CN"/>
              </w:rPr>
            </w:pPr>
          </w:p>
        </w:tc>
        <w:tc>
          <w:tcPr>
            <w:tcW w:w="1605" w:type="pct"/>
            <w:tcBorders>
              <w:top w:val="nil"/>
              <w:left w:val="nil"/>
              <w:bottom w:val="single" w:sz="4" w:space="0" w:color="auto"/>
              <w:right w:val="single" w:sz="4" w:space="0" w:color="auto"/>
            </w:tcBorders>
            <w:shd w:val="clear" w:color="auto" w:fill="auto"/>
          </w:tcPr>
          <w:p w14:paraId="70B79B63" w14:textId="0F23FACE" w:rsidR="00945587" w:rsidRPr="00521FCA" w:rsidRDefault="00945587" w:rsidP="00D56EB1">
            <w:pPr>
              <w:jc w:val="left"/>
              <w:rPr>
                <w:color w:val="000000"/>
                <w:sz w:val="16"/>
                <w:szCs w:val="16"/>
                <w:lang w:eastAsia="zh-CN"/>
              </w:rPr>
            </w:pPr>
            <w:r>
              <w:rPr>
                <w:color w:val="000000"/>
                <w:sz w:val="16"/>
                <w:szCs w:val="16"/>
                <w:lang w:eastAsia="zh-CN"/>
              </w:rPr>
              <w:t>O</w:t>
            </w:r>
            <w:r w:rsidRPr="00036B95">
              <w:rPr>
                <w:color w:val="000000"/>
                <w:sz w:val="16"/>
                <w:szCs w:val="16"/>
                <w:lang w:eastAsia="zh-CN"/>
              </w:rPr>
              <w:t>ne pilot training workshop for 25 RAC technicians on the good servicing practices curriculum that has been updated to include the energy efficiency of air conditioners and regulations related to MEPS and energy labelling (US $10,000</w:t>
            </w:r>
          </w:p>
        </w:tc>
        <w:tc>
          <w:tcPr>
            <w:tcW w:w="282" w:type="pct"/>
            <w:tcBorders>
              <w:top w:val="nil"/>
              <w:left w:val="nil"/>
              <w:bottom w:val="single" w:sz="4" w:space="0" w:color="auto"/>
              <w:right w:val="single" w:sz="4" w:space="0" w:color="auto"/>
            </w:tcBorders>
            <w:shd w:val="clear" w:color="auto" w:fill="auto"/>
          </w:tcPr>
          <w:p w14:paraId="4ED10985" w14:textId="194388C0" w:rsidR="00945587" w:rsidRPr="00521FCA" w:rsidRDefault="00945587" w:rsidP="00D56EB1">
            <w:pPr>
              <w:jc w:val="right"/>
              <w:rPr>
                <w:color w:val="000000"/>
                <w:sz w:val="16"/>
                <w:szCs w:val="16"/>
                <w:lang w:eastAsia="zh-CN"/>
              </w:rPr>
            </w:pPr>
            <w:r>
              <w:rPr>
                <w:color w:val="000000"/>
                <w:sz w:val="16"/>
                <w:szCs w:val="16"/>
                <w:lang w:eastAsia="zh-CN"/>
              </w:rPr>
              <w:t>UNEP</w:t>
            </w:r>
          </w:p>
        </w:tc>
        <w:tc>
          <w:tcPr>
            <w:tcW w:w="272" w:type="pct"/>
            <w:tcBorders>
              <w:top w:val="nil"/>
              <w:left w:val="nil"/>
              <w:bottom w:val="single" w:sz="4" w:space="0" w:color="auto"/>
              <w:right w:val="single" w:sz="4" w:space="0" w:color="auto"/>
            </w:tcBorders>
            <w:shd w:val="clear" w:color="auto" w:fill="auto"/>
          </w:tcPr>
          <w:p w14:paraId="44671B18" w14:textId="6A7654A9" w:rsidR="00945587" w:rsidRPr="00521FCA" w:rsidRDefault="00945587" w:rsidP="00D56EB1">
            <w:pPr>
              <w:ind w:left="-112"/>
              <w:jc w:val="right"/>
              <w:rPr>
                <w:color w:val="000000"/>
                <w:sz w:val="16"/>
                <w:szCs w:val="16"/>
                <w:lang w:eastAsia="zh-CN"/>
              </w:rPr>
            </w:pPr>
            <w:r>
              <w:rPr>
                <w:color w:val="000000"/>
                <w:sz w:val="16"/>
                <w:szCs w:val="16"/>
                <w:lang w:eastAsia="zh-CN"/>
              </w:rPr>
              <w:t>10,000</w:t>
            </w:r>
          </w:p>
        </w:tc>
        <w:tc>
          <w:tcPr>
            <w:tcW w:w="1689" w:type="pct"/>
            <w:tcBorders>
              <w:top w:val="nil"/>
              <w:left w:val="nil"/>
              <w:bottom w:val="single" w:sz="4" w:space="0" w:color="auto"/>
              <w:right w:val="single" w:sz="4" w:space="0" w:color="auto"/>
            </w:tcBorders>
            <w:shd w:val="clear" w:color="auto" w:fill="D9D9D9" w:themeFill="background1" w:themeFillShade="D9"/>
            <w:noWrap/>
          </w:tcPr>
          <w:p w14:paraId="42873126" w14:textId="77777777" w:rsidR="00945587" w:rsidRPr="00521FCA" w:rsidRDefault="00945587" w:rsidP="00D56EB1">
            <w:pPr>
              <w:jc w:val="left"/>
              <w:rPr>
                <w:color w:val="000000"/>
                <w:sz w:val="16"/>
                <w:szCs w:val="16"/>
                <w:lang w:eastAsia="zh-CN" w:bidi="th-TH"/>
              </w:rPr>
            </w:pPr>
          </w:p>
        </w:tc>
        <w:tc>
          <w:tcPr>
            <w:tcW w:w="264" w:type="pct"/>
            <w:tcBorders>
              <w:top w:val="nil"/>
              <w:left w:val="nil"/>
              <w:bottom w:val="single" w:sz="4" w:space="0" w:color="auto"/>
              <w:right w:val="single" w:sz="4" w:space="0" w:color="auto"/>
            </w:tcBorders>
            <w:shd w:val="clear" w:color="auto" w:fill="D9D9D9" w:themeFill="background1" w:themeFillShade="D9"/>
            <w:noWrap/>
          </w:tcPr>
          <w:p w14:paraId="577558F1" w14:textId="77777777" w:rsidR="00945587" w:rsidRPr="00521FCA" w:rsidRDefault="00945587" w:rsidP="00D56EB1">
            <w:pPr>
              <w:jc w:val="right"/>
              <w:rPr>
                <w:color w:val="000000"/>
                <w:sz w:val="16"/>
                <w:szCs w:val="16"/>
                <w:lang w:eastAsia="zh-CN"/>
              </w:rPr>
            </w:pPr>
          </w:p>
        </w:tc>
        <w:tc>
          <w:tcPr>
            <w:tcW w:w="248" w:type="pct"/>
            <w:tcBorders>
              <w:top w:val="nil"/>
              <w:left w:val="nil"/>
              <w:bottom w:val="single" w:sz="4" w:space="0" w:color="auto"/>
              <w:right w:val="single" w:sz="4" w:space="0" w:color="auto"/>
            </w:tcBorders>
            <w:shd w:val="clear" w:color="auto" w:fill="D9D9D9" w:themeFill="background1" w:themeFillShade="D9"/>
            <w:noWrap/>
          </w:tcPr>
          <w:p w14:paraId="4BE20318" w14:textId="77777777" w:rsidR="00945587" w:rsidRPr="00521FCA" w:rsidRDefault="00945587" w:rsidP="00D56EB1">
            <w:pPr>
              <w:jc w:val="right"/>
              <w:rPr>
                <w:color w:val="000000"/>
                <w:sz w:val="16"/>
                <w:szCs w:val="16"/>
                <w:lang w:eastAsia="zh-CN"/>
              </w:rPr>
            </w:pPr>
          </w:p>
        </w:tc>
      </w:tr>
      <w:tr w:rsidR="00D56EB1" w:rsidRPr="00521FCA" w14:paraId="5CF55E02" w14:textId="77777777" w:rsidTr="0033390A">
        <w:trPr>
          <w:trHeight w:val="113"/>
        </w:trPr>
        <w:tc>
          <w:tcPr>
            <w:tcW w:w="640" w:type="pct"/>
            <w:vMerge w:val="restart"/>
            <w:tcBorders>
              <w:top w:val="nil"/>
              <w:left w:val="single" w:sz="4" w:space="0" w:color="auto"/>
              <w:right w:val="single" w:sz="4" w:space="0" w:color="auto"/>
            </w:tcBorders>
            <w:shd w:val="clear" w:color="auto" w:fill="auto"/>
          </w:tcPr>
          <w:p w14:paraId="12499095" w14:textId="309ADCFB" w:rsidR="00D56EB1" w:rsidRPr="00521FCA" w:rsidRDefault="00D56EB1" w:rsidP="00D56EB1">
            <w:pPr>
              <w:keepNext/>
              <w:jc w:val="left"/>
              <w:rPr>
                <w:color w:val="000000"/>
                <w:sz w:val="16"/>
                <w:szCs w:val="16"/>
                <w:lang w:eastAsia="zh-CN"/>
              </w:rPr>
            </w:pPr>
            <w:r>
              <w:rPr>
                <w:color w:val="000000"/>
                <w:sz w:val="16"/>
                <w:szCs w:val="16"/>
                <w:lang w:eastAsia="zh-CN"/>
              </w:rPr>
              <w:t>Capacity</w:t>
            </w:r>
            <w:r>
              <w:rPr>
                <w:color w:val="000000"/>
                <w:sz w:val="16"/>
                <w:szCs w:val="16"/>
                <w:lang w:eastAsia="zh-CN"/>
              </w:rPr>
              <w:noBreakHyphen/>
              <w:t>building for mobile air</w:t>
            </w:r>
            <w:r>
              <w:rPr>
                <w:color w:val="000000"/>
                <w:sz w:val="16"/>
                <w:szCs w:val="16"/>
                <w:lang w:eastAsia="zh-CN"/>
              </w:rPr>
              <w:noBreakHyphen/>
              <w:t>conditioning (MAC)</w:t>
            </w:r>
          </w:p>
          <w:p w14:paraId="5A29E137" w14:textId="77777777" w:rsidR="00D56EB1" w:rsidRPr="00521FCA" w:rsidRDefault="00D56EB1" w:rsidP="00D56EB1">
            <w:pPr>
              <w:keepNext/>
              <w:jc w:val="left"/>
              <w:rPr>
                <w:color w:val="000000"/>
                <w:sz w:val="16"/>
                <w:szCs w:val="16"/>
                <w:lang w:eastAsia="zh-CN"/>
              </w:rPr>
            </w:pPr>
          </w:p>
        </w:tc>
        <w:tc>
          <w:tcPr>
            <w:tcW w:w="1605" w:type="pct"/>
            <w:tcBorders>
              <w:top w:val="nil"/>
              <w:left w:val="nil"/>
              <w:bottom w:val="single" w:sz="4" w:space="0" w:color="auto"/>
              <w:right w:val="single" w:sz="4" w:space="0" w:color="auto"/>
            </w:tcBorders>
            <w:shd w:val="clear" w:color="auto" w:fill="D9D9D9" w:themeFill="background1" w:themeFillShade="D9"/>
          </w:tcPr>
          <w:p w14:paraId="13B1EAC7" w14:textId="77777777" w:rsidR="00D56EB1" w:rsidRPr="00521FCA" w:rsidRDefault="00D56EB1" w:rsidP="00D56EB1">
            <w:pPr>
              <w:keepNext/>
              <w:jc w:val="left"/>
              <w:rPr>
                <w:color w:val="000000"/>
                <w:sz w:val="16"/>
                <w:szCs w:val="16"/>
                <w:lang w:eastAsia="zh-CN"/>
              </w:rPr>
            </w:pPr>
          </w:p>
        </w:tc>
        <w:tc>
          <w:tcPr>
            <w:tcW w:w="282" w:type="pct"/>
            <w:tcBorders>
              <w:top w:val="nil"/>
              <w:left w:val="nil"/>
              <w:bottom w:val="single" w:sz="4" w:space="0" w:color="auto"/>
              <w:right w:val="single" w:sz="4" w:space="0" w:color="auto"/>
            </w:tcBorders>
            <w:shd w:val="clear" w:color="auto" w:fill="D9D9D9" w:themeFill="background1" w:themeFillShade="D9"/>
          </w:tcPr>
          <w:p w14:paraId="2B888812" w14:textId="77777777" w:rsidR="00D56EB1" w:rsidRPr="00521FCA" w:rsidRDefault="00D56EB1" w:rsidP="00D56EB1">
            <w:pPr>
              <w:keepNext/>
              <w:jc w:val="right"/>
              <w:rPr>
                <w:color w:val="000000"/>
                <w:sz w:val="16"/>
                <w:szCs w:val="16"/>
                <w:lang w:eastAsia="zh-CN"/>
              </w:rPr>
            </w:pPr>
          </w:p>
        </w:tc>
        <w:tc>
          <w:tcPr>
            <w:tcW w:w="272" w:type="pct"/>
            <w:tcBorders>
              <w:top w:val="nil"/>
              <w:left w:val="nil"/>
              <w:bottom w:val="single" w:sz="4" w:space="0" w:color="auto"/>
              <w:right w:val="single" w:sz="4" w:space="0" w:color="auto"/>
            </w:tcBorders>
            <w:shd w:val="clear" w:color="auto" w:fill="D9D9D9" w:themeFill="background1" w:themeFillShade="D9"/>
          </w:tcPr>
          <w:p w14:paraId="2FD8E1B9" w14:textId="77777777" w:rsidR="00D56EB1" w:rsidRPr="00521FCA" w:rsidRDefault="00D56EB1" w:rsidP="00D56EB1">
            <w:pPr>
              <w:keepNext/>
              <w:ind w:left="-112"/>
              <w:jc w:val="right"/>
              <w:rPr>
                <w:color w:val="000000"/>
                <w:sz w:val="16"/>
                <w:szCs w:val="16"/>
                <w:lang w:eastAsia="zh-CN"/>
              </w:rPr>
            </w:pPr>
          </w:p>
        </w:tc>
        <w:tc>
          <w:tcPr>
            <w:tcW w:w="1689" w:type="pct"/>
            <w:tcBorders>
              <w:top w:val="nil"/>
              <w:left w:val="nil"/>
              <w:bottom w:val="single" w:sz="4" w:space="0" w:color="auto"/>
              <w:right w:val="single" w:sz="4" w:space="0" w:color="auto"/>
            </w:tcBorders>
            <w:shd w:val="clear" w:color="auto" w:fill="auto"/>
            <w:noWrap/>
          </w:tcPr>
          <w:p w14:paraId="2E583F1D" w14:textId="3F6D41C3" w:rsidR="00D56EB1" w:rsidRPr="00521FCA" w:rsidRDefault="00D56EB1" w:rsidP="00D56EB1">
            <w:pPr>
              <w:keepNext/>
              <w:jc w:val="left"/>
              <w:rPr>
                <w:color w:val="000000"/>
                <w:sz w:val="16"/>
                <w:szCs w:val="16"/>
                <w:lang w:eastAsia="zh-CN" w:bidi="th-TH"/>
              </w:rPr>
            </w:pPr>
            <w:r w:rsidRPr="00521FCA">
              <w:rPr>
                <w:color w:val="000000"/>
                <w:sz w:val="16"/>
                <w:szCs w:val="16"/>
                <w:lang w:eastAsia="zh-CN"/>
              </w:rPr>
              <w:t xml:space="preserve">Developing a package of standardized training modules and materials for MAC good servicing practices and conducting one </w:t>
            </w:r>
            <w:r>
              <w:rPr>
                <w:color w:val="000000"/>
                <w:sz w:val="16"/>
                <w:szCs w:val="16"/>
                <w:lang w:eastAsia="zh-CN"/>
              </w:rPr>
              <w:t>five</w:t>
            </w:r>
            <w:r w:rsidRPr="00521FCA">
              <w:rPr>
                <w:color w:val="000000"/>
                <w:sz w:val="16"/>
                <w:szCs w:val="16"/>
                <w:lang w:eastAsia="zh-CN"/>
              </w:rPr>
              <w:t>-day training</w:t>
            </w:r>
            <w:r>
              <w:rPr>
                <w:color w:val="000000"/>
                <w:sz w:val="16"/>
                <w:szCs w:val="16"/>
                <w:lang w:eastAsia="zh-CN"/>
              </w:rPr>
              <w:noBreakHyphen/>
            </w:r>
            <w:r w:rsidRPr="00521FCA">
              <w:rPr>
                <w:color w:val="000000"/>
                <w:sz w:val="16"/>
                <w:szCs w:val="16"/>
                <w:lang w:eastAsia="zh-CN"/>
              </w:rPr>
              <w:t>of-trainers workshop with 20 trainers</w:t>
            </w:r>
          </w:p>
        </w:tc>
        <w:tc>
          <w:tcPr>
            <w:tcW w:w="264" w:type="pct"/>
            <w:tcBorders>
              <w:top w:val="nil"/>
              <w:left w:val="nil"/>
              <w:bottom w:val="single" w:sz="4" w:space="0" w:color="auto"/>
              <w:right w:val="single" w:sz="4" w:space="0" w:color="auto"/>
            </w:tcBorders>
            <w:shd w:val="clear" w:color="auto" w:fill="auto"/>
            <w:noWrap/>
          </w:tcPr>
          <w:p w14:paraId="0A7A0B43" w14:textId="33633321" w:rsidR="00D56EB1" w:rsidRPr="00521FCA" w:rsidRDefault="00D56EB1" w:rsidP="00D56EB1">
            <w:pPr>
              <w:keepNext/>
              <w:jc w:val="right"/>
              <w:rPr>
                <w:color w:val="000000"/>
                <w:sz w:val="16"/>
                <w:szCs w:val="16"/>
                <w:lang w:eastAsia="zh-CN"/>
              </w:rPr>
            </w:pPr>
            <w:r w:rsidRPr="00521FCA">
              <w:rPr>
                <w:color w:val="000000"/>
                <w:sz w:val="16"/>
                <w:szCs w:val="16"/>
                <w:lang w:eastAsia="zh-CN"/>
              </w:rPr>
              <w:t>UNEP</w:t>
            </w:r>
          </w:p>
        </w:tc>
        <w:tc>
          <w:tcPr>
            <w:tcW w:w="248" w:type="pct"/>
            <w:tcBorders>
              <w:top w:val="nil"/>
              <w:left w:val="nil"/>
              <w:bottom w:val="single" w:sz="4" w:space="0" w:color="auto"/>
              <w:right w:val="single" w:sz="4" w:space="0" w:color="auto"/>
            </w:tcBorders>
            <w:shd w:val="clear" w:color="auto" w:fill="auto"/>
            <w:noWrap/>
          </w:tcPr>
          <w:p w14:paraId="070EC702" w14:textId="7FAD46E9" w:rsidR="00D56EB1" w:rsidRPr="00521FCA" w:rsidRDefault="00D56EB1" w:rsidP="00D56EB1">
            <w:pPr>
              <w:keepNext/>
              <w:jc w:val="right"/>
              <w:rPr>
                <w:color w:val="000000"/>
                <w:sz w:val="16"/>
                <w:szCs w:val="16"/>
                <w:lang w:eastAsia="zh-CN"/>
              </w:rPr>
            </w:pPr>
            <w:r w:rsidRPr="00521FCA">
              <w:rPr>
                <w:color w:val="000000"/>
                <w:sz w:val="16"/>
                <w:szCs w:val="16"/>
                <w:lang w:eastAsia="zh-CN"/>
              </w:rPr>
              <w:t>11,000</w:t>
            </w:r>
          </w:p>
        </w:tc>
      </w:tr>
      <w:tr w:rsidR="00D56EB1" w:rsidRPr="00521FCA" w14:paraId="52BC98F4" w14:textId="77777777" w:rsidTr="0033390A">
        <w:trPr>
          <w:trHeight w:val="113"/>
        </w:trPr>
        <w:tc>
          <w:tcPr>
            <w:tcW w:w="640" w:type="pct"/>
            <w:vMerge/>
            <w:tcBorders>
              <w:left w:val="single" w:sz="4" w:space="0" w:color="auto"/>
              <w:right w:val="single" w:sz="4" w:space="0" w:color="auto"/>
            </w:tcBorders>
            <w:shd w:val="clear" w:color="auto" w:fill="auto"/>
          </w:tcPr>
          <w:p w14:paraId="3684DFCA" w14:textId="77777777" w:rsidR="00D56EB1" w:rsidRPr="00521FCA" w:rsidRDefault="00D56EB1" w:rsidP="00D56EB1">
            <w:pPr>
              <w:keepNext/>
              <w:jc w:val="left"/>
              <w:rPr>
                <w:color w:val="000000"/>
                <w:sz w:val="16"/>
                <w:szCs w:val="16"/>
                <w:lang w:eastAsia="zh-CN"/>
              </w:rPr>
            </w:pPr>
          </w:p>
        </w:tc>
        <w:tc>
          <w:tcPr>
            <w:tcW w:w="1605" w:type="pct"/>
            <w:tcBorders>
              <w:top w:val="nil"/>
              <w:left w:val="nil"/>
              <w:bottom w:val="single" w:sz="4" w:space="0" w:color="auto"/>
              <w:right w:val="single" w:sz="4" w:space="0" w:color="auto"/>
            </w:tcBorders>
            <w:shd w:val="clear" w:color="auto" w:fill="D9D9D9" w:themeFill="background1" w:themeFillShade="D9"/>
          </w:tcPr>
          <w:p w14:paraId="228A1722" w14:textId="77777777" w:rsidR="00D56EB1" w:rsidRPr="00521FCA" w:rsidRDefault="00D56EB1" w:rsidP="00D56EB1">
            <w:pPr>
              <w:keepNext/>
              <w:jc w:val="left"/>
              <w:rPr>
                <w:color w:val="000000"/>
                <w:sz w:val="16"/>
                <w:szCs w:val="16"/>
                <w:lang w:eastAsia="zh-CN"/>
              </w:rPr>
            </w:pPr>
          </w:p>
        </w:tc>
        <w:tc>
          <w:tcPr>
            <w:tcW w:w="282" w:type="pct"/>
            <w:tcBorders>
              <w:top w:val="nil"/>
              <w:left w:val="nil"/>
              <w:bottom w:val="single" w:sz="4" w:space="0" w:color="auto"/>
              <w:right w:val="single" w:sz="4" w:space="0" w:color="auto"/>
            </w:tcBorders>
            <w:shd w:val="clear" w:color="auto" w:fill="D9D9D9" w:themeFill="background1" w:themeFillShade="D9"/>
          </w:tcPr>
          <w:p w14:paraId="26A64985" w14:textId="77777777" w:rsidR="00D56EB1" w:rsidRPr="00521FCA" w:rsidRDefault="00D56EB1" w:rsidP="00D56EB1">
            <w:pPr>
              <w:keepNext/>
              <w:jc w:val="right"/>
              <w:rPr>
                <w:color w:val="000000"/>
                <w:sz w:val="16"/>
                <w:szCs w:val="16"/>
                <w:lang w:eastAsia="zh-CN"/>
              </w:rPr>
            </w:pPr>
          </w:p>
        </w:tc>
        <w:tc>
          <w:tcPr>
            <w:tcW w:w="272" w:type="pct"/>
            <w:tcBorders>
              <w:top w:val="nil"/>
              <w:left w:val="nil"/>
              <w:bottom w:val="single" w:sz="4" w:space="0" w:color="auto"/>
              <w:right w:val="single" w:sz="4" w:space="0" w:color="auto"/>
            </w:tcBorders>
            <w:shd w:val="clear" w:color="auto" w:fill="D9D9D9" w:themeFill="background1" w:themeFillShade="D9"/>
          </w:tcPr>
          <w:p w14:paraId="545F48CF" w14:textId="77777777" w:rsidR="00D56EB1" w:rsidRPr="00521FCA" w:rsidRDefault="00D56EB1" w:rsidP="00D56EB1">
            <w:pPr>
              <w:keepNext/>
              <w:ind w:left="-112"/>
              <w:jc w:val="right"/>
              <w:rPr>
                <w:color w:val="000000"/>
                <w:sz w:val="16"/>
                <w:szCs w:val="16"/>
                <w:lang w:eastAsia="zh-CN"/>
              </w:rPr>
            </w:pPr>
          </w:p>
        </w:tc>
        <w:tc>
          <w:tcPr>
            <w:tcW w:w="1689" w:type="pct"/>
            <w:tcBorders>
              <w:top w:val="nil"/>
              <w:left w:val="nil"/>
              <w:bottom w:val="single" w:sz="4" w:space="0" w:color="auto"/>
              <w:right w:val="single" w:sz="4" w:space="0" w:color="auto"/>
            </w:tcBorders>
            <w:shd w:val="clear" w:color="auto" w:fill="auto"/>
            <w:noWrap/>
          </w:tcPr>
          <w:p w14:paraId="667910B4" w14:textId="35865540" w:rsidR="00D56EB1" w:rsidRPr="00521FCA" w:rsidRDefault="00D56EB1" w:rsidP="00D56EB1">
            <w:pPr>
              <w:keepNext/>
              <w:jc w:val="left"/>
              <w:rPr>
                <w:color w:val="000000"/>
                <w:sz w:val="16"/>
                <w:szCs w:val="16"/>
                <w:lang w:eastAsia="zh-CN" w:bidi="th-TH"/>
              </w:rPr>
            </w:pPr>
            <w:r w:rsidRPr="00521FCA">
              <w:rPr>
                <w:color w:val="000000"/>
                <w:spacing w:val="-4"/>
                <w:sz w:val="16"/>
                <w:szCs w:val="16"/>
                <w:lang w:eastAsia="zh-CN" w:bidi="th-TH"/>
              </w:rPr>
              <w:t>Review and assist TVET Authority and training institutes to integrate good servicing practices into NCS and training syllabus - level 2 (MAC)</w:t>
            </w:r>
          </w:p>
        </w:tc>
        <w:tc>
          <w:tcPr>
            <w:tcW w:w="264" w:type="pct"/>
            <w:tcBorders>
              <w:top w:val="nil"/>
              <w:left w:val="nil"/>
              <w:bottom w:val="single" w:sz="4" w:space="0" w:color="auto"/>
              <w:right w:val="single" w:sz="4" w:space="0" w:color="auto"/>
            </w:tcBorders>
            <w:shd w:val="clear" w:color="auto" w:fill="auto"/>
            <w:noWrap/>
          </w:tcPr>
          <w:p w14:paraId="4D82AB9F" w14:textId="7D8154C8" w:rsidR="00D56EB1" w:rsidRPr="00521FCA" w:rsidRDefault="00D56EB1" w:rsidP="00D56EB1">
            <w:pPr>
              <w:keepNext/>
              <w:jc w:val="right"/>
              <w:rPr>
                <w:color w:val="000000"/>
                <w:sz w:val="16"/>
                <w:szCs w:val="16"/>
                <w:lang w:eastAsia="zh-CN"/>
              </w:rPr>
            </w:pPr>
            <w:r w:rsidRPr="00521FCA">
              <w:rPr>
                <w:color w:val="000000"/>
                <w:sz w:val="16"/>
                <w:szCs w:val="16"/>
                <w:lang w:eastAsia="zh-CN"/>
              </w:rPr>
              <w:t>UNEP</w:t>
            </w:r>
          </w:p>
        </w:tc>
        <w:tc>
          <w:tcPr>
            <w:tcW w:w="248" w:type="pct"/>
            <w:tcBorders>
              <w:top w:val="nil"/>
              <w:left w:val="nil"/>
              <w:bottom w:val="single" w:sz="4" w:space="0" w:color="auto"/>
              <w:right w:val="single" w:sz="4" w:space="0" w:color="auto"/>
            </w:tcBorders>
            <w:shd w:val="clear" w:color="auto" w:fill="auto"/>
            <w:noWrap/>
          </w:tcPr>
          <w:p w14:paraId="28FED19F" w14:textId="659E895F" w:rsidR="00D56EB1" w:rsidRPr="00521FCA" w:rsidRDefault="00D56EB1" w:rsidP="00D56EB1">
            <w:pPr>
              <w:keepNext/>
              <w:jc w:val="right"/>
              <w:rPr>
                <w:color w:val="000000"/>
                <w:sz w:val="16"/>
                <w:szCs w:val="16"/>
                <w:lang w:eastAsia="zh-CN"/>
              </w:rPr>
            </w:pPr>
            <w:r w:rsidRPr="00521FCA">
              <w:rPr>
                <w:color w:val="000000"/>
                <w:sz w:val="16"/>
                <w:szCs w:val="16"/>
                <w:lang w:eastAsia="zh-CN"/>
              </w:rPr>
              <w:t>4,000</w:t>
            </w:r>
          </w:p>
        </w:tc>
      </w:tr>
      <w:tr w:rsidR="00D56EB1" w:rsidRPr="00521FCA" w14:paraId="456C1E10" w14:textId="77777777" w:rsidTr="0033390A">
        <w:trPr>
          <w:trHeight w:val="113"/>
        </w:trPr>
        <w:tc>
          <w:tcPr>
            <w:tcW w:w="640" w:type="pct"/>
            <w:vMerge/>
            <w:tcBorders>
              <w:left w:val="single" w:sz="4" w:space="0" w:color="auto"/>
              <w:right w:val="single" w:sz="4" w:space="0" w:color="auto"/>
            </w:tcBorders>
            <w:shd w:val="clear" w:color="auto" w:fill="auto"/>
          </w:tcPr>
          <w:p w14:paraId="73ECBE54" w14:textId="77777777" w:rsidR="00D56EB1" w:rsidRPr="00521FCA" w:rsidRDefault="00D56EB1" w:rsidP="00D56EB1">
            <w:pPr>
              <w:keepNext/>
              <w:jc w:val="left"/>
              <w:rPr>
                <w:color w:val="000000"/>
                <w:sz w:val="16"/>
                <w:szCs w:val="16"/>
                <w:lang w:eastAsia="zh-CN"/>
              </w:rPr>
            </w:pPr>
          </w:p>
        </w:tc>
        <w:tc>
          <w:tcPr>
            <w:tcW w:w="1605" w:type="pct"/>
            <w:tcBorders>
              <w:top w:val="nil"/>
              <w:left w:val="nil"/>
              <w:bottom w:val="single" w:sz="4" w:space="0" w:color="auto"/>
              <w:right w:val="single" w:sz="4" w:space="0" w:color="auto"/>
            </w:tcBorders>
            <w:shd w:val="clear" w:color="auto" w:fill="D9D9D9" w:themeFill="background1" w:themeFillShade="D9"/>
          </w:tcPr>
          <w:p w14:paraId="5C4E9F1D" w14:textId="77777777" w:rsidR="00D56EB1" w:rsidRPr="00521FCA" w:rsidRDefault="00D56EB1" w:rsidP="00D56EB1">
            <w:pPr>
              <w:keepNext/>
              <w:jc w:val="left"/>
              <w:rPr>
                <w:color w:val="000000"/>
                <w:sz w:val="16"/>
                <w:szCs w:val="16"/>
                <w:lang w:eastAsia="zh-CN"/>
              </w:rPr>
            </w:pPr>
          </w:p>
        </w:tc>
        <w:tc>
          <w:tcPr>
            <w:tcW w:w="282" w:type="pct"/>
            <w:tcBorders>
              <w:top w:val="nil"/>
              <w:left w:val="nil"/>
              <w:bottom w:val="single" w:sz="4" w:space="0" w:color="auto"/>
              <w:right w:val="single" w:sz="4" w:space="0" w:color="auto"/>
            </w:tcBorders>
            <w:shd w:val="clear" w:color="auto" w:fill="D9D9D9" w:themeFill="background1" w:themeFillShade="D9"/>
          </w:tcPr>
          <w:p w14:paraId="4F3B0C74" w14:textId="77777777" w:rsidR="00D56EB1" w:rsidRPr="00521FCA" w:rsidRDefault="00D56EB1" w:rsidP="00D56EB1">
            <w:pPr>
              <w:keepNext/>
              <w:jc w:val="right"/>
              <w:rPr>
                <w:color w:val="000000"/>
                <w:sz w:val="16"/>
                <w:szCs w:val="16"/>
                <w:lang w:eastAsia="zh-CN"/>
              </w:rPr>
            </w:pPr>
          </w:p>
        </w:tc>
        <w:tc>
          <w:tcPr>
            <w:tcW w:w="272" w:type="pct"/>
            <w:tcBorders>
              <w:top w:val="nil"/>
              <w:left w:val="nil"/>
              <w:bottom w:val="single" w:sz="4" w:space="0" w:color="auto"/>
              <w:right w:val="single" w:sz="4" w:space="0" w:color="auto"/>
            </w:tcBorders>
            <w:shd w:val="clear" w:color="auto" w:fill="D9D9D9" w:themeFill="background1" w:themeFillShade="D9"/>
          </w:tcPr>
          <w:p w14:paraId="27598DB7" w14:textId="77777777" w:rsidR="00D56EB1" w:rsidRPr="00521FCA" w:rsidRDefault="00D56EB1" w:rsidP="00D56EB1">
            <w:pPr>
              <w:keepNext/>
              <w:ind w:left="-112"/>
              <w:jc w:val="right"/>
              <w:rPr>
                <w:color w:val="000000"/>
                <w:sz w:val="16"/>
                <w:szCs w:val="16"/>
                <w:lang w:eastAsia="zh-CN"/>
              </w:rPr>
            </w:pPr>
          </w:p>
        </w:tc>
        <w:tc>
          <w:tcPr>
            <w:tcW w:w="1689" w:type="pct"/>
            <w:tcBorders>
              <w:top w:val="nil"/>
              <w:left w:val="nil"/>
              <w:bottom w:val="single" w:sz="4" w:space="0" w:color="auto"/>
              <w:right w:val="single" w:sz="4" w:space="0" w:color="auto"/>
            </w:tcBorders>
            <w:shd w:val="clear" w:color="auto" w:fill="auto"/>
            <w:noWrap/>
          </w:tcPr>
          <w:p w14:paraId="319E7B93" w14:textId="0E08E026" w:rsidR="00D56EB1" w:rsidRPr="00521FCA" w:rsidRDefault="00D56EB1" w:rsidP="00D56EB1">
            <w:pPr>
              <w:keepNext/>
              <w:jc w:val="left"/>
              <w:rPr>
                <w:color w:val="000000"/>
                <w:sz w:val="16"/>
                <w:szCs w:val="16"/>
                <w:lang w:eastAsia="zh-CN" w:bidi="th-TH"/>
              </w:rPr>
            </w:pPr>
            <w:r w:rsidRPr="00521FCA">
              <w:rPr>
                <w:color w:val="000000"/>
                <w:sz w:val="16"/>
                <w:szCs w:val="16"/>
                <w:lang w:eastAsia="zh-CN"/>
              </w:rPr>
              <w:t>Developing a standardized assessment module for MAC and conducting one assessor's workshop to train 20 assessors on competency-based assessment</w:t>
            </w:r>
          </w:p>
        </w:tc>
        <w:tc>
          <w:tcPr>
            <w:tcW w:w="264" w:type="pct"/>
            <w:tcBorders>
              <w:top w:val="nil"/>
              <w:left w:val="nil"/>
              <w:bottom w:val="single" w:sz="4" w:space="0" w:color="auto"/>
              <w:right w:val="single" w:sz="4" w:space="0" w:color="auto"/>
            </w:tcBorders>
            <w:shd w:val="clear" w:color="auto" w:fill="auto"/>
            <w:noWrap/>
          </w:tcPr>
          <w:p w14:paraId="27F784EE" w14:textId="058BD518" w:rsidR="00D56EB1" w:rsidRPr="00521FCA" w:rsidRDefault="00D56EB1" w:rsidP="00D56EB1">
            <w:pPr>
              <w:keepNext/>
              <w:jc w:val="right"/>
              <w:rPr>
                <w:color w:val="000000"/>
                <w:sz w:val="16"/>
                <w:szCs w:val="16"/>
                <w:lang w:eastAsia="zh-CN"/>
              </w:rPr>
            </w:pPr>
            <w:r w:rsidRPr="00521FCA">
              <w:rPr>
                <w:color w:val="000000"/>
                <w:sz w:val="16"/>
                <w:szCs w:val="16"/>
                <w:lang w:eastAsia="zh-CN"/>
              </w:rPr>
              <w:t>UNEP</w:t>
            </w:r>
          </w:p>
        </w:tc>
        <w:tc>
          <w:tcPr>
            <w:tcW w:w="248" w:type="pct"/>
            <w:tcBorders>
              <w:top w:val="nil"/>
              <w:left w:val="nil"/>
              <w:bottom w:val="single" w:sz="4" w:space="0" w:color="auto"/>
              <w:right w:val="single" w:sz="4" w:space="0" w:color="auto"/>
            </w:tcBorders>
            <w:shd w:val="clear" w:color="auto" w:fill="auto"/>
            <w:noWrap/>
          </w:tcPr>
          <w:p w14:paraId="5DB35FB9" w14:textId="607AB18A" w:rsidR="00D56EB1" w:rsidRPr="00521FCA" w:rsidRDefault="00D56EB1" w:rsidP="00D56EB1">
            <w:pPr>
              <w:keepNext/>
              <w:jc w:val="right"/>
              <w:rPr>
                <w:color w:val="000000"/>
                <w:sz w:val="16"/>
                <w:szCs w:val="16"/>
                <w:lang w:eastAsia="zh-CN"/>
              </w:rPr>
            </w:pPr>
            <w:r w:rsidRPr="00521FCA">
              <w:rPr>
                <w:color w:val="000000"/>
                <w:sz w:val="16"/>
                <w:szCs w:val="16"/>
                <w:lang w:eastAsia="zh-CN"/>
              </w:rPr>
              <w:t>7,000</w:t>
            </w:r>
          </w:p>
        </w:tc>
      </w:tr>
      <w:tr w:rsidR="00D56EB1" w:rsidRPr="00521FCA" w14:paraId="278507FF" w14:textId="77777777" w:rsidTr="0033390A">
        <w:trPr>
          <w:trHeight w:val="113"/>
        </w:trPr>
        <w:tc>
          <w:tcPr>
            <w:tcW w:w="640" w:type="pct"/>
            <w:vMerge/>
            <w:tcBorders>
              <w:left w:val="single" w:sz="4" w:space="0" w:color="auto"/>
              <w:bottom w:val="single" w:sz="4" w:space="0" w:color="auto"/>
              <w:right w:val="single" w:sz="4" w:space="0" w:color="auto"/>
            </w:tcBorders>
            <w:shd w:val="clear" w:color="auto" w:fill="auto"/>
          </w:tcPr>
          <w:p w14:paraId="04E5383C" w14:textId="77777777" w:rsidR="00D56EB1" w:rsidRPr="00521FCA" w:rsidRDefault="00D56EB1" w:rsidP="00D56EB1">
            <w:pPr>
              <w:keepNext/>
              <w:jc w:val="left"/>
              <w:rPr>
                <w:color w:val="000000"/>
                <w:sz w:val="16"/>
                <w:szCs w:val="16"/>
                <w:lang w:eastAsia="zh-CN"/>
              </w:rPr>
            </w:pPr>
          </w:p>
        </w:tc>
        <w:tc>
          <w:tcPr>
            <w:tcW w:w="1605" w:type="pct"/>
            <w:tcBorders>
              <w:top w:val="nil"/>
              <w:left w:val="nil"/>
              <w:bottom w:val="single" w:sz="4" w:space="0" w:color="auto"/>
              <w:right w:val="single" w:sz="4" w:space="0" w:color="auto"/>
            </w:tcBorders>
            <w:shd w:val="clear" w:color="auto" w:fill="D9D9D9" w:themeFill="background1" w:themeFillShade="D9"/>
          </w:tcPr>
          <w:p w14:paraId="68AAFF9B" w14:textId="77777777" w:rsidR="00D56EB1" w:rsidRPr="00521FCA" w:rsidRDefault="00D56EB1" w:rsidP="00D56EB1">
            <w:pPr>
              <w:keepNext/>
              <w:jc w:val="left"/>
              <w:rPr>
                <w:color w:val="000000"/>
                <w:sz w:val="16"/>
                <w:szCs w:val="16"/>
                <w:lang w:eastAsia="zh-CN"/>
              </w:rPr>
            </w:pPr>
          </w:p>
        </w:tc>
        <w:tc>
          <w:tcPr>
            <w:tcW w:w="282" w:type="pct"/>
            <w:tcBorders>
              <w:top w:val="nil"/>
              <w:left w:val="nil"/>
              <w:bottom w:val="single" w:sz="4" w:space="0" w:color="auto"/>
              <w:right w:val="single" w:sz="4" w:space="0" w:color="auto"/>
            </w:tcBorders>
            <w:shd w:val="clear" w:color="auto" w:fill="D9D9D9" w:themeFill="background1" w:themeFillShade="D9"/>
          </w:tcPr>
          <w:p w14:paraId="031CC4CA" w14:textId="77777777" w:rsidR="00D56EB1" w:rsidRPr="00521FCA" w:rsidRDefault="00D56EB1" w:rsidP="00D56EB1">
            <w:pPr>
              <w:keepNext/>
              <w:jc w:val="right"/>
              <w:rPr>
                <w:color w:val="000000"/>
                <w:sz w:val="16"/>
                <w:szCs w:val="16"/>
                <w:lang w:eastAsia="zh-CN"/>
              </w:rPr>
            </w:pPr>
          </w:p>
        </w:tc>
        <w:tc>
          <w:tcPr>
            <w:tcW w:w="272" w:type="pct"/>
            <w:tcBorders>
              <w:top w:val="nil"/>
              <w:left w:val="nil"/>
              <w:bottom w:val="single" w:sz="4" w:space="0" w:color="auto"/>
              <w:right w:val="single" w:sz="4" w:space="0" w:color="auto"/>
            </w:tcBorders>
            <w:shd w:val="clear" w:color="auto" w:fill="D9D9D9" w:themeFill="background1" w:themeFillShade="D9"/>
          </w:tcPr>
          <w:p w14:paraId="01B626F1" w14:textId="77777777" w:rsidR="00D56EB1" w:rsidRPr="00521FCA" w:rsidRDefault="00D56EB1" w:rsidP="00D56EB1">
            <w:pPr>
              <w:keepNext/>
              <w:ind w:left="-112"/>
              <w:jc w:val="right"/>
              <w:rPr>
                <w:color w:val="000000"/>
                <w:sz w:val="16"/>
                <w:szCs w:val="16"/>
                <w:lang w:eastAsia="zh-CN"/>
              </w:rPr>
            </w:pPr>
          </w:p>
        </w:tc>
        <w:tc>
          <w:tcPr>
            <w:tcW w:w="1689" w:type="pct"/>
            <w:tcBorders>
              <w:top w:val="nil"/>
              <w:left w:val="nil"/>
              <w:bottom w:val="single" w:sz="4" w:space="0" w:color="auto"/>
              <w:right w:val="single" w:sz="4" w:space="0" w:color="auto"/>
            </w:tcBorders>
            <w:shd w:val="clear" w:color="auto" w:fill="auto"/>
            <w:noWrap/>
          </w:tcPr>
          <w:p w14:paraId="4400AFD0" w14:textId="5DF9E155" w:rsidR="00D56EB1" w:rsidRPr="00521FCA" w:rsidRDefault="00D56EB1" w:rsidP="00D56EB1">
            <w:pPr>
              <w:keepNext/>
              <w:jc w:val="left"/>
              <w:rPr>
                <w:color w:val="000000"/>
                <w:sz w:val="16"/>
                <w:szCs w:val="16"/>
                <w:lang w:eastAsia="zh-CN" w:bidi="th-TH"/>
              </w:rPr>
            </w:pPr>
            <w:r w:rsidRPr="00521FCA">
              <w:rPr>
                <w:color w:val="000000"/>
                <w:sz w:val="16"/>
                <w:szCs w:val="16"/>
                <w:lang w:eastAsia="zh-CN" w:bidi="th-TH"/>
              </w:rPr>
              <w:t>Conducting eight training workshops for MAC servicing technicians on good servicing practices to train 160 MAC technicians</w:t>
            </w:r>
          </w:p>
        </w:tc>
        <w:tc>
          <w:tcPr>
            <w:tcW w:w="264" w:type="pct"/>
            <w:tcBorders>
              <w:top w:val="nil"/>
              <w:left w:val="nil"/>
              <w:bottom w:val="single" w:sz="4" w:space="0" w:color="auto"/>
              <w:right w:val="single" w:sz="4" w:space="0" w:color="auto"/>
            </w:tcBorders>
            <w:shd w:val="clear" w:color="auto" w:fill="auto"/>
            <w:noWrap/>
          </w:tcPr>
          <w:p w14:paraId="69659B3E" w14:textId="564670CA" w:rsidR="00D56EB1" w:rsidRPr="00521FCA" w:rsidRDefault="00D56EB1" w:rsidP="00D56EB1">
            <w:pPr>
              <w:keepNext/>
              <w:jc w:val="right"/>
              <w:rPr>
                <w:color w:val="000000"/>
                <w:sz w:val="16"/>
                <w:szCs w:val="16"/>
                <w:lang w:eastAsia="zh-CN"/>
              </w:rPr>
            </w:pPr>
            <w:r w:rsidRPr="00521FCA">
              <w:rPr>
                <w:color w:val="000000"/>
                <w:sz w:val="16"/>
                <w:szCs w:val="16"/>
                <w:lang w:eastAsia="zh-CN"/>
              </w:rPr>
              <w:t>UNEP</w:t>
            </w:r>
          </w:p>
        </w:tc>
        <w:tc>
          <w:tcPr>
            <w:tcW w:w="248" w:type="pct"/>
            <w:tcBorders>
              <w:top w:val="nil"/>
              <w:left w:val="nil"/>
              <w:bottom w:val="single" w:sz="4" w:space="0" w:color="auto"/>
              <w:right w:val="single" w:sz="4" w:space="0" w:color="auto"/>
            </w:tcBorders>
            <w:shd w:val="clear" w:color="auto" w:fill="auto"/>
            <w:noWrap/>
          </w:tcPr>
          <w:p w14:paraId="7A01862B" w14:textId="6761D956" w:rsidR="00D56EB1" w:rsidRPr="00521FCA" w:rsidRDefault="00D56EB1" w:rsidP="00D56EB1">
            <w:pPr>
              <w:keepNext/>
              <w:jc w:val="right"/>
              <w:rPr>
                <w:color w:val="000000"/>
                <w:sz w:val="16"/>
                <w:szCs w:val="16"/>
                <w:lang w:eastAsia="zh-CN"/>
              </w:rPr>
            </w:pPr>
            <w:r w:rsidRPr="00521FCA">
              <w:rPr>
                <w:color w:val="000000"/>
                <w:sz w:val="16"/>
                <w:szCs w:val="16"/>
                <w:lang w:eastAsia="zh-CN"/>
              </w:rPr>
              <w:t>40,000</w:t>
            </w:r>
          </w:p>
        </w:tc>
      </w:tr>
      <w:tr w:rsidR="00D56EB1" w:rsidRPr="00521FCA" w14:paraId="6EB387C3" w14:textId="77777777" w:rsidTr="0033390A">
        <w:trPr>
          <w:trHeight w:val="113"/>
        </w:trPr>
        <w:tc>
          <w:tcPr>
            <w:tcW w:w="640" w:type="pct"/>
            <w:vMerge w:val="restart"/>
            <w:tcBorders>
              <w:top w:val="nil"/>
              <w:left w:val="single" w:sz="4" w:space="0" w:color="auto"/>
              <w:bottom w:val="single" w:sz="4" w:space="0" w:color="auto"/>
              <w:right w:val="single" w:sz="4" w:space="0" w:color="auto"/>
            </w:tcBorders>
            <w:shd w:val="clear" w:color="auto" w:fill="auto"/>
            <w:hideMark/>
          </w:tcPr>
          <w:p w14:paraId="315F3DC4" w14:textId="77777777" w:rsidR="00D56EB1" w:rsidRPr="00521FCA" w:rsidRDefault="00D56EB1" w:rsidP="00D56EB1">
            <w:pPr>
              <w:jc w:val="left"/>
              <w:rPr>
                <w:color w:val="000000"/>
                <w:sz w:val="16"/>
                <w:szCs w:val="16"/>
                <w:lang w:eastAsia="zh-CN"/>
              </w:rPr>
            </w:pPr>
            <w:r w:rsidRPr="00521FCA">
              <w:rPr>
                <w:color w:val="000000"/>
                <w:sz w:val="16"/>
                <w:szCs w:val="16"/>
                <w:lang w:eastAsia="zh-CN"/>
              </w:rPr>
              <w:t xml:space="preserve">Provision of equipment to servicing workshops and training institutions to strengthen the capacity of servicing sector </w:t>
            </w:r>
          </w:p>
        </w:tc>
        <w:tc>
          <w:tcPr>
            <w:tcW w:w="1605" w:type="pct"/>
            <w:tcBorders>
              <w:top w:val="nil"/>
              <w:left w:val="nil"/>
              <w:bottom w:val="single" w:sz="4" w:space="0" w:color="auto"/>
              <w:right w:val="single" w:sz="4" w:space="0" w:color="auto"/>
            </w:tcBorders>
            <w:shd w:val="clear" w:color="auto" w:fill="auto"/>
            <w:hideMark/>
          </w:tcPr>
          <w:p w14:paraId="2DD1603F" w14:textId="5FBAF2E6" w:rsidR="00D56EB1" w:rsidRPr="00521FCA" w:rsidRDefault="00D56EB1" w:rsidP="00D56EB1">
            <w:pPr>
              <w:jc w:val="left"/>
              <w:rPr>
                <w:color w:val="000000"/>
                <w:sz w:val="16"/>
                <w:szCs w:val="16"/>
                <w:lang w:eastAsia="zh-CN"/>
              </w:rPr>
            </w:pPr>
            <w:r w:rsidRPr="00521FCA">
              <w:rPr>
                <w:color w:val="000000"/>
                <w:sz w:val="16"/>
                <w:szCs w:val="16"/>
                <w:lang w:eastAsia="zh-CN"/>
              </w:rPr>
              <w:t>Providing equipment and tools (e.g., weighing scales, two</w:t>
            </w:r>
            <w:r>
              <w:rPr>
                <w:color w:val="000000"/>
                <w:sz w:val="16"/>
                <w:szCs w:val="16"/>
                <w:lang w:eastAsia="zh-CN"/>
              </w:rPr>
              <w:noBreakHyphen/>
            </w:r>
            <w:r w:rsidRPr="00521FCA">
              <w:rPr>
                <w:color w:val="000000"/>
                <w:sz w:val="16"/>
                <w:szCs w:val="16"/>
                <w:lang w:eastAsia="zh-CN"/>
              </w:rPr>
              <w:t>stage rotary vacuum pump, manifold gauge, and micro gauge) to 100 registered large servicing workshops and certified technicians to incentivize participation in the technician’s certification scheme and to enable good servicing practices in servicing and installation of RAC equipment;</w:t>
            </w:r>
          </w:p>
        </w:tc>
        <w:tc>
          <w:tcPr>
            <w:tcW w:w="282" w:type="pct"/>
            <w:vMerge w:val="restart"/>
            <w:tcBorders>
              <w:top w:val="nil"/>
              <w:left w:val="single" w:sz="4" w:space="0" w:color="auto"/>
              <w:bottom w:val="single" w:sz="4" w:space="0" w:color="auto"/>
              <w:right w:val="single" w:sz="4" w:space="0" w:color="auto"/>
            </w:tcBorders>
            <w:shd w:val="clear" w:color="auto" w:fill="auto"/>
            <w:noWrap/>
            <w:hideMark/>
          </w:tcPr>
          <w:p w14:paraId="546614C5" w14:textId="77777777" w:rsidR="00D56EB1" w:rsidRPr="00521FCA" w:rsidRDefault="00D56EB1" w:rsidP="00D56EB1">
            <w:pPr>
              <w:jc w:val="right"/>
              <w:rPr>
                <w:color w:val="000000"/>
                <w:sz w:val="16"/>
                <w:szCs w:val="16"/>
                <w:lang w:eastAsia="zh-CN"/>
              </w:rPr>
            </w:pPr>
            <w:r w:rsidRPr="00521FCA">
              <w:rPr>
                <w:color w:val="000000"/>
                <w:sz w:val="16"/>
                <w:szCs w:val="16"/>
                <w:lang w:eastAsia="zh-CN"/>
              </w:rPr>
              <w:t>UNDP</w:t>
            </w:r>
          </w:p>
        </w:tc>
        <w:tc>
          <w:tcPr>
            <w:tcW w:w="272" w:type="pct"/>
            <w:vMerge w:val="restart"/>
            <w:tcBorders>
              <w:top w:val="nil"/>
              <w:left w:val="single" w:sz="4" w:space="0" w:color="auto"/>
              <w:bottom w:val="single" w:sz="4" w:space="0" w:color="auto"/>
              <w:right w:val="single" w:sz="4" w:space="0" w:color="auto"/>
            </w:tcBorders>
            <w:shd w:val="clear" w:color="auto" w:fill="auto"/>
            <w:noWrap/>
            <w:hideMark/>
          </w:tcPr>
          <w:p w14:paraId="6B37B922" w14:textId="77777777" w:rsidR="00D56EB1" w:rsidRPr="00521FCA" w:rsidRDefault="00D56EB1" w:rsidP="00D56EB1">
            <w:pPr>
              <w:ind w:left="-112"/>
              <w:jc w:val="right"/>
              <w:rPr>
                <w:color w:val="000000"/>
                <w:sz w:val="16"/>
                <w:szCs w:val="16"/>
                <w:lang w:eastAsia="zh-CN"/>
              </w:rPr>
            </w:pPr>
            <w:r w:rsidRPr="00521FCA">
              <w:rPr>
                <w:color w:val="000000"/>
                <w:sz w:val="16"/>
                <w:szCs w:val="16"/>
                <w:lang w:eastAsia="zh-CN"/>
              </w:rPr>
              <w:t>162,600</w:t>
            </w:r>
          </w:p>
        </w:tc>
        <w:tc>
          <w:tcPr>
            <w:tcW w:w="1689" w:type="pct"/>
            <w:tcBorders>
              <w:top w:val="nil"/>
              <w:left w:val="nil"/>
              <w:bottom w:val="single" w:sz="4" w:space="0" w:color="auto"/>
              <w:right w:val="single" w:sz="4" w:space="0" w:color="auto"/>
            </w:tcBorders>
            <w:shd w:val="clear" w:color="000000" w:fill="D9D9D9"/>
            <w:noWrap/>
            <w:hideMark/>
          </w:tcPr>
          <w:p w14:paraId="53C638F3" w14:textId="77777777" w:rsidR="00D56EB1" w:rsidRPr="00521FCA" w:rsidRDefault="00D56EB1" w:rsidP="00D56EB1">
            <w:pPr>
              <w:jc w:val="left"/>
              <w:rPr>
                <w:color w:val="000000"/>
                <w:sz w:val="16"/>
                <w:szCs w:val="16"/>
                <w:lang w:eastAsia="zh-CN"/>
              </w:rPr>
            </w:pPr>
            <w:r w:rsidRPr="00521FCA">
              <w:rPr>
                <w:color w:val="000000"/>
                <w:sz w:val="16"/>
                <w:szCs w:val="16"/>
                <w:lang w:eastAsia="zh-CN"/>
              </w:rPr>
              <w:t> </w:t>
            </w:r>
          </w:p>
        </w:tc>
        <w:tc>
          <w:tcPr>
            <w:tcW w:w="264" w:type="pct"/>
            <w:tcBorders>
              <w:top w:val="nil"/>
              <w:left w:val="nil"/>
              <w:bottom w:val="single" w:sz="4" w:space="0" w:color="auto"/>
              <w:right w:val="single" w:sz="4" w:space="0" w:color="auto"/>
            </w:tcBorders>
            <w:shd w:val="clear" w:color="000000" w:fill="D9D9D9"/>
            <w:noWrap/>
            <w:hideMark/>
          </w:tcPr>
          <w:p w14:paraId="768395D2" w14:textId="77777777" w:rsidR="00D56EB1" w:rsidRPr="00521FCA" w:rsidRDefault="00D56EB1" w:rsidP="00D56EB1">
            <w:pPr>
              <w:jc w:val="right"/>
              <w:rPr>
                <w:color w:val="000000"/>
                <w:sz w:val="16"/>
                <w:szCs w:val="16"/>
                <w:lang w:eastAsia="zh-CN"/>
              </w:rPr>
            </w:pPr>
            <w:r w:rsidRPr="00521FCA">
              <w:rPr>
                <w:color w:val="000000"/>
                <w:sz w:val="16"/>
                <w:szCs w:val="16"/>
                <w:lang w:eastAsia="zh-CN"/>
              </w:rPr>
              <w:t> </w:t>
            </w:r>
          </w:p>
        </w:tc>
        <w:tc>
          <w:tcPr>
            <w:tcW w:w="248" w:type="pct"/>
            <w:tcBorders>
              <w:top w:val="nil"/>
              <w:left w:val="nil"/>
              <w:bottom w:val="single" w:sz="4" w:space="0" w:color="auto"/>
              <w:right w:val="single" w:sz="4" w:space="0" w:color="auto"/>
            </w:tcBorders>
            <w:shd w:val="clear" w:color="000000" w:fill="D9D9D9"/>
            <w:noWrap/>
            <w:hideMark/>
          </w:tcPr>
          <w:p w14:paraId="3117876F" w14:textId="77777777" w:rsidR="00D56EB1" w:rsidRPr="00521FCA" w:rsidRDefault="00D56EB1" w:rsidP="00D56EB1">
            <w:pPr>
              <w:jc w:val="right"/>
              <w:rPr>
                <w:color w:val="000000"/>
                <w:sz w:val="16"/>
                <w:szCs w:val="16"/>
                <w:lang w:eastAsia="zh-CN"/>
              </w:rPr>
            </w:pPr>
            <w:r w:rsidRPr="00521FCA">
              <w:rPr>
                <w:color w:val="000000"/>
                <w:sz w:val="16"/>
                <w:szCs w:val="16"/>
                <w:lang w:eastAsia="zh-CN"/>
              </w:rPr>
              <w:t> </w:t>
            </w:r>
          </w:p>
        </w:tc>
      </w:tr>
      <w:tr w:rsidR="00D56EB1" w:rsidRPr="00521FCA" w14:paraId="1C0F2784" w14:textId="77777777" w:rsidTr="0033390A">
        <w:trPr>
          <w:trHeight w:val="113"/>
        </w:trPr>
        <w:tc>
          <w:tcPr>
            <w:tcW w:w="640" w:type="pct"/>
            <w:vMerge/>
            <w:tcBorders>
              <w:top w:val="nil"/>
              <w:left w:val="single" w:sz="4" w:space="0" w:color="auto"/>
              <w:bottom w:val="single" w:sz="4" w:space="0" w:color="auto"/>
              <w:right w:val="single" w:sz="4" w:space="0" w:color="auto"/>
            </w:tcBorders>
            <w:hideMark/>
          </w:tcPr>
          <w:p w14:paraId="786C26E4" w14:textId="77777777" w:rsidR="00D56EB1" w:rsidRPr="00521FCA" w:rsidRDefault="00D56EB1" w:rsidP="00D56EB1">
            <w:pPr>
              <w:jc w:val="left"/>
              <w:rPr>
                <w:color w:val="000000"/>
                <w:sz w:val="16"/>
                <w:szCs w:val="16"/>
                <w:lang w:eastAsia="zh-CN"/>
              </w:rPr>
            </w:pPr>
          </w:p>
        </w:tc>
        <w:tc>
          <w:tcPr>
            <w:tcW w:w="1605" w:type="pct"/>
            <w:tcBorders>
              <w:top w:val="nil"/>
              <w:left w:val="nil"/>
              <w:bottom w:val="single" w:sz="4" w:space="0" w:color="auto"/>
              <w:right w:val="single" w:sz="4" w:space="0" w:color="auto"/>
            </w:tcBorders>
            <w:shd w:val="clear" w:color="auto" w:fill="auto"/>
            <w:hideMark/>
          </w:tcPr>
          <w:p w14:paraId="681CFE20" w14:textId="1C7ECA75" w:rsidR="00D56EB1" w:rsidRPr="00521FCA" w:rsidRDefault="00D56EB1" w:rsidP="00D56EB1">
            <w:pPr>
              <w:jc w:val="left"/>
              <w:rPr>
                <w:color w:val="000000"/>
                <w:sz w:val="16"/>
                <w:szCs w:val="16"/>
                <w:lang w:eastAsia="zh-CN"/>
              </w:rPr>
            </w:pPr>
            <w:r w:rsidRPr="00521FCA">
              <w:rPr>
                <w:color w:val="000000"/>
                <w:sz w:val="16"/>
                <w:szCs w:val="16"/>
                <w:lang w:eastAsia="zh-CN"/>
              </w:rPr>
              <w:t xml:space="preserve">Providing training equipment (e.g., 32 </w:t>
            </w:r>
            <w:r>
              <w:rPr>
                <w:color w:val="000000"/>
                <w:sz w:val="16"/>
                <w:szCs w:val="16"/>
                <w:lang w:eastAsia="zh-CN"/>
              </w:rPr>
              <w:t>air conditioner</w:t>
            </w:r>
            <w:r w:rsidRPr="00521FCA">
              <w:rPr>
                <w:color w:val="000000"/>
                <w:sz w:val="16"/>
                <w:szCs w:val="16"/>
                <w:lang w:eastAsia="zh-CN"/>
              </w:rPr>
              <w:t>s in rack unit, nitrogen cylinders, leak detectors, various tools) to upgrade five professional training institutes in provinces for technicians’ training</w:t>
            </w:r>
          </w:p>
        </w:tc>
        <w:tc>
          <w:tcPr>
            <w:tcW w:w="282" w:type="pct"/>
            <w:vMerge/>
            <w:tcBorders>
              <w:top w:val="nil"/>
              <w:left w:val="single" w:sz="4" w:space="0" w:color="auto"/>
              <w:bottom w:val="single" w:sz="4" w:space="0" w:color="auto"/>
              <w:right w:val="single" w:sz="4" w:space="0" w:color="auto"/>
            </w:tcBorders>
            <w:hideMark/>
          </w:tcPr>
          <w:p w14:paraId="3B4DF0DC" w14:textId="77777777" w:rsidR="00D56EB1" w:rsidRPr="00521FCA" w:rsidRDefault="00D56EB1" w:rsidP="00D56EB1">
            <w:pPr>
              <w:jc w:val="right"/>
              <w:rPr>
                <w:color w:val="000000"/>
                <w:sz w:val="16"/>
                <w:szCs w:val="16"/>
                <w:lang w:eastAsia="zh-CN"/>
              </w:rPr>
            </w:pPr>
          </w:p>
        </w:tc>
        <w:tc>
          <w:tcPr>
            <w:tcW w:w="272" w:type="pct"/>
            <w:vMerge/>
            <w:tcBorders>
              <w:top w:val="nil"/>
              <w:left w:val="single" w:sz="4" w:space="0" w:color="auto"/>
              <w:bottom w:val="single" w:sz="4" w:space="0" w:color="auto"/>
              <w:right w:val="single" w:sz="4" w:space="0" w:color="auto"/>
            </w:tcBorders>
            <w:hideMark/>
          </w:tcPr>
          <w:p w14:paraId="381DFC97" w14:textId="77777777" w:rsidR="00D56EB1" w:rsidRPr="00521FCA" w:rsidRDefault="00D56EB1" w:rsidP="00D56EB1">
            <w:pPr>
              <w:ind w:left="-112"/>
              <w:jc w:val="right"/>
              <w:rPr>
                <w:color w:val="000000"/>
                <w:sz w:val="16"/>
                <w:szCs w:val="16"/>
                <w:lang w:eastAsia="zh-CN"/>
              </w:rPr>
            </w:pPr>
          </w:p>
        </w:tc>
        <w:tc>
          <w:tcPr>
            <w:tcW w:w="1689" w:type="pct"/>
            <w:tcBorders>
              <w:top w:val="nil"/>
              <w:left w:val="nil"/>
              <w:bottom w:val="single" w:sz="4" w:space="0" w:color="auto"/>
              <w:right w:val="single" w:sz="4" w:space="0" w:color="auto"/>
            </w:tcBorders>
            <w:shd w:val="clear" w:color="000000" w:fill="D9D9D9"/>
            <w:noWrap/>
            <w:hideMark/>
          </w:tcPr>
          <w:p w14:paraId="7170106F" w14:textId="77777777" w:rsidR="00D56EB1" w:rsidRPr="00521FCA" w:rsidRDefault="00D56EB1" w:rsidP="00D56EB1">
            <w:pPr>
              <w:jc w:val="left"/>
              <w:rPr>
                <w:color w:val="000000"/>
                <w:sz w:val="16"/>
                <w:szCs w:val="16"/>
                <w:lang w:eastAsia="zh-CN"/>
              </w:rPr>
            </w:pPr>
            <w:r w:rsidRPr="00521FCA">
              <w:rPr>
                <w:color w:val="000000"/>
                <w:sz w:val="16"/>
                <w:szCs w:val="16"/>
                <w:lang w:eastAsia="zh-CN"/>
              </w:rPr>
              <w:t> </w:t>
            </w:r>
          </w:p>
        </w:tc>
        <w:tc>
          <w:tcPr>
            <w:tcW w:w="264" w:type="pct"/>
            <w:tcBorders>
              <w:top w:val="nil"/>
              <w:left w:val="nil"/>
              <w:bottom w:val="single" w:sz="4" w:space="0" w:color="auto"/>
              <w:right w:val="single" w:sz="4" w:space="0" w:color="auto"/>
            </w:tcBorders>
            <w:shd w:val="clear" w:color="000000" w:fill="D9D9D9"/>
            <w:noWrap/>
            <w:hideMark/>
          </w:tcPr>
          <w:p w14:paraId="73335B85" w14:textId="77777777" w:rsidR="00D56EB1" w:rsidRPr="00521FCA" w:rsidRDefault="00D56EB1" w:rsidP="00D56EB1">
            <w:pPr>
              <w:jc w:val="right"/>
              <w:rPr>
                <w:color w:val="000000"/>
                <w:sz w:val="16"/>
                <w:szCs w:val="16"/>
                <w:lang w:eastAsia="zh-CN"/>
              </w:rPr>
            </w:pPr>
            <w:r w:rsidRPr="00521FCA">
              <w:rPr>
                <w:color w:val="000000"/>
                <w:sz w:val="16"/>
                <w:szCs w:val="16"/>
                <w:lang w:eastAsia="zh-CN"/>
              </w:rPr>
              <w:t> </w:t>
            </w:r>
          </w:p>
        </w:tc>
        <w:tc>
          <w:tcPr>
            <w:tcW w:w="248" w:type="pct"/>
            <w:tcBorders>
              <w:top w:val="nil"/>
              <w:left w:val="nil"/>
              <w:bottom w:val="single" w:sz="4" w:space="0" w:color="auto"/>
              <w:right w:val="single" w:sz="4" w:space="0" w:color="auto"/>
            </w:tcBorders>
            <w:shd w:val="clear" w:color="000000" w:fill="D9D9D9"/>
            <w:noWrap/>
            <w:hideMark/>
          </w:tcPr>
          <w:p w14:paraId="144AFE6C" w14:textId="77777777" w:rsidR="00D56EB1" w:rsidRPr="00521FCA" w:rsidRDefault="00D56EB1" w:rsidP="00D56EB1">
            <w:pPr>
              <w:jc w:val="right"/>
              <w:rPr>
                <w:color w:val="000000"/>
                <w:sz w:val="16"/>
                <w:szCs w:val="16"/>
                <w:lang w:eastAsia="zh-CN"/>
              </w:rPr>
            </w:pPr>
            <w:r w:rsidRPr="00521FCA">
              <w:rPr>
                <w:color w:val="000000"/>
                <w:sz w:val="16"/>
                <w:szCs w:val="16"/>
                <w:lang w:eastAsia="zh-CN"/>
              </w:rPr>
              <w:t> </w:t>
            </w:r>
          </w:p>
        </w:tc>
      </w:tr>
      <w:tr w:rsidR="00D56EB1" w:rsidRPr="00521FCA" w14:paraId="09649220" w14:textId="77777777" w:rsidTr="0033390A">
        <w:trPr>
          <w:trHeight w:val="113"/>
        </w:trPr>
        <w:tc>
          <w:tcPr>
            <w:tcW w:w="640" w:type="pct"/>
            <w:vMerge/>
            <w:tcBorders>
              <w:top w:val="nil"/>
              <w:left w:val="single" w:sz="4" w:space="0" w:color="auto"/>
              <w:bottom w:val="single" w:sz="4" w:space="0" w:color="auto"/>
              <w:right w:val="single" w:sz="4" w:space="0" w:color="auto"/>
            </w:tcBorders>
            <w:hideMark/>
          </w:tcPr>
          <w:p w14:paraId="0C6BA1DD" w14:textId="77777777" w:rsidR="00D56EB1" w:rsidRPr="00521FCA" w:rsidRDefault="00D56EB1" w:rsidP="00D56EB1">
            <w:pPr>
              <w:jc w:val="left"/>
              <w:rPr>
                <w:color w:val="000000"/>
                <w:sz w:val="16"/>
                <w:szCs w:val="16"/>
                <w:lang w:eastAsia="zh-CN"/>
              </w:rPr>
            </w:pPr>
          </w:p>
        </w:tc>
        <w:tc>
          <w:tcPr>
            <w:tcW w:w="1605" w:type="pct"/>
            <w:tcBorders>
              <w:top w:val="nil"/>
              <w:left w:val="nil"/>
              <w:bottom w:val="single" w:sz="4" w:space="0" w:color="auto"/>
              <w:right w:val="single" w:sz="4" w:space="0" w:color="auto"/>
            </w:tcBorders>
            <w:shd w:val="clear" w:color="000000" w:fill="D9D9D9"/>
            <w:hideMark/>
          </w:tcPr>
          <w:p w14:paraId="182D4386" w14:textId="77777777" w:rsidR="00D56EB1" w:rsidRPr="00521FCA" w:rsidRDefault="00D56EB1" w:rsidP="00D56EB1">
            <w:pPr>
              <w:jc w:val="left"/>
              <w:rPr>
                <w:color w:val="000000"/>
                <w:sz w:val="16"/>
                <w:szCs w:val="16"/>
                <w:lang w:eastAsia="zh-CN"/>
              </w:rPr>
            </w:pPr>
            <w:r w:rsidRPr="00521FCA">
              <w:rPr>
                <w:color w:val="000000"/>
                <w:sz w:val="16"/>
                <w:szCs w:val="16"/>
                <w:lang w:eastAsia="zh-CN"/>
              </w:rPr>
              <w:t> </w:t>
            </w:r>
          </w:p>
        </w:tc>
        <w:tc>
          <w:tcPr>
            <w:tcW w:w="282" w:type="pct"/>
            <w:tcBorders>
              <w:top w:val="nil"/>
              <w:left w:val="nil"/>
              <w:bottom w:val="single" w:sz="4" w:space="0" w:color="auto"/>
              <w:right w:val="single" w:sz="4" w:space="0" w:color="auto"/>
            </w:tcBorders>
            <w:shd w:val="clear" w:color="000000" w:fill="D9D9D9"/>
            <w:hideMark/>
          </w:tcPr>
          <w:p w14:paraId="1B8433EA" w14:textId="6FCB3749" w:rsidR="00D56EB1" w:rsidRPr="00521FCA" w:rsidRDefault="00D56EB1" w:rsidP="00D56EB1">
            <w:pPr>
              <w:jc w:val="right"/>
              <w:rPr>
                <w:color w:val="000000"/>
                <w:sz w:val="16"/>
                <w:szCs w:val="16"/>
                <w:lang w:eastAsia="zh-CN"/>
              </w:rPr>
            </w:pPr>
          </w:p>
        </w:tc>
        <w:tc>
          <w:tcPr>
            <w:tcW w:w="272" w:type="pct"/>
            <w:tcBorders>
              <w:top w:val="nil"/>
              <w:left w:val="nil"/>
              <w:bottom w:val="single" w:sz="4" w:space="0" w:color="auto"/>
              <w:right w:val="single" w:sz="4" w:space="0" w:color="auto"/>
            </w:tcBorders>
            <w:shd w:val="clear" w:color="000000" w:fill="D9D9D9"/>
            <w:hideMark/>
          </w:tcPr>
          <w:p w14:paraId="39C84F61" w14:textId="77777777" w:rsidR="00D56EB1" w:rsidRPr="00521FCA" w:rsidRDefault="00D56EB1" w:rsidP="00D56EB1">
            <w:pPr>
              <w:ind w:left="-112"/>
              <w:jc w:val="right"/>
              <w:rPr>
                <w:color w:val="000000"/>
                <w:sz w:val="16"/>
                <w:szCs w:val="16"/>
                <w:lang w:eastAsia="zh-CN"/>
              </w:rPr>
            </w:pPr>
            <w:r w:rsidRPr="00521FCA">
              <w:rPr>
                <w:color w:val="000000"/>
                <w:sz w:val="16"/>
                <w:szCs w:val="16"/>
                <w:lang w:eastAsia="zh-CN"/>
              </w:rPr>
              <w:t> </w:t>
            </w:r>
          </w:p>
        </w:tc>
        <w:tc>
          <w:tcPr>
            <w:tcW w:w="1689" w:type="pct"/>
            <w:tcBorders>
              <w:top w:val="nil"/>
              <w:left w:val="nil"/>
              <w:bottom w:val="single" w:sz="4" w:space="0" w:color="auto"/>
              <w:right w:val="single" w:sz="4" w:space="0" w:color="auto"/>
            </w:tcBorders>
            <w:shd w:val="clear" w:color="auto" w:fill="auto"/>
            <w:noWrap/>
            <w:hideMark/>
          </w:tcPr>
          <w:p w14:paraId="549A1EFE" w14:textId="77777777" w:rsidR="00D56EB1" w:rsidRPr="00521FCA" w:rsidRDefault="00D56EB1" w:rsidP="00D56EB1">
            <w:pPr>
              <w:jc w:val="left"/>
              <w:rPr>
                <w:color w:val="000000"/>
                <w:sz w:val="16"/>
                <w:szCs w:val="16"/>
                <w:lang w:eastAsia="zh-CN"/>
              </w:rPr>
            </w:pPr>
            <w:r w:rsidRPr="00521FCA">
              <w:rPr>
                <w:color w:val="000000"/>
                <w:sz w:val="16"/>
                <w:szCs w:val="16"/>
                <w:lang w:eastAsia="zh-CN" w:bidi="th-TH"/>
              </w:rPr>
              <w:t>Improvement of physical capacities of MAC TVET through acquisition of MAC training equipment to training centers</w:t>
            </w:r>
          </w:p>
        </w:tc>
        <w:tc>
          <w:tcPr>
            <w:tcW w:w="264" w:type="pct"/>
            <w:tcBorders>
              <w:top w:val="nil"/>
              <w:left w:val="nil"/>
              <w:bottom w:val="single" w:sz="4" w:space="0" w:color="auto"/>
              <w:right w:val="single" w:sz="4" w:space="0" w:color="auto"/>
            </w:tcBorders>
            <w:shd w:val="clear" w:color="auto" w:fill="auto"/>
            <w:noWrap/>
            <w:hideMark/>
          </w:tcPr>
          <w:p w14:paraId="37A3DF8C" w14:textId="77777777" w:rsidR="00D56EB1" w:rsidRPr="00521FCA" w:rsidRDefault="00D56EB1" w:rsidP="00D56EB1">
            <w:pPr>
              <w:jc w:val="right"/>
              <w:rPr>
                <w:color w:val="000000"/>
                <w:sz w:val="16"/>
                <w:szCs w:val="16"/>
                <w:lang w:eastAsia="zh-CN"/>
              </w:rPr>
            </w:pPr>
            <w:r w:rsidRPr="00521FCA">
              <w:rPr>
                <w:color w:val="000000"/>
                <w:sz w:val="16"/>
                <w:szCs w:val="16"/>
                <w:lang w:eastAsia="zh-CN"/>
              </w:rPr>
              <w:t>UNDP</w:t>
            </w:r>
          </w:p>
        </w:tc>
        <w:tc>
          <w:tcPr>
            <w:tcW w:w="248" w:type="pct"/>
            <w:tcBorders>
              <w:top w:val="nil"/>
              <w:left w:val="nil"/>
              <w:bottom w:val="single" w:sz="4" w:space="0" w:color="auto"/>
              <w:right w:val="single" w:sz="4" w:space="0" w:color="auto"/>
            </w:tcBorders>
            <w:shd w:val="clear" w:color="auto" w:fill="auto"/>
            <w:noWrap/>
            <w:hideMark/>
          </w:tcPr>
          <w:p w14:paraId="24C3DF91" w14:textId="77777777" w:rsidR="00D56EB1" w:rsidRPr="00521FCA" w:rsidRDefault="00D56EB1" w:rsidP="00D56EB1">
            <w:pPr>
              <w:jc w:val="right"/>
              <w:rPr>
                <w:color w:val="000000"/>
                <w:sz w:val="16"/>
                <w:szCs w:val="16"/>
                <w:lang w:eastAsia="zh-CN"/>
              </w:rPr>
            </w:pPr>
            <w:r w:rsidRPr="00521FCA">
              <w:rPr>
                <w:color w:val="000000"/>
                <w:sz w:val="16"/>
                <w:szCs w:val="16"/>
                <w:lang w:eastAsia="zh-CN"/>
              </w:rPr>
              <w:t>76,000</w:t>
            </w:r>
          </w:p>
        </w:tc>
      </w:tr>
      <w:tr w:rsidR="0007280B" w:rsidRPr="00521FCA" w14:paraId="3B9859AA" w14:textId="77777777" w:rsidTr="0033390A">
        <w:trPr>
          <w:trHeight w:val="113"/>
        </w:trPr>
        <w:tc>
          <w:tcPr>
            <w:tcW w:w="640" w:type="pct"/>
            <w:vMerge w:val="restart"/>
            <w:tcBorders>
              <w:top w:val="nil"/>
              <w:left w:val="single" w:sz="4" w:space="0" w:color="auto"/>
              <w:right w:val="single" w:sz="4" w:space="0" w:color="auto"/>
            </w:tcBorders>
            <w:shd w:val="clear" w:color="auto" w:fill="auto"/>
            <w:noWrap/>
            <w:hideMark/>
          </w:tcPr>
          <w:p w14:paraId="72467DEF" w14:textId="2D404B04" w:rsidR="0007280B" w:rsidRPr="00521FCA" w:rsidRDefault="0007280B" w:rsidP="00D56EB1">
            <w:pPr>
              <w:jc w:val="left"/>
              <w:rPr>
                <w:color w:val="000000"/>
                <w:sz w:val="16"/>
                <w:szCs w:val="16"/>
                <w:lang w:eastAsia="zh-CN"/>
              </w:rPr>
            </w:pPr>
            <w:r w:rsidRPr="00521FCA">
              <w:rPr>
                <w:color w:val="000000"/>
                <w:sz w:val="16"/>
                <w:szCs w:val="16"/>
                <w:lang w:eastAsia="zh-CN"/>
              </w:rPr>
              <w:t>Public awareness</w:t>
            </w:r>
            <w:r>
              <w:rPr>
                <w:color w:val="000000"/>
                <w:sz w:val="16"/>
                <w:szCs w:val="16"/>
                <w:lang w:eastAsia="zh-CN"/>
              </w:rPr>
              <w:noBreakHyphen/>
            </w:r>
            <w:r w:rsidRPr="00521FCA">
              <w:rPr>
                <w:color w:val="000000"/>
                <w:sz w:val="16"/>
                <w:szCs w:val="16"/>
                <w:lang w:eastAsia="zh-CN"/>
              </w:rPr>
              <w:t>raising and information dissemination</w:t>
            </w:r>
          </w:p>
        </w:tc>
        <w:tc>
          <w:tcPr>
            <w:tcW w:w="1605" w:type="pct"/>
            <w:tcBorders>
              <w:top w:val="nil"/>
              <w:left w:val="nil"/>
              <w:bottom w:val="single" w:sz="4" w:space="0" w:color="auto"/>
              <w:right w:val="single" w:sz="4" w:space="0" w:color="auto"/>
            </w:tcBorders>
            <w:shd w:val="clear" w:color="auto" w:fill="auto"/>
            <w:noWrap/>
            <w:hideMark/>
          </w:tcPr>
          <w:p w14:paraId="155A2F64" w14:textId="7AFFEBB2" w:rsidR="0007280B" w:rsidRPr="00521FCA" w:rsidRDefault="0007280B" w:rsidP="00D56EB1">
            <w:pPr>
              <w:jc w:val="left"/>
              <w:rPr>
                <w:color w:val="000000"/>
                <w:sz w:val="16"/>
                <w:szCs w:val="16"/>
                <w:lang w:eastAsia="zh-CN"/>
              </w:rPr>
            </w:pPr>
            <w:r w:rsidRPr="00521FCA">
              <w:rPr>
                <w:color w:val="000000"/>
                <w:sz w:val="16"/>
                <w:szCs w:val="16"/>
                <w:lang w:eastAsia="zh-CN"/>
              </w:rPr>
              <w:t>Public awareness and outreach programme to raise awareness on activities implemented under stage II</w:t>
            </w:r>
          </w:p>
        </w:tc>
        <w:tc>
          <w:tcPr>
            <w:tcW w:w="282" w:type="pct"/>
            <w:vMerge w:val="restart"/>
            <w:tcBorders>
              <w:top w:val="nil"/>
              <w:left w:val="single" w:sz="4" w:space="0" w:color="auto"/>
              <w:bottom w:val="single" w:sz="4" w:space="0" w:color="auto"/>
              <w:right w:val="single" w:sz="4" w:space="0" w:color="auto"/>
            </w:tcBorders>
            <w:shd w:val="clear" w:color="auto" w:fill="auto"/>
            <w:noWrap/>
            <w:hideMark/>
          </w:tcPr>
          <w:p w14:paraId="3FD8C2A8" w14:textId="77777777" w:rsidR="0007280B" w:rsidRPr="00521FCA" w:rsidRDefault="0007280B" w:rsidP="00D56EB1">
            <w:pPr>
              <w:jc w:val="right"/>
              <w:rPr>
                <w:color w:val="000000"/>
                <w:sz w:val="16"/>
                <w:szCs w:val="16"/>
                <w:lang w:eastAsia="zh-CN"/>
              </w:rPr>
            </w:pPr>
            <w:r w:rsidRPr="00521FCA">
              <w:rPr>
                <w:color w:val="000000"/>
                <w:sz w:val="16"/>
                <w:szCs w:val="16"/>
                <w:lang w:eastAsia="zh-CN"/>
              </w:rPr>
              <w:t>UNEP</w:t>
            </w:r>
          </w:p>
        </w:tc>
        <w:tc>
          <w:tcPr>
            <w:tcW w:w="272" w:type="pct"/>
            <w:vMerge w:val="restart"/>
            <w:tcBorders>
              <w:top w:val="nil"/>
              <w:left w:val="single" w:sz="4" w:space="0" w:color="auto"/>
              <w:bottom w:val="single" w:sz="4" w:space="0" w:color="auto"/>
              <w:right w:val="single" w:sz="4" w:space="0" w:color="auto"/>
            </w:tcBorders>
            <w:shd w:val="clear" w:color="auto" w:fill="auto"/>
            <w:noWrap/>
            <w:hideMark/>
          </w:tcPr>
          <w:p w14:paraId="79B06AC3" w14:textId="77777777" w:rsidR="0007280B" w:rsidRPr="00521FCA" w:rsidRDefault="0007280B" w:rsidP="00D56EB1">
            <w:pPr>
              <w:ind w:left="-112"/>
              <w:jc w:val="right"/>
              <w:rPr>
                <w:color w:val="000000"/>
                <w:sz w:val="16"/>
                <w:szCs w:val="16"/>
                <w:lang w:eastAsia="zh-CN"/>
              </w:rPr>
            </w:pPr>
            <w:r w:rsidRPr="00521FCA">
              <w:rPr>
                <w:color w:val="000000"/>
                <w:sz w:val="16"/>
                <w:szCs w:val="16"/>
                <w:lang w:eastAsia="zh-CN"/>
              </w:rPr>
              <w:t>30,000</w:t>
            </w:r>
          </w:p>
        </w:tc>
        <w:tc>
          <w:tcPr>
            <w:tcW w:w="1689" w:type="pct"/>
            <w:vMerge w:val="restart"/>
            <w:tcBorders>
              <w:top w:val="nil"/>
              <w:left w:val="single" w:sz="4" w:space="0" w:color="auto"/>
              <w:bottom w:val="single" w:sz="4" w:space="0" w:color="auto"/>
              <w:right w:val="single" w:sz="4" w:space="0" w:color="auto"/>
            </w:tcBorders>
            <w:shd w:val="clear" w:color="auto" w:fill="auto"/>
            <w:noWrap/>
            <w:hideMark/>
          </w:tcPr>
          <w:p w14:paraId="7FFCC2D5" w14:textId="77777777" w:rsidR="0007280B" w:rsidRPr="00521FCA" w:rsidRDefault="0007280B" w:rsidP="00D56EB1">
            <w:pPr>
              <w:jc w:val="left"/>
              <w:rPr>
                <w:color w:val="000000"/>
                <w:sz w:val="16"/>
                <w:szCs w:val="16"/>
                <w:lang w:eastAsia="zh-CN"/>
              </w:rPr>
            </w:pPr>
            <w:r w:rsidRPr="00521FCA">
              <w:rPr>
                <w:color w:val="000000"/>
                <w:sz w:val="16"/>
                <w:szCs w:val="16"/>
                <w:lang w:eastAsia="zh-CN"/>
              </w:rPr>
              <w:t>Awareness-raising and communication to relevant stakeholders under KIP Stage I with consideration of gender mainstreaming</w:t>
            </w:r>
          </w:p>
        </w:tc>
        <w:tc>
          <w:tcPr>
            <w:tcW w:w="264" w:type="pct"/>
            <w:vMerge w:val="restart"/>
            <w:tcBorders>
              <w:top w:val="nil"/>
              <w:left w:val="single" w:sz="4" w:space="0" w:color="auto"/>
              <w:bottom w:val="single" w:sz="4" w:space="0" w:color="auto"/>
              <w:right w:val="single" w:sz="4" w:space="0" w:color="auto"/>
            </w:tcBorders>
            <w:shd w:val="clear" w:color="auto" w:fill="auto"/>
            <w:noWrap/>
            <w:hideMark/>
          </w:tcPr>
          <w:p w14:paraId="1ECB594C" w14:textId="77777777" w:rsidR="0007280B" w:rsidRPr="00521FCA" w:rsidRDefault="0007280B" w:rsidP="00D56EB1">
            <w:pPr>
              <w:jc w:val="right"/>
              <w:rPr>
                <w:color w:val="000000"/>
                <w:sz w:val="16"/>
                <w:szCs w:val="16"/>
                <w:lang w:eastAsia="zh-CN"/>
              </w:rPr>
            </w:pPr>
            <w:r w:rsidRPr="00521FCA">
              <w:rPr>
                <w:color w:val="000000"/>
                <w:sz w:val="16"/>
                <w:szCs w:val="16"/>
                <w:lang w:eastAsia="zh-CN"/>
              </w:rPr>
              <w:t>UNEP</w:t>
            </w:r>
          </w:p>
        </w:tc>
        <w:tc>
          <w:tcPr>
            <w:tcW w:w="248" w:type="pct"/>
            <w:vMerge w:val="restart"/>
            <w:tcBorders>
              <w:top w:val="nil"/>
              <w:left w:val="single" w:sz="4" w:space="0" w:color="auto"/>
              <w:bottom w:val="single" w:sz="4" w:space="0" w:color="auto"/>
              <w:right w:val="single" w:sz="4" w:space="0" w:color="auto"/>
            </w:tcBorders>
            <w:shd w:val="clear" w:color="auto" w:fill="auto"/>
            <w:noWrap/>
            <w:hideMark/>
          </w:tcPr>
          <w:p w14:paraId="7A2D6C15" w14:textId="77777777" w:rsidR="0007280B" w:rsidRPr="00521FCA" w:rsidRDefault="0007280B" w:rsidP="00D56EB1">
            <w:pPr>
              <w:jc w:val="right"/>
              <w:rPr>
                <w:color w:val="000000"/>
                <w:sz w:val="16"/>
                <w:szCs w:val="16"/>
                <w:lang w:eastAsia="zh-CN"/>
              </w:rPr>
            </w:pPr>
            <w:r w:rsidRPr="00521FCA">
              <w:rPr>
                <w:color w:val="000000"/>
                <w:sz w:val="16"/>
                <w:szCs w:val="16"/>
                <w:lang w:eastAsia="zh-CN"/>
              </w:rPr>
              <w:t>5,000</w:t>
            </w:r>
          </w:p>
        </w:tc>
      </w:tr>
      <w:tr w:rsidR="0007280B" w:rsidRPr="00521FCA" w14:paraId="000A8545" w14:textId="77777777" w:rsidTr="0033390A">
        <w:trPr>
          <w:trHeight w:val="113"/>
        </w:trPr>
        <w:tc>
          <w:tcPr>
            <w:tcW w:w="640" w:type="pct"/>
            <w:vMerge/>
            <w:tcBorders>
              <w:left w:val="single" w:sz="4" w:space="0" w:color="auto"/>
              <w:right w:val="single" w:sz="4" w:space="0" w:color="auto"/>
            </w:tcBorders>
            <w:hideMark/>
          </w:tcPr>
          <w:p w14:paraId="5EB4A84C" w14:textId="77777777" w:rsidR="0007280B" w:rsidRPr="00521FCA" w:rsidRDefault="0007280B" w:rsidP="00D56EB1">
            <w:pPr>
              <w:jc w:val="left"/>
              <w:rPr>
                <w:color w:val="000000"/>
                <w:sz w:val="16"/>
                <w:szCs w:val="16"/>
                <w:lang w:eastAsia="zh-CN"/>
              </w:rPr>
            </w:pPr>
          </w:p>
        </w:tc>
        <w:tc>
          <w:tcPr>
            <w:tcW w:w="1605" w:type="pct"/>
            <w:tcBorders>
              <w:top w:val="nil"/>
              <w:left w:val="nil"/>
              <w:bottom w:val="single" w:sz="4" w:space="0" w:color="auto"/>
              <w:right w:val="single" w:sz="4" w:space="0" w:color="auto"/>
            </w:tcBorders>
            <w:shd w:val="clear" w:color="auto" w:fill="auto"/>
            <w:noWrap/>
            <w:hideMark/>
          </w:tcPr>
          <w:p w14:paraId="53A947C5" w14:textId="065F201E" w:rsidR="0007280B" w:rsidRPr="00521FCA" w:rsidRDefault="0007280B" w:rsidP="00D56EB1">
            <w:pPr>
              <w:jc w:val="left"/>
              <w:rPr>
                <w:color w:val="000000"/>
                <w:sz w:val="16"/>
                <w:szCs w:val="16"/>
                <w:lang w:eastAsia="zh-CN"/>
              </w:rPr>
            </w:pPr>
            <w:r w:rsidRPr="00521FCA">
              <w:rPr>
                <w:color w:val="000000"/>
                <w:sz w:val="16"/>
                <w:szCs w:val="16"/>
                <w:lang w:eastAsia="zh-CN"/>
              </w:rPr>
              <w:t>Informing mandatory labelling requirements;</w:t>
            </w:r>
          </w:p>
        </w:tc>
        <w:tc>
          <w:tcPr>
            <w:tcW w:w="282" w:type="pct"/>
            <w:vMerge/>
            <w:tcBorders>
              <w:top w:val="nil"/>
              <w:left w:val="single" w:sz="4" w:space="0" w:color="auto"/>
              <w:bottom w:val="single" w:sz="4" w:space="0" w:color="auto"/>
              <w:right w:val="single" w:sz="4" w:space="0" w:color="auto"/>
            </w:tcBorders>
            <w:hideMark/>
          </w:tcPr>
          <w:p w14:paraId="20333A71" w14:textId="77777777" w:rsidR="0007280B" w:rsidRPr="00521FCA" w:rsidRDefault="0007280B" w:rsidP="00D56EB1">
            <w:pPr>
              <w:jc w:val="right"/>
              <w:rPr>
                <w:color w:val="000000"/>
                <w:sz w:val="16"/>
                <w:szCs w:val="16"/>
                <w:lang w:eastAsia="zh-CN"/>
              </w:rPr>
            </w:pPr>
          </w:p>
        </w:tc>
        <w:tc>
          <w:tcPr>
            <w:tcW w:w="272" w:type="pct"/>
            <w:vMerge/>
            <w:tcBorders>
              <w:top w:val="nil"/>
              <w:left w:val="single" w:sz="4" w:space="0" w:color="auto"/>
              <w:bottom w:val="single" w:sz="4" w:space="0" w:color="auto"/>
              <w:right w:val="single" w:sz="4" w:space="0" w:color="auto"/>
            </w:tcBorders>
            <w:hideMark/>
          </w:tcPr>
          <w:p w14:paraId="6855CDC6" w14:textId="77777777" w:rsidR="0007280B" w:rsidRPr="00521FCA" w:rsidRDefault="0007280B" w:rsidP="00D56EB1">
            <w:pPr>
              <w:ind w:left="-112"/>
              <w:jc w:val="right"/>
              <w:rPr>
                <w:color w:val="000000"/>
                <w:sz w:val="16"/>
                <w:szCs w:val="16"/>
                <w:lang w:eastAsia="zh-CN"/>
              </w:rPr>
            </w:pPr>
          </w:p>
        </w:tc>
        <w:tc>
          <w:tcPr>
            <w:tcW w:w="1689" w:type="pct"/>
            <w:vMerge/>
            <w:tcBorders>
              <w:top w:val="nil"/>
              <w:left w:val="single" w:sz="4" w:space="0" w:color="auto"/>
              <w:bottom w:val="single" w:sz="4" w:space="0" w:color="auto"/>
              <w:right w:val="single" w:sz="4" w:space="0" w:color="auto"/>
            </w:tcBorders>
            <w:hideMark/>
          </w:tcPr>
          <w:p w14:paraId="3EC42522" w14:textId="77777777" w:rsidR="0007280B" w:rsidRPr="00521FCA" w:rsidRDefault="0007280B" w:rsidP="00D56EB1">
            <w:pPr>
              <w:jc w:val="left"/>
              <w:rPr>
                <w:color w:val="000000"/>
                <w:sz w:val="16"/>
                <w:szCs w:val="16"/>
                <w:lang w:eastAsia="zh-CN"/>
              </w:rPr>
            </w:pPr>
          </w:p>
        </w:tc>
        <w:tc>
          <w:tcPr>
            <w:tcW w:w="264" w:type="pct"/>
            <w:vMerge/>
            <w:tcBorders>
              <w:top w:val="nil"/>
              <w:left w:val="single" w:sz="4" w:space="0" w:color="auto"/>
              <w:bottom w:val="single" w:sz="4" w:space="0" w:color="auto"/>
              <w:right w:val="single" w:sz="4" w:space="0" w:color="auto"/>
            </w:tcBorders>
            <w:hideMark/>
          </w:tcPr>
          <w:p w14:paraId="05D15B07" w14:textId="77777777" w:rsidR="0007280B" w:rsidRPr="00521FCA" w:rsidRDefault="0007280B" w:rsidP="00D56EB1">
            <w:pPr>
              <w:jc w:val="right"/>
              <w:rPr>
                <w:color w:val="000000"/>
                <w:sz w:val="16"/>
                <w:szCs w:val="16"/>
                <w:lang w:eastAsia="zh-CN"/>
              </w:rPr>
            </w:pPr>
          </w:p>
        </w:tc>
        <w:tc>
          <w:tcPr>
            <w:tcW w:w="248" w:type="pct"/>
            <w:vMerge/>
            <w:tcBorders>
              <w:top w:val="nil"/>
              <w:left w:val="single" w:sz="4" w:space="0" w:color="auto"/>
              <w:bottom w:val="single" w:sz="4" w:space="0" w:color="auto"/>
              <w:right w:val="single" w:sz="4" w:space="0" w:color="auto"/>
            </w:tcBorders>
            <w:hideMark/>
          </w:tcPr>
          <w:p w14:paraId="4B9DCE92" w14:textId="77777777" w:rsidR="0007280B" w:rsidRPr="00521FCA" w:rsidRDefault="0007280B" w:rsidP="00D56EB1">
            <w:pPr>
              <w:jc w:val="right"/>
              <w:rPr>
                <w:color w:val="000000"/>
                <w:sz w:val="16"/>
                <w:szCs w:val="16"/>
                <w:lang w:eastAsia="zh-CN"/>
              </w:rPr>
            </w:pPr>
          </w:p>
        </w:tc>
      </w:tr>
      <w:tr w:rsidR="0007280B" w:rsidRPr="00521FCA" w14:paraId="349B283D" w14:textId="77777777" w:rsidTr="0033390A">
        <w:trPr>
          <w:trHeight w:val="113"/>
        </w:trPr>
        <w:tc>
          <w:tcPr>
            <w:tcW w:w="640" w:type="pct"/>
            <w:vMerge/>
            <w:tcBorders>
              <w:left w:val="single" w:sz="4" w:space="0" w:color="auto"/>
              <w:right w:val="single" w:sz="4" w:space="0" w:color="auto"/>
            </w:tcBorders>
            <w:hideMark/>
          </w:tcPr>
          <w:p w14:paraId="2EA74D75" w14:textId="77777777" w:rsidR="0007280B" w:rsidRPr="00521FCA" w:rsidRDefault="0007280B" w:rsidP="00D56EB1">
            <w:pPr>
              <w:jc w:val="left"/>
              <w:rPr>
                <w:color w:val="000000"/>
                <w:sz w:val="16"/>
                <w:szCs w:val="16"/>
                <w:lang w:eastAsia="zh-CN"/>
              </w:rPr>
            </w:pPr>
          </w:p>
        </w:tc>
        <w:tc>
          <w:tcPr>
            <w:tcW w:w="1605" w:type="pct"/>
            <w:tcBorders>
              <w:top w:val="nil"/>
              <w:left w:val="nil"/>
              <w:bottom w:val="single" w:sz="4" w:space="0" w:color="auto"/>
              <w:right w:val="single" w:sz="4" w:space="0" w:color="auto"/>
            </w:tcBorders>
            <w:shd w:val="clear" w:color="auto" w:fill="auto"/>
            <w:noWrap/>
            <w:hideMark/>
          </w:tcPr>
          <w:p w14:paraId="63534D7B" w14:textId="35F2855C" w:rsidR="0007280B" w:rsidRPr="00521FCA" w:rsidRDefault="0007280B" w:rsidP="00D56EB1">
            <w:pPr>
              <w:jc w:val="left"/>
              <w:rPr>
                <w:color w:val="000000"/>
                <w:sz w:val="16"/>
                <w:szCs w:val="16"/>
                <w:lang w:eastAsia="zh-CN"/>
              </w:rPr>
            </w:pPr>
            <w:r w:rsidRPr="00521FCA">
              <w:rPr>
                <w:color w:val="000000"/>
                <w:sz w:val="16"/>
                <w:szCs w:val="16"/>
                <w:lang w:eastAsia="zh-CN"/>
              </w:rPr>
              <w:t>Informing the availability of non-HCFC, low-GWP alternative refrigerants and energy-efficient RAC equipment</w:t>
            </w:r>
          </w:p>
        </w:tc>
        <w:tc>
          <w:tcPr>
            <w:tcW w:w="282" w:type="pct"/>
            <w:vMerge/>
            <w:tcBorders>
              <w:top w:val="nil"/>
              <w:left w:val="single" w:sz="4" w:space="0" w:color="auto"/>
              <w:bottom w:val="single" w:sz="4" w:space="0" w:color="auto"/>
              <w:right w:val="single" w:sz="4" w:space="0" w:color="auto"/>
            </w:tcBorders>
            <w:hideMark/>
          </w:tcPr>
          <w:p w14:paraId="0DD05635" w14:textId="77777777" w:rsidR="0007280B" w:rsidRPr="00521FCA" w:rsidRDefault="0007280B" w:rsidP="00D56EB1">
            <w:pPr>
              <w:jc w:val="right"/>
              <w:rPr>
                <w:color w:val="000000"/>
                <w:sz w:val="16"/>
                <w:szCs w:val="16"/>
                <w:lang w:eastAsia="zh-CN"/>
              </w:rPr>
            </w:pPr>
          </w:p>
        </w:tc>
        <w:tc>
          <w:tcPr>
            <w:tcW w:w="272" w:type="pct"/>
            <w:vMerge/>
            <w:tcBorders>
              <w:top w:val="nil"/>
              <w:left w:val="single" w:sz="4" w:space="0" w:color="auto"/>
              <w:bottom w:val="single" w:sz="4" w:space="0" w:color="auto"/>
              <w:right w:val="single" w:sz="4" w:space="0" w:color="auto"/>
            </w:tcBorders>
            <w:hideMark/>
          </w:tcPr>
          <w:p w14:paraId="0C87DFA9" w14:textId="77777777" w:rsidR="0007280B" w:rsidRPr="00521FCA" w:rsidRDefault="0007280B" w:rsidP="00D56EB1">
            <w:pPr>
              <w:ind w:left="-112"/>
              <w:jc w:val="right"/>
              <w:rPr>
                <w:color w:val="000000"/>
                <w:sz w:val="16"/>
                <w:szCs w:val="16"/>
                <w:lang w:eastAsia="zh-CN"/>
              </w:rPr>
            </w:pPr>
          </w:p>
        </w:tc>
        <w:tc>
          <w:tcPr>
            <w:tcW w:w="1689" w:type="pct"/>
            <w:vMerge/>
            <w:tcBorders>
              <w:top w:val="nil"/>
              <w:left w:val="single" w:sz="4" w:space="0" w:color="auto"/>
              <w:bottom w:val="single" w:sz="4" w:space="0" w:color="auto"/>
              <w:right w:val="single" w:sz="4" w:space="0" w:color="auto"/>
            </w:tcBorders>
            <w:hideMark/>
          </w:tcPr>
          <w:p w14:paraId="539C16E8" w14:textId="77777777" w:rsidR="0007280B" w:rsidRPr="00521FCA" w:rsidRDefault="0007280B" w:rsidP="00D56EB1">
            <w:pPr>
              <w:jc w:val="left"/>
              <w:rPr>
                <w:color w:val="000000"/>
                <w:sz w:val="16"/>
                <w:szCs w:val="16"/>
                <w:lang w:eastAsia="zh-CN"/>
              </w:rPr>
            </w:pPr>
          </w:p>
        </w:tc>
        <w:tc>
          <w:tcPr>
            <w:tcW w:w="264" w:type="pct"/>
            <w:vMerge/>
            <w:tcBorders>
              <w:top w:val="nil"/>
              <w:left w:val="single" w:sz="4" w:space="0" w:color="auto"/>
              <w:bottom w:val="single" w:sz="4" w:space="0" w:color="auto"/>
              <w:right w:val="single" w:sz="4" w:space="0" w:color="auto"/>
            </w:tcBorders>
            <w:hideMark/>
          </w:tcPr>
          <w:p w14:paraId="2627AB2F" w14:textId="77777777" w:rsidR="0007280B" w:rsidRPr="00521FCA" w:rsidRDefault="0007280B" w:rsidP="00D56EB1">
            <w:pPr>
              <w:jc w:val="right"/>
              <w:rPr>
                <w:color w:val="000000"/>
                <w:sz w:val="16"/>
                <w:szCs w:val="16"/>
                <w:lang w:eastAsia="zh-CN"/>
              </w:rPr>
            </w:pPr>
          </w:p>
        </w:tc>
        <w:tc>
          <w:tcPr>
            <w:tcW w:w="248" w:type="pct"/>
            <w:vMerge/>
            <w:tcBorders>
              <w:top w:val="nil"/>
              <w:left w:val="single" w:sz="4" w:space="0" w:color="auto"/>
              <w:bottom w:val="single" w:sz="4" w:space="0" w:color="auto"/>
              <w:right w:val="single" w:sz="4" w:space="0" w:color="auto"/>
            </w:tcBorders>
            <w:hideMark/>
          </w:tcPr>
          <w:p w14:paraId="5ADEE8F0" w14:textId="77777777" w:rsidR="0007280B" w:rsidRPr="00521FCA" w:rsidRDefault="0007280B" w:rsidP="00D56EB1">
            <w:pPr>
              <w:jc w:val="right"/>
              <w:rPr>
                <w:color w:val="000000"/>
                <w:sz w:val="16"/>
                <w:szCs w:val="16"/>
                <w:lang w:eastAsia="zh-CN"/>
              </w:rPr>
            </w:pPr>
          </w:p>
        </w:tc>
      </w:tr>
      <w:tr w:rsidR="0007280B" w:rsidRPr="00521FCA" w14:paraId="3ECCA2CA" w14:textId="77777777" w:rsidTr="0033390A">
        <w:trPr>
          <w:trHeight w:val="113"/>
        </w:trPr>
        <w:tc>
          <w:tcPr>
            <w:tcW w:w="640" w:type="pct"/>
            <w:vMerge/>
            <w:tcBorders>
              <w:left w:val="single" w:sz="4" w:space="0" w:color="auto"/>
              <w:right w:val="single" w:sz="4" w:space="0" w:color="auto"/>
            </w:tcBorders>
            <w:hideMark/>
          </w:tcPr>
          <w:p w14:paraId="3F6378F6" w14:textId="77777777" w:rsidR="0007280B" w:rsidRPr="00521FCA" w:rsidRDefault="0007280B" w:rsidP="00D56EB1">
            <w:pPr>
              <w:jc w:val="left"/>
              <w:rPr>
                <w:color w:val="000000"/>
                <w:sz w:val="16"/>
                <w:szCs w:val="16"/>
                <w:lang w:eastAsia="zh-CN"/>
              </w:rPr>
            </w:pPr>
          </w:p>
        </w:tc>
        <w:tc>
          <w:tcPr>
            <w:tcW w:w="1605" w:type="pct"/>
            <w:tcBorders>
              <w:top w:val="nil"/>
              <w:left w:val="nil"/>
              <w:bottom w:val="single" w:sz="4" w:space="0" w:color="auto"/>
              <w:right w:val="single" w:sz="4" w:space="0" w:color="auto"/>
            </w:tcBorders>
            <w:shd w:val="clear" w:color="auto" w:fill="auto"/>
            <w:noWrap/>
            <w:hideMark/>
          </w:tcPr>
          <w:p w14:paraId="6624562C" w14:textId="77777777" w:rsidR="0007280B" w:rsidRPr="00521FCA" w:rsidRDefault="0007280B" w:rsidP="00D56EB1">
            <w:pPr>
              <w:jc w:val="left"/>
              <w:rPr>
                <w:color w:val="000000"/>
                <w:sz w:val="16"/>
                <w:szCs w:val="16"/>
                <w:lang w:eastAsia="zh-CN"/>
              </w:rPr>
            </w:pPr>
            <w:r w:rsidRPr="00521FCA">
              <w:rPr>
                <w:color w:val="000000"/>
                <w:sz w:val="16"/>
                <w:szCs w:val="16"/>
                <w:lang w:eastAsia="zh-CN"/>
              </w:rPr>
              <w:t>Dissemination of safety information on flammable refrigerants</w:t>
            </w:r>
          </w:p>
        </w:tc>
        <w:tc>
          <w:tcPr>
            <w:tcW w:w="282" w:type="pct"/>
            <w:vMerge/>
            <w:tcBorders>
              <w:top w:val="nil"/>
              <w:left w:val="single" w:sz="4" w:space="0" w:color="auto"/>
              <w:bottom w:val="single" w:sz="4" w:space="0" w:color="auto"/>
              <w:right w:val="single" w:sz="4" w:space="0" w:color="auto"/>
            </w:tcBorders>
            <w:hideMark/>
          </w:tcPr>
          <w:p w14:paraId="1B0AC9E7" w14:textId="77777777" w:rsidR="0007280B" w:rsidRPr="00521FCA" w:rsidRDefault="0007280B" w:rsidP="00D56EB1">
            <w:pPr>
              <w:jc w:val="right"/>
              <w:rPr>
                <w:color w:val="000000"/>
                <w:sz w:val="16"/>
                <w:szCs w:val="16"/>
                <w:lang w:eastAsia="zh-CN"/>
              </w:rPr>
            </w:pPr>
          </w:p>
        </w:tc>
        <w:tc>
          <w:tcPr>
            <w:tcW w:w="272" w:type="pct"/>
            <w:vMerge/>
            <w:tcBorders>
              <w:top w:val="nil"/>
              <w:left w:val="single" w:sz="4" w:space="0" w:color="auto"/>
              <w:bottom w:val="single" w:sz="4" w:space="0" w:color="auto"/>
              <w:right w:val="single" w:sz="4" w:space="0" w:color="auto"/>
            </w:tcBorders>
            <w:hideMark/>
          </w:tcPr>
          <w:p w14:paraId="07F05653" w14:textId="77777777" w:rsidR="0007280B" w:rsidRPr="00521FCA" w:rsidRDefault="0007280B" w:rsidP="00D56EB1">
            <w:pPr>
              <w:ind w:left="-112"/>
              <w:jc w:val="right"/>
              <w:rPr>
                <w:color w:val="000000"/>
                <w:sz w:val="16"/>
                <w:szCs w:val="16"/>
                <w:lang w:eastAsia="zh-CN"/>
              </w:rPr>
            </w:pPr>
          </w:p>
        </w:tc>
        <w:tc>
          <w:tcPr>
            <w:tcW w:w="1689" w:type="pct"/>
            <w:vMerge/>
            <w:tcBorders>
              <w:top w:val="nil"/>
              <w:left w:val="single" w:sz="4" w:space="0" w:color="auto"/>
              <w:bottom w:val="single" w:sz="4" w:space="0" w:color="auto"/>
              <w:right w:val="single" w:sz="4" w:space="0" w:color="auto"/>
            </w:tcBorders>
            <w:hideMark/>
          </w:tcPr>
          <w:p w14:paraId="2A2C527F" w14:textId="77777777" w:rsidR="0007280B" w:rsidRPr="00521FCA" w:rsidRDefault="0007280B" w:rsidP="00D56EB1">
            <w:pPr>
              <w:jc w:val="left"/>
              <w:rPr>
                <w:color w:val="000000"/>
                <w:sz w:val="16"/>
                <w:szCs w:val="16"/>
                <w:lang w:eastAsia="zh-CN"/>
              </w:rPr>
            </w:pPr>
          </w:p>
        </w:tc>
        <w:tc>
          <w:tcPr>
            <w:tcW w:w="264" w:type="pct"/>
            <w:vMerge/>
            <w:tcBorders>
              <w:top w:val="nil"/>
              <w:left w:val="single" w:sz="4" w:space="0" w:color="auto"/>
              <w:bottom w:val="single" w:sz="4" w:space="0" w:color="auto"/>
              <w:right w:val="single" w:sz="4" w:space="0" w:color="auto"/>
            </w:tcBorders>
            <w:hideMark/>
          </w:tcPr>
          <w:p w14:paraId="0165894A" w14:textId="77777777" w:rsidR="0007280B" w:rsidRPr="00521FCA" w:rsidRDefault="0007280B" w:rsidP="00D56EB1">
            <w:pPr>
              <w:jc w:val="right"/>
              <w:rPr>
                <w:color w:val="000000"/>
                <w:sz w:val="16"/>
                <w:szCs w:val="16"/>
                <w:lang w:eastAsia="zh-CN"/>
              </w:rPr>
            </w:pPr>
          </w:p>
        </w:tc>
        <w:tc>
          <w:tcPr>
            <w:tcW w:w="248" w:type="pct"/>
            <w:vMerge/>
            <w:tcBorders>
              <w:top w:val="nil"/>
              <w:left w:val="single" w:sz="4" w:space="0" w:color="auto"/>
              <w:bottom w:val="single" w:sz="4" w:space="0" w:color="auto"/>
              <w:right w:val="single" w:sz="4" w:space="0" w:color="auto"/>
            </w:tcBorders>
            <w:hideMark/>
          </w:tcPr>
          <w:p w14:paraId="2F50835F" w14:textId="77777777" w:rsidR="0007280B" w:rsidRPr="00521FCA" w:rsidRDefault="0007280B" w:rsidP="00D56EB1">
            <w:pPr>
              <w:jc w:val="right"/>
              <w:rPr>
                <w:color w:val="000000"/>
                <w:sz w:val="16"/>
                <w:szCs w:val="16"/>
                <w:lang w:eastAsia="zh-CN"/>
              </w:rPr>
            </w:pPr>
          </w:p>
        </w:tc>
      </w:tr>
      <w:tr w:rsidR="0007280B" w:rsidRPr="00521FCA" w14:paraId="4631C6C2" w14:textId="77777777" w:rsidTr="0033390A">
        <w:trPr>
          <w:trHeight w:val="113"/>
        </w:trPr>
        <w:tc>
          <w:tcPr>
            <w:tcW w:w="640" w:type="pct"/>
            <w:vMerge/>
            <w:tcBorders>
              <w:left w:val="single" w:sz="4" w:space="0" w:color="auto"/>
              <w:bottom w:val="single" w:sz="4" w:space="0" w:color="auto"/>
              <w:right w:val="single" w:sz="4" w:space="0" w:color="auto"/>
            </w:tcBorders>
          </w:tcPr>
          <w:p w14:paraId="095FF5EC" w14:textId="77777777" w:rsidR="0007280B" w:rsidRPr="00521FCA" w:rsidRDefault="0007280B" w:rsidP="00D56EB1">
            <w:pPr>
              <w:jc w:val="left"/>
              <w:rPr>
                <w:color w:val="000000"/>
                <w:sz w:val="16"/>
                <w:szCs w:val="16"/>
                <w:lang w:eastAsia="zh-CN"/>
              </w:rPr>
            </w:pPr>
          </w:p>
        </w:tc>
        <w:tc>
          <w:tcPr>
            <w:tcW w:w="1605" w:type="pct"/>
            <w:tcBorders>
              <w:top w:val="nil"/>
              <w:left w:val="nil"/>
              <w:bottom w:val="single" w:sz="4" w:space="0" w:color="auto"/>
              <w:right w:val="single" w:sz="4" w:space="0" w:color="auto"/>
            </w:tcBorders>
            <w:shd w:val="clear" w:color="auto" w:fill="auto"/>
            <w:noWrap/>
          </w:tcPr>
          <w:p w14:paraId="416A17E8" w14:textId="519DED78" w:rsidR="0007280B" w:rsidRPr="00521FCA" w:rsidRDefault="0007280B" w:rsidP="00D56EB1">
            <w:pPr>
              <w:jc w:val="left"/>
              <w:rPr>
                <w:color w:val="000000"/>
                <w:sz w:val="16"/>
                <w:szCs w:val="16"/>
                <w:lang w:eastAsia="zh-CN"/>
              </w:rPr>
            </w:pPr>
            <w:r w:rsidRPr="0007280B">
              <w:rPr>
                <w:color w:val="000000"/>
                <w:sz w:val="16"/>
                <w:szCs w:val="16"/>
                <w:lang w:eastAsia="zh-CN"/>
              </w:rPr>
              <w:t xml:space="preserve">Development of outreach materials to educate consumers on the environmental effects of consumer choices and how to read energy labels; and a consumer behaviour study to measure the impacts of the outreach project </w:t>
            </w:r>
          </w:p>
        </w:tc>
        <w:tc>
          <w:tcPr>
            <w:tcW w:w="282" w:type="pct"/>
            <w:tcBorders>
              <w:top w:val="nil"/>
              <w:left w:val="single" w:sz="4" w:space="0" w:color="auto"/>
              <w:bottom w:val="single" w:sz="4" w:space="0" w:color="auto"/>
              <w:right w:val="single" w:sz="4" w:space="0" w:color="auto"/>
            </w:tcBorders>
          </w:tcPr>
          <w:p w14:paraId="1E23E976" w14:textId="23B877DD" w:rsidR="0007280B" w:rsidRPr="00521FCA" w:rsidRDefault="00D546F6" w:rsidP="00D56EB1">
            <w:pPr>
              <w:jc w:val="right"/>
              <w:rPr>
                <w:color w:val="000000"/>
                <w:sz w:val="16"/>
                <w:szCs w:val="16"/>
                <w:lang w:eastAsia="zh-CN"/>
              </w:rPr>
            </w:pPr>
            <w:r>
              <w:rPr>
                <w:color w:val="000000"/>
                <w:sz w:val="16"/>
                <w:szCs w:val="16"/>
                <w:lang w:eastAsia="zh-CN"/>
              </w:rPr>
              <w:t>UNEP</w:t>
            </w:r>
          </w:p>
        </w:tc>
        <w:tc>
          <w:tcPr>
            <w:tcW w:w="272" w:type="pct"/>
            <w:tcBorders>
              <w:top w:val="nil"/>
              <w:left w:val="single" w:sz="4" w:space="0" w:color="auto"/>
              <w:bottom w:val="single" w:sz="4" w:space="0" w:color="auto"/>
              <w:right w:val="single" w:sz="4" w:space="0" w:color="auto"/>
            </w:tcBorders>
          </w:tcPr>
          <w:p w14:paraId="62C026F6" w14:textId="525A24C2" w:rsidR="0007280B" w:rsidRPr="00521FCA" w:rsidRDefault="00D546F6" w:rsidP="00D56EB1">
            <w:pPr>
              <w:ind w:left="-112"/>
              <w:jc w:val="right"/>
              <w:rPr>
                <w:color w:val="000000"/>
                <w:sz w:val="16"/>
                <w:szCs w:val="16"/>
                <w:lang w:eastAsia="zh-CN"/>
              </w:rPr>
            </w:pPr>
            <w:r>
              <w:rPr>
                <w:color w:val="000000"/>
                <w:sz w:val="16"/>
                <w:szCs w:val="16"/>
                <w:lang w:eastAsia="zh-CN"/>
              </w:rPr>
              <w:t>17,000</w:t>
            </w:r>
          </w:p>
        </w:tc>
        <w:tc>
          <w:tcPr>
            <w:tcW w:w="1689" w:type="pct"/>
            <w:tcBorders>
              <w:top w:val="nil"/>
              <w:left w:val="single" w:sz="4" w:space="0" w:color="auto"/>
              <w:bottom w:val="single" w:sz="4" w:space="0" w:color="auto"/>
              <w:right w:val="single" w:sz="4" w:space="0" w:color="auto"/>
            </w:tcBorders>
            <w:shd w:val="clear" w:color="auto" w:fill="D9D9D9" w:themeFill="background1" w:themeFillShade="D9"/>
          </w:tcPr>
          <w:p w14:paraId="00A39612" w14:textId="77777777" w:rsidR="0007280B" w:rsidRPr="00521FCA" w:rsidRDefault="0007280B" w:rsidP="00D56EB1">
            <w:pPr>
              <w:jc w:val="left"/>
              <w:rPr>
                <w:color w:val="000000"/>
                <w:sz w:val="16"/>
                <w:szCs w:val="16"/>
                <w:lang w:eastAsia="zh-CN"/>
              </w:rPr>
            </w:pPr>
          </w:p>
        </w:tc>
        <w:tc>
          <w:tcPr>
            <w:tcW w:w="264" w:type="pct"/>
            <w:tcBorders>
              <w:top w:val="nil"/>
              <w:left w:val="single" w:sz="4" w:space="0" w:color="auto"/>
              <w:bottom w:val="single" w:sz="4" w:space="0" w:color="auto"/>
              <w:right w:val="single" w:sz="4" w:space="0" w:color="auto"/>
            </w:tcBorders>
            <w:shd w:val="clear" w:color="auto" w:fill="D9D9D9" w:themeFill="background1" w:themeFillShade="D9"/>
          </w:tcPr>
          <w:p w14:paraId="1EC0D6D4" w14:textId="77777777" w:rsidR="0007280B" w:rsidRPr="00521FCA" w:rsidRDefault="0007280B" w:rsidP="00D56EB1">
            <w:pPr>
              <w:jc w:val="right"/>
              <w:rPr>
                <w:color w:val="000000"/>
                <w:sz w:val="16"/>
                <w:szCs w:val="16"/>
                <w:lang w:eastAsia="zh-CN"/>
              </w:rPr>
            </w:pPr>
          </w:p>
        </w:tc>
        <w:tc>
          <w:tcPr>
            <w:tcW w:w="248" w:type="pct"/>
            <w:tcBorders>
              <w:top w:val="nil"/>
              <w:left w:val="single" w:sz="4" w:space="0" w:color="auto"/>
              <w:bottom w:val="single" w:sz="4" w:space="0" w:color="auto"/>
              <w:right w:val="single" w:sz="4" w:space="0" w:color="auto"/>
            </w:tcBorders>
            <w:shd w:val="clear" w:color="auto" w:fill="D9D9D9" w:themeFill="background1" w:themeFillShade="D9"/>
          </w:tcPr>
          <w:p w14:paraId="66FE55E3" w14:textId="77777777" w:rsidR="0007280B" w:rsidRPr="00521FCA" w:rsidRDefault="0007280B" w:rsidP="00D56EB1">
            <w:pPr>
              <w:jc w:val="right"/>
              <w:rPr>
                <w:color w:val="000000"/>
                <w:sz w:val="16"/>
                <w:szCs w:val="16"/>
                <w:lang w:eastAsia="zh-CN"/>
              </w:rPr>
            </w:pPr>
          </w:p>
        </w:tc>
      </w:tr>
      <w:tr w:rsidR="00D56EB1" w:rsidRPr="00521FCA" w14:paraId="5D97B84E" w14:textId="77777777" w:rsidTr="0033390A">
        <w:trPr>
          <w:trHeight w:val="113"/>
        </w:trPr>
        <w:tc>
          <w:tcPr>
            <w:tcW w:w="640" w:type="pct"/>
            <w:tcBorders>
              <w:top w:val="nil"/>
              <w:left w:val="single" w:sz="4" w:space="0" w:color="auto"/>
              <w:bottom w:val="single" w:sz="4" w:space="0" w:color="auto"/>
              <w:right w:val="single" w:sz="4" w:space="0" w:color="auto"/>
            </w:tcBorders>
            <w:shd w:val="clear" w:color="auto" w:fill="auto"/>
            <w:hideMark/>
          </w:tcPr>
          <w:p w14:paraId="4B8DE51A" w14:textId="2BBB3876" w:rsidR="00D56EB1" w:rsidRPr="00521FCA" w:rsidRDefault="00D56EB1" w:rsidP="00D56EB1">
            <w:pPr>
              <w:jc w:val="left"/>
              <w:rPr>
                <w:color w:val="000000"/>
                <w:sz w:val="16"/>
                <w:szCs w:val="16"/>
                <w:lang w:eastAsia="zh-CN"/>
              </w:rPr>
            </w:pPr>
            <w:r w:rsidRPr="00521FCA">
              <w:rPr>
                <w:color w:val="000000"/>
                <w:sz w:val="16"/>
                <w:szCs w:val="16"/>
                <w:lang w:val="en-GB" w:eastAsia="zh-CN"/>
              </w:rPr>
              <w:t xml:space="preserve">Project implementation, </w:t>
            </w:r>
            <w:proofErr w:type="gramStart"/>
            <w:r w:rsidRPr="00521FCA">
              <w:rPr>
                <w:color w:val="000000"/>
                <w:sz w:val="16"/>
                <w:szCs w:val="16"/>
                <w:lang w:val="en-GB" w:eastAsia="zh-CN"/>
              </w:rPr>
              <w:t>coordination</w:t>
            </w:r>
            <w:proofErr w:type="gramEnd"/>
            <w:r w:rsidRPr="00521FCA">
              <w:rPr>
                <w:color w:val="000000"/>
                <w:sz w:val="16"/>
                <w:szCs w:val="16"/>
                <w:lang w:val="en-GB" w:eastAsia="zh-CN"/>
              </w:rPr>
              <w:t xml:space="preserve"> and monitoring</w:t>
            </w:r>
          </w:p>
        </w:tc>
        <w:tc>
          <w:tcPr>
            <w:tcW w:w="1605" w:type="pct"/>
            <w:tcBorders>
              <w:top w:val="nil"/>
              <w:left w:val="nil"/>
              <w:bottom w:val="single" w:sz="4" w:space="0" w:color="auto"/>
              <w:right w:val="single" w:sz="4" w:space="0" w:color="auto"/>
            </w:tcBorders>
            <w:shd w:val="clear" w:color="auto" w:fill="auto"/>
            <w:noWrap/>
            <w:hideMark/>
          </w:tcPr>
          <w:p w14:paraId="1D9B0425" w14:textId="72BB7D3B" w:rsidR="00D56EB1" w:rsidRPr="00521FCA" w:rsidRDefault="00D56EB1" w:rsidP="00D56EB1">
            <w:pPr>
              <w:jc w:val="left"/>
              <w:rPr>
                <w:color w:val="000000"/>
                <w:sz w:val="16"/>
                <w:szCs w:val="16"/>
                <w:lang w:eastAsia="zh-CN"/>
              </w:rPr>
            </w:pPr>
            <w:r w:rsidRPr="00521FCA">
              <w:rPr>
                <w:bCs/>
                <w:color w:val="000000"/>
                <w:sz w:val="16"/>
                <w:szCs w:val="16"/>
                <w:lang w:eastAsia="zh-CN" w:bidi="th-TH"/>
              </w:rPr>
              <w:t xml:space="preserve">Project implementation, </w:t>
            </w:r>
            <w:proofErr w:type="gramStart"/>
            <w:r w:rsidRPr="00521FCA">
              <w:rPr>
                <w:bCs/>
                <w:color w:val="000000"/>
                <w:sz w:val="16"/>
                <w:szCs w:val="16"/>
                <w:lang w:eastAsia="zh-CN" w:bidi="th-TH"/>
              </w:rPr>
              <w:t>coordination</w:t>
            </w:r>
            <w:proofErr w:type="gramEnd"/>
            <w:r w:rsidRPr="00521FCA">
              <w:rPr>
                <w:bCs/>
                <w:color w:val="000000"/>
                <w:sz w:val="16"/>
                <w:szCs w:val="16"/>
                <w:lang w:eastAsia="zh-CN" w:bidi="th-TH"/>
              </w:rPr>
              <w:t xml:space="preserve"> and monitoring for HPMP</w:t>
            </w:r>
          </w:p>
        </w:tc>
        <w:tc>
          <w:tcPr>
            <w:tcW w:w="282" w:type="pct"/>
            <w:tcBorders>
              <w:top w:val="nil"/>
              <w:left w:val="nil"/>
              <w:bottom w:val="single" w:sz="4" w:space="0" w:color="auto"/>
              <w:right w:val="single" w:sz="4" w:space="0" w:color="auto"/>
            </w:tcBorders>
            <w:shd w:val="clear" w:color="auto" w:fill="auto"/>
            <w:hideMark/>
          </w:tcPr>
          <w:p w14:paraId="5EFAAFEB" w14:textId="77777777" w:rsidR="00D56EB1" w:rsidRPr="00521FCA" w:rsidRDefault="00D56EB1" w:rsidP="00D56EB1">
            <w:pPr>
              <w:jc w:val="right"/>
              <w:rPr>
                <w:color w:val="000000"/>
                <w:sz w:val="16"/>
                <w:szCs w:val="16"/>
                <w:lang w:eastAsia="zh-CN"/>
              </w:rPr>
            </w:pPr>
            <w:r w:rsidRPr="00521FCA">
              <w:rPr>
                <w:color w:val="000000"/>
                <w:sz w:val="16"/>
                <w:szCs w:val="16"/>
                <w:lang w:eastAsia="zh-CN"/>
              </w:rPr>
              <w:t>UNEP</w:t>
            </w:r>
          </w:p>
        </w:tc>
        <w:tc>
          <w:tcPr>
            <w:tcW w:w="272" w:type="pct"/>
            <w:tcBorders>
              <w:top w:val="nil"/>
              <w:left w:val="nil"/>
              <w:bottom w:val="single" w:sz="4" w:space="0" w:color="auto"/>
              <w:right w:val="single" w:sz="4" w:space="0" w:color="auto"/>
            </w:tcBorders>
            <w:shd w:val="clear" w:color="auto" w:fill="auto"/>
            <w:hideMark/>
          </w:tcPr>
          <w:p w14:paraId="523BB837" w14:textId="77777777" w:rsidR="00D56EB1" w:rsidRPr="00521FCA" w:rsidRDefault="00D56EB1" w:rsidP="00D56EB1">
            <w:pPr>
              <w:ind w:left="-112"/>
              <w:jc w:val="right"/>
              <w:rPr>
                <w:color w:val="000000"/>
                <w:sz w:val="16"/>
                <w:szCs w:val="16"/>
                <w:lang w:eastAsia="zh-CN"/>
              </w:rPr>
            </w:pPr>
            <w:r w:rsidRPr="00521FCA">
              <w:rPr>
                <w:color w:val="000000"/>
                <w:sz w:val="16"/>
                <w:szCs w:val="16"/>
                <w:lang w:eastAsia="zh-CN"/>
              </w:rPr>
              <w:t>75,000</w:t>
            </w:r>
          </w:p>
        </w:tc>
        <w:tc>
          <w:tcPr>
            <w:tcW w:w="1689" w:type="pct"/>
            <w:tcBorders>
              <w:top w:val="nil"/>
              <w:left w:val="nil"/>
              <w:bottom w:val="single" w:sz="4" w:space="0" w:color="auto"/>
              <w:right w:val="single" w:sz="4" w:space="0" w:color="auto"/>
            </w:tcBorders>
            <w:shd w:val="clear" w:color="auto" w:fill="auto"/>
            <w:noWrap/>
            <w:hideMark/>
          </w:tcPr>
          <w:p w14:paraId="5816FAC2" w14:textId="62D70E31" w:rsidR="00D56EB1" w:rsidRPr="00521FCA" w:rsidRDefault="00D56EB1" w:rsidP="00D56EB1">
            <w:pPr>
              <w:jc w:val="left"/>
              <w:rPr>
                <w:color w:val="000000"/>
                <w:sz w:val="16"/>
                <w:szCs w:val="16"/>
                <w:lang w:eastAsia="zh-CN"/>
              </w:rPr>
            </w:pPr>
            <w:r w:rsidRPr="00521FCA">
              <w:rPr>
                <w:bCs/>
                <w:color w:val="000000"/>
                <w:sz w:val="16"/>
                <w:szCs w:val="16"/>
                <w:lang w:eastAsia="zh-CN" w:bidi="th-TH"/>
              </w:rPr>
              <w:t xml:space="preserve">Project implementation, </w:t>
            </w:r>
            <w:proofErr w:type="gramStart"/>
            <w:r w:rsidRPr="00521FCA">
              <w:rPr>
                <w:bCs/>
                <w:color w:val="000000"/>
                <w:sz w:val="16"/>
                <w:szCs w:val="16"/>
                <w:lang w:eastAsia="zh-CN" w:bidi="th-TH"/>
              </w:rPr>
              <w:t>coordination</w:t>
            </w:r>
            <w:proofErr w:type="gramEnd"/>
            <w:r w:rsidRPr="00521FCA">
              <w:rPr>
                <w:bCs/>
                <w:color w:val="000000"/>
                <w:sz w:val="16"/>
                <w:szCs w:val="16"/>
                <w:lang w:eastAsia="zh-CN" w:bidi="th-TH"/>
              </w:rPr>
              <w:t xml:space="preserve"> and monitoring for KIP</w:t>
            </w:r>
          </w:p>
        </w:tc>
        <w:tc>
          <w:tcPr>
            <w:tcW w:w="264" w:type="pct"/>
            <w:tcBorders>
              <w:top w:val="nil"/>
              <w:left w:val="nil"/>
              <w:bottom w:val="single" w:sz="4" w:space="0" w:color="auto"/>
              <w:right w:val="single" w:sz="4" w:space="0" w:color="auto"/>
            </w:tcBorders>
            <w:shd w:val="clear" w:color="auto" w:fill="auto"/>
            <w:noWrap/>
            <w:hideMark/>
          </w:tcPr>
          <w:p w14:paraId="049ECA15" w14:textId="77777777" w:rsidR="00D56EB1" w:rsidRPr="00521FCA" w:rsidRDefault="00D56EB1" w:rsidP="00D56EB1">
            <w:pPr>
              <w:jc w:val="right"/>
              <w:rPr>
                <w:color w:val="000000"/>
                <w:sz w:val="16"/>
                <w:szCs w:val="16"/>
                <w:lang w:eastAsia="zh-CN"/>
              </w:rPr>
            </w:pPr>
            <w:r w:rsidRPr="00521FCA">
              <w:rPr>
                <w:color w:val="000000"/>
                <w:sz w:val="16"/>
                <w:szCs w:val="16"/>
                <w:lang w:eastAsia="zh-CN"/>
              </w:rPr>
              <w:t>UNEP</w:t>
            </w:r>
          </w:p>
        </w:tc>
        <w:tc>
          <w:tcPr>
            <w:tcW w:w="248" w:type="pct"/>
            <w:tcBorders>
              <w:top w:val="nil"/>
              <w:left w:val="nil"/>
              <w:bottom w:val="single" w:sz="4" w:space="0" w:color="auto"/>
              <w:right w:val="single" w:sz="4" w:space="0" w:color="auto"/>
            </w:tcBorders>
            <w:shd w:val="clear" w:color="auto" w:fill="auto"/>
            <w:noWrap/>
            <w:hideMark/>
          </w:tcPr>
          <w:p w14:paraId="5ABB46CB" w14:textId="77777777" w:rsidR="00D56EB1" w:rsidRPr="00521FCA" w:rsidRDefault="00D56EB1" w:rsidP="00D56EB1">
            <w:pPr>
              <w:jc w:val="right"/>
              <w:rPr>
                <w:color w:val="000000"/>
                <w:sz w:val="16"/>
                <w:szCs w:val="16"/>
                <w:lang w:eastAsia="zh-CN"/>
              </w:rPr>
            </w:pPr>
            <w:r w:rsidRPr="00521FCA">
              <w:rPr>
                <w:color w:val="000000"/>
                <w:sz w:val="16"/>
                <w:szCs w:val="16"/>
                <w:lang w:eastAsia="zh-CN"/>
              </w:rPr>
              <w:t>15,000</w:t>
            </w:r>
          </w:p>
        </w:tc>
      </w:tr>
      <w:tr w:rsidR="00D56EB1" w:rsidRPr="00C05B8F" w14:paraId="3D74FB64" w14:textId="77777777" w:rsidTr="0033390A">
        <w:trPr>
          <w:trHeight w:val="113"/>
        </w:trPr>
        <w:tc>
          <w:tcPr>
            <w:tcW w:w="640" w:type="pct"/>
            <w:tcBorders>
              <w:top w:val="single" w:sz="4" w:space="0" w:color="auto"/>
              <w:left w:val="single" w:sz="4" w:space="0" w:color="auto"/>
              <w:bottom w:val="single" w:sz="4" w:space="0" w:color="auto"/>
              <w:right w:val="single" w:sz="4" w:space="0" w:color="auto"/>
            </w:tcBorders>
            <w:shd w:val="clear" w:color="auto" w:fill="auto"/>
          </w:tcPr>
          <w:p w14:paraId="05B4A0C9" w14:textId="67E15076" w:rsidR="00D56EB1" w:rsidRPr="00C05B8F" w:rsidRDefault="00D56EB1" w:rsidP="00D56EB1">
            <w:pPr>
              <w:jc w:val="left"/>
              <w:rPr>
                <w:color w:val="000000"/>
                <w:sz w:val="16"/>
                <w:szCs w:val="16"/>
                <w:lang w:val="en-GB" w:eastAsia="zh-CN"/>
              </w:rPr>
            </w:pPr>
            <w:r w:rsidRPr="00C05B8F">
              <w:rPr>
                <w:b/>
                <w:bCs/>
                <w:sz w:val="16"/>
                <w:szCs w:val="16"/>
                <w:lang w:eastAsia="en-CA"/>
              </w:rPr>
              <w:t>Total</w:t>
            </w:r>
          </w:p>
        </w:tc>
        <w:tc>
          <w:tcPr>
            <w:tcW w:w="1605" w:type="pct"/>
            <w:tcBorders>
              <w:top w:val="single" w:sz="4" w:space="0" w:color="auto"/>
              <w:left w:val="nil"/>
              <w:bottom w:val="single" w:sz="4" w:space="0" w:color="auto"/>
              <w:right w:val="single" w:sz="4" w:space="0" w:color="auto"/>
            </w:tcBorders>
            <w:shd w:val="clear" w:color="auto" w:fill="auto"/>
            <w:noWrap/>
          </w:tcPr>
          <w:p w14:paraId="7D88F138" w14:textId="77777777" w:rsidR="00D56EB1" w:rsidRPr="00C05B8F" w:rsidRDefault="00D56EB1" w:rsidP="00D56EB1">
            <w:pPr>
              <w:jc w:val="left"/>
              <w:rPr>
                <w:bCs/>
                <w:color w:val="000000"/>
                <w:sz w:val="16"/>
                <w:szCs w:val="16"/>
                <w:lang w:eastAsia="zh-CN" w:bidi="th-TH"/>
              </w:rPr>
            </w:pPr>
          </w:p>
        </w:tc>
        <w:tc>
          <w:tcPr>
            <w:tcW w:w="282" w:type="pct"/>
            <w:tcBorders>
              <w:top w:val="single" w:sz="4" w:space="0" w:color="auto"/>
              <w:left w:val="nil"/>
              <w:bottom w:val="single" w:sz="4" w:space="0" w:color="auto"/>
              <w:right w:val="single" w:sz="4" w:space="0" w:color="auto"/>
            </w:tcBorders>
            <w:shd w:val="clear" w:color="auto" w:fill="auto"/>
          </w:tcPr>
          <w:p w14:paraId="099AE603" w14:textId="582D153A" w:rsidR="00D56EB1" w:rsidRPr="00C05B8F" w:rsidRDefault="00D56EB1" w:rsidP="00D56EB1">
            <w:pPr>
              <w:jc w:val="left"/>
              <w:rPr>
                <w:color w:val="000000"/>
                <w:sz w:val="16"/>
                <w:szCs w:val="16"/>
                <w:lang w:eastAsia="zh-CN"/>
              </w:rPr>
            </w:pPr>
          </w:p>
        </w:tc>
        <w:tc>
          <w:tcPr>
            <w:tcW w:w="272" w:type="pct"/>
            <w:tcBorders>
              <w:top w:val="single" w:sz="4" w:space="0" w:color="auto"/>
              <w:left w:val="nil"/>
              <w:bottom w:val="single" w:sz="4" w:space="0" w:color="auto"/>
              <w:right w:val="single" w:sz="4" w:space="0" w:color="auto"/>
            </w:tcBorders>
            <w:shd w:val="clear" w:color="auto" w:fill="auto"/>
          </w:tcPr>
          <w:p w14:paraId="1676AD86" w14:textId="29ED13D9" w:rsidR="00D56EB1" w:rsidRPr="00C05B8F" w:rsidRDefault="0063236C" w:rsidP="00D56EB1">
            <w:pPr>
              <w:ind w:left="-112"/>
              <w:jc w:val="right"/>
              <w:rPr>
                <w:b/>
                <w:bCs/>
                <w:color w:val="000000"/>
                <w:sz w:val="16"/>
                <w:szCs w:val="16"/>
                <w:lang w:eastAsia="zh-CN"/>
              </w:rPr>
            </w:pPr>
            <w:r w:rsidRPr="00C05B8F">
              <w:rPr>
                <w:b/>
                <w:bCs/>
                <w:color w:val="000000"/>
                <w:sz w:val="16"/>
                <w:szCs w:val="16"/>
                <w:lang w:eastAsia="zh-CN"/>
              </w:rPr>
              <w:t>6</w:t>
            </w:r>
            <w:r w:rsidR="00D56EB1" w:rsidRPr="00C05B8F">
              <w:rPr>
                <w:b/>
                <w:bCs/>
                <w:color w:val="000000"/>
                <w:sz w:val="16"/>
                <w:szCs w:val="16"/>
                <w:lang w:eastAsia="zh-CN"/>
              </w:rPr>
              <w:t>20,000</w:t>
            </w:r>
          </w:p>
        </w:tc>
        <w:tc>
          <w:tcPr>
            <w:tcW w:w="1689" w:type="pct"/>
            <w:tcBorders>
              <w:top w:val="single" w:sz="4" w:space="0" w:color="auto"/>
              <w:left w:val="nil"/>
              <w:bottom w:val="single" w:sz="4" w:space="0" w:color="auto"/>
              <w:right w:val="single" w:sz="4" w:space="0" w:color="auto"/>
            </w:tcBorders>
            <w:shd w:val="clear" w:color="auto" w:fill="auto"/>
            <w:noWrap/>
          </w:tcPr>
          <w:p w14:paraId="61EBBC81" w14:textId="36344236" w:rsidR="00D56EB1" w:rsidRPr="00C05B8F" w:rsidRDefault="00D56EB1" w:rsidP="00D56EB1">
            <w:pPr>
              <w:jc w:val="left"/>
              <w:rPr>
                <w:b/>
                <w:bCs/>
                <w:color w:val="000000"/>
                <w:sz w:val="16"/>
                <w:szCs w:val="16"/>
                <w:lang w:eastAsia="zh-CN" w:bidi="th-TH"/>
              </w:rPr>
            </w:pPr>
          </w:p>
        </w:tc>
        <w:tc>
          <w:tcPr>
            <w:tcW w:w="264" w:type="pct"/>
            <w:tcBorders>
              <w:top w:val="single" w:sz="4" w:space="0" w:color="auto"/>
              <w:left w:val="nil"/>
              <w:bottom w:val="single" w:sz="4" w:space="0" w:color="auto"/>
              <w:right w:val="single" w:sz="4" w:space="0" w:color="auto"/>
            </w:tcBorders>
            <w:shd w:val="clear" w:color="auto" w:fill="auto"/>
            <w:noWrap/>
          </w:tcPr>
          <w:p w14:paraId="2BAB7E00" w14:textId="0DDCE3AB" w:rsidR="00D56EB1" w:rsidRPr="00C05B8F" w:rsidRDefault="00D56EB1" w:rsidP="00D56EB1">
            <w:pPr>
              <w:jc w:val="right"/>
              <w:rPr>
                <w:b/>
                <w:bCs/>
                <w:color w:val="000000"/>
                <w:sz w:val="16"/>
                <w:szCs w:val="16"/>
                <w:lang w:eastAsia="zh-CN"/>
              </w:rPr>
            </w:pPr>
          </w:p>
        </w:tc>
        <w:tc>
          <w:tcPr>
            <w:tcW w:w="248" w:type="pct"/>
            <w:tcBorders>
              <w:top w:val="single" w:sz="4" w:space="0" w:color="auto"/>
              <w:left w:val="nil"/>
              <w:bottom w:val="single" w:sz="4" w:space="0" w:color="auto"/>
              <w:right w:val="single" w:sz="4" w:space="0" w:color="auto"/>
            </w:tcBorders>
            <w:shd w:val="clear" w:color="auto" w:fill="auto"/>
            <w:noWrap/>
          </w:tcPr>
          <w:p w14:paraId="6D0D975F" w14:textId="2CC78093" w:rsidR="00D56EB1" w:rsidRPr="00C05B8F" w:rsidRDefault="00D56EB1" w:rsidP="00D56EB1">
            <w:pPr>
              <w:ind w:left="-108"/>
              <w:jc w:val="right"/>
              <w:rPr>
                <w:b/>
                <w:bCs/>
                <w:color w:val="000000"/>
                <w:sz w:val="16"/>
                <w:szCs w:val="16"/>
                <w:lang w:eastAsia="zh-CN"/>
              </w:rPr>
            </w:pPr>
            <w:r w:rsidRPr="00C05B8F">
              <w:rPr>
                <w:b/>
                <w:bCs/>
                <w:color w:val="000000"/>
                <w:sz w:val="16"/>
                <w:szCs w:val="16"/>
                <w:lang w:eastAsia="zh-CN"/>
              </w:rPr>
              <w:t>190,000</w:t>
            </w:r>
          </w:p>
        </w:tc>
      </w:tr>
      <w:tr w:rsidR="00D56EB1" w:rsidRPr="00521FCA" w14:paraId="015DEB38" w14:textId="77777777" w:rsidTr="0033390A">
        <w:trPr>
          <w:trHeight w:val="113"/>
        </w:trPr>
        <w:tc>
          <w:tcPr>
            <w:tcW w:w="640" w:type="pct"/>
            <w:tcBorders>
              <w:top w:val="single" w:sz="4" w:space="0" w:color="auto"/>
              <w:left w:val="single" w:sz="4" w:space="0" w:color="auto"/>
              <w:bottom w:val="single" w:sz="4" w:space="0" w:color="auto"/>
              <w:right w:val="single" w:sz="4" w:space="0" w:color="auto"/>
            </w:tcBorders>
            <w:shd w:val="clear" w:color="auto" w:fill="auto"/>
          </w:tcPr>
          <w:p w14:paraId="20D82B2D" w14:textId="467064E3" w:rsidR="00D56EB1" w:rsidRPr="00C05B8F" w:rsidRDefault="00D56EB1" w:rsidP="00D56EB1">
            <w:pPr>
              <w:jc w:val="left"/>
              <w:rPr>
                <w:color w:val="000000"/>
                <w:sz w:val="16"/>
                <w:szCs w:val="16"/>
                <w:lang w:val="en-GB" w:eastAsia="zh-CN"/>
              </w:rPr>
            </w:pPr>
            <w:r w:rsidRPr="00C05B8F">
              <w:rPr>
                <w:b/>
                <w:bCs/>
                <w:sz w:val="16"/>
                <w:szCs w:val="16"/>
                <w:lang w:eastAsia="en-CA"/>
              </w:rPr>
              <w:t>Percentage of total (%)</w:t>
            </w:r>
          </w:p>
        </w:tc>
        <w:tc>
          <w:tcPr>
            <w:tcW w:w="1605" w:type="pct"/>
            <w:tcBorders>
              <w:top w:val="single" w:sz="4" w:space="0" w:color="auto"/>
              <w:left w:val="nil"/>
              <w:bottom w:val="single" w:sz="4" w:space="0" w:color="auto"/>
              <w:right w:val="single" w:sz="4" w:space="0" w:color="auto"/>
            </w:tcBorders>
            <w:shd w:val="clear" w:color="auto" w:fill="auto"/>
            <w:noWrap/>
          </w:tcPr>
          <w:p w14:paraId="1FFD17CB" w14:textId="77777777" w:rsidR="00D56EB1" w:rsidRPr="00C05B8F" w:rsidRDefault="00D56EB1" w:rsidP="00D56EB1">
            <w:pPr>
              <w:jc w:val="left"/>
              <w:rPr>
                <w:bCs/>
                <w:color w:val="000000"/>
                <w:sz w:val="16"/>
                <w:szCs w:val="16"/>
                <w:lang w:eastAsia="zh-CN" w:bidi="th-TH"/>
              </w:rPr>
            </w:pPr>
          </w:p>
        </w:tc>
        <w:tc>
          <w:tcPr>
            <w:tcW w:w="282" w:type="pct"/>
            <w:tcBorders>
              <w:top w:val="single" w:sz="4" w:space="0" w:color="auto"/>
              <w:left w:val="nil"/>
              <w:bottom w:val="single" w:sz="4" w:space="0" w:color="auto"/>
              <w:right w:val="single" w:sz="4" w:space="0" w:color="auto"/>
            </w:tcBorders>
            <w:shd w:val="clear" w:color="auto" w:fill="auto"/>
          </w:tcPr>
          <w:p w14:paraId="4B86944C" w14:textId="77777777" w:rsidR="00D56EB1" w:rsidRPr="00C05B8F" w:rsidRDefault="00D56EB1" w:rsidP="00D56EB1">
            <w:pPr>
              <w:jc w:val="left"/>
              <w:rPr>
                <w:color w:val="000000"/>
                <w:sz w:val="16"/>
                <w:szCs w:val="16"/>
                <w:lang w:eastAsia="zh-CN"/>
              </w:rPr>
            </w:pPr>
          </w:p>
        </w:tc>
        <w:tc>
          <w:tcPr>
            <w:tcW w:w="272" w:type="pct"/>
            <w:tcBorders>
              <w:top w:val="single" w:sz="4" w:space="0" w:color="auto"/>
              <w:left w:val="nil"/>
              <w:bottom w:val="single" w:sz="4" w:space="0" w:color="auto"/>
              <w:right w:val="single" w:sz="4" w:space="0" w:color="auto"/>
            </w:tcBorders>
            <w:shd w:val="clear" w:color="auto" w:fill="auto"/>
          </w:tcPr>
          <w:p w14:paraId="04F40161" w14:textId="2E862C7A" w:rsidR="00D56EB1" w:rsidRPr="00C05B8F" w:rsidRDefault="00D56EB1" w:rsidP="00D56EB1">
            <w:pPr>
              <w:jc w:val="right"/>
              <w:rPr>
                <w:b/>
                <w:bCs/>
                <w:color w:val="000000"/>
                <w:sz w:val="16"/>
                <w:szCs w:val="16"/>
                <w:lang w:eastAsia="zh-CN"/>
              </w:rPr>
            </w:pPr>
            <w:r w:rsidRPr="00C05B8F">
              <w:rPr>
                <w:b/>
                <w:bCs/>
                <w:color w:val="000000"/>
                <w:sz w:val="16"/>
                <w:szCs w:val="16"/>
                <w:lang w:eastAsia="zh-CN"/>
              </w:rPr>
              <w:t>7</w:t>
            </w:r>
            <w:r w:rsidR="0063236C" w:rsidRPr="00C05B8F">
              <w:rPr>
                <w:b/>
                <w:bCs/>
                <w:color w:val="000000"/>
                <w:sz w:val="16"/>
                <w:szCs w:val="16"/>
                <w:lang w:eastAsia="zh-CN"/>
              </w:rPr>
              <w:t>7</w:t>
            </w:r>
          </w:p>
        </w:tc>
        <w:tc>
          <w:tcPr>
            <w:tcW w:w="1689" w:type="pct"/>
            <w:tcBorders>
              <w:top w:val="single" w:sz="4" w:space="0" w:color="auto"/>
              <w:left w:val="nil"/>
              <w:bottom w:val="single" w:sz="4" w:space="0" w:color="auto"/>
              <w:right w:val="single" w:sz="4" w:space="0" w:color="auto"/>
            </w:tcBorders>
            <w:shd w:val="clear" w:color="auto" w:fill="auto"/>
            <w:noWrap/>
          </w:tcPr>
          <w:p w14:paraId="1FE58A95" w14:textId="77777777" w:rsidR="00D56EB1" w:rsidRPr="00C05B8F" w:rsidRDefault="00D56EB1" w:rsidP="00D56EB1">
            <w:pPr>
              <w:jc w:val="left"/>
              <w:rPr>
                <w:b/>
                <w:bCs/>
                <w:color w:val="000000"/>
                <w:sz w:val="16"/>
                <w:szCs w:val="16"/>
                <w:lang w:eastAsia="zh-CN" w:bidi="th-TH"/>
              </w:rPr>
            </w:pPr>
          </w:p>
        </w:tc>
        <w:tc>
          <w:tcPr>
            <w:tcW w:w="264" w:type="pct"/>
            <w:tcBorders>
              <w:top w:val="single" w:sz="4" w:space="0" w:color="auto"/>
              <w:left w:val="nil"/>
              <w:bottom w:val="single" w:sz="4" w:space="0" w:color="auto"/>
              <w:right w:val="single" w:sz="4" w:space="0" w:color="auto"/>
            </w:tcBorders>
            <w:shd w:val="clear" w:color="auto" w:fill="auto"/>
            <w:noWrap/>
          </w:tcPr>
          <w:p w14:paraId="44022D47" w14:textId="03E182ED" w:rsidR="00D56EB1" w:rsidRPr="00C05B8F" w:rsidRDefault="00D56EB1" w:rsidP="00D56EB1">
            <w:pPr>
              <w:jc w:val="right"/>
              <w:rPr>
                <w:b/>
                <w:bCs/>
                <w:color w:val="000000"/>
                <w:sz w:val="16"/>
                <w:szCs w:val="16"/>
                <w:lang w:eastAsia="zh-CN"/>
              </w:rPr>
            </w:pPr>
          </w:p>
        </w:tc>
        <w:tc>
          <w:tcPr>
            <w:tcW w:w="248" w:type="pct"/>
            <w:tcBorders>
              <w:top w:val="single" w:sz="4" w:space="0" w:color="auto"/>
              <w:left w:val="nil"/>
              <w:bottom w:val="single" w:sz="4" w:space="0" w:color="auto"/>
              <w:right w:val="single" w:sz="4" w:space="0" w:color="auto"/>
            </w:tcBorders>
            <w:shd w:val="clear" w:color="auto" w:fill="auto"/>
            <w:noWrap/>
          </w:tcPr>
          <w:p w14:paraId="228FCAA5" w14:textId="4AFFA8C7" w:rsidR="00D56EB1" w:rsidRPr="00521FCA" w:rsidRDefault="00D56EB1" w:rsidP="00D56EB1">
            <w:pPr>
              <w:jc w:val="right"/>
              <w:rPr>
                <w:b/>
                <w:bCs/>
                <w:color w:val="000000"/>
                <w:sz w:val="16"/>
                <w:szCs w:val="16"/>
                <w:lang w:eastAsia="zh-CN"/>
              </w:rPr>
            </w:pPr>
            <w:r w:rsidRPr="00C05B8F">
              <w:rPr>
                <w:b/>
                <w:bCs/>
                <w:color w:val="000000"/>
                <w:sz w:val="16"/>
                <w:szCs w:val="16"/>
                <w:lang w:eastAsia="zh-CN"/>
              </w:rPr>
              <w:t>2</w:t>
            </w:r>
            <w:r w:rsidR="0063236C" w:rsidRPr="00C05B8F">
              <w:rPr>
                <w:b/>
                <w:bCs/>
                <w:color w:val="000000"/>
                <w:sz w:val="16"/>
                <w:szCs w:val="16"/>
                <w:lang w:eastAsia="zh-CN"/>
              </w:rPr>
              <w:t>3</w:t>
            </w:r>
          </w:p>
        </w:tc>
      </w:tr>
    </w:tbl>
    <w:tbl>
      <w:tblPr>
        <w:tblStyle w:val="TableGrid"/>
        <w:tblW w:w="4972"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3"/>
        <w:gridCol w:w="2835"/>
        <w:gridCol w:w="2835"/>
        <w:gridCol w:w="2835"/>
        <w:gridCol w:w="2838"/>
      </w:tblGrid>
      <w:tr w:rsidR="00F24CAA" w:rsidRPr="00CC6E10" w14:paraId="2C9FBC22" w14:textId="77777777" w:rsidTr="0033390A">
        <w:trPr>
          <w:trHeight w:val="411"/>
        </w:trPr>
        <w:tc>
          <w:tcPr>
            <w:tcW w:w="999" w:type="pct"/>
          </w:tcPr>
          <w:p w14:paraId="061BCE34" w14:textId="77777777" w:rsidR="00F24CAA" w:rsidRPr="00CC6E10" w:rsidRDefault="00F24CAA" w:rsidP="00574EF9">
            <w:pPr>
              <w:jc w:val="center"/>
            </w:pPr>
          </w:p>
        </w:tc>
        <w:tc>
          <w:tcPr>
            <w:tcW w:w="1000" w:type="pct"/>
          </w:tcPr>
          <w:p w14:paraId="73C2441B" w14:textId="77777777" w:rsidR="00F24CAA" w:rsidRPr="00CC6E10" w:rsidRDefault="00F24CAA" w:rsidP="00574EF9">
            <w:pPr>
              <w:jc w:val="center"/>
            </w:pPr>
          </w:p>
        </w:tc>
        <w:tc>
          <w:tcPr>
            <w:tcW w:w="1000" w:type="pct"/>
            <w:tcBorders>
              <w:bottom w:val="single" w:sz="4" w:space="0" w:color="auto"/>
            </w:tcBorders>
          </w:tcPr>
          <w:p w14:paraId="7EBBA7E1" w14:textId="77777777" w:rsidR="00F24CAA" w:rsidRPr="00CC6E10" w:rsidRDefault="00F24CAA" w:rsidP="00574EF9">
            <w:pPr>
              <w:spacing w:before="40"/>
              <w:jc w:val="center"/>
            </w:pPr>
          </w:p>
        </w:tc>
        <w:tc>
          <w:tcPr>
            <w:tcW w:w="1000" w:type="pct"/>
          </w:tcPr>
          <w:p w14:paraId="00246E7C" w14:textId="77777777" w:rsidR="00F24CAA" w:rsidRPr="00CC6E10" w:rsidRDefault="00F24CAA" w:rsidP="00574EF9">
            <w:pPr>
              <w:jc w:val="center"/>
            </w:pPr>
          </w:p>
        </w:tc>
        <w:tc>
          <w:tcPr>
            <w:tcW w:w="1001" w:type="pct"/>
          </w:tcPr>
          <w:p w14:paraId="10AF3562" w14:textId="77777777" w:rsidR="00F24CAA" w:rsidRPr="00CC6E10" w:rsidRDefault="00F24CAA" w:rsidP="00574EF9">
            <w:pPr>
              <w:jc w:val="center"/>
            </w:pPr>
          </w:p>
        </w:tc>
      </w:tr>
    </w:tbl>
    <w:p w14:paraId="0BAAB749" w14:textId="77777777" w:rsidR="00087AFC" w:rsidRPr="0033390A" w:rsidRDefault="00087AFC" w:rsidP="00705594">
      <w:pPr>
        <w:rPr>
          <w:sz w:val="2"/>
          <w:szCs w:val="2"/>
        </w:rPr>
      </w:pPr>
    </w:p>
    <w:sectPr w:rsidR="00087AFC" w:rsidRPr="0033390A" w:rsidSect="00660D70">
      <w:headerReference w:type="even" r:id="rId32"/>
      <w:headerReference w:type="default" r:id="rId33"/>
      <w:footerReference w:type="even" r:id="rId34"/>
      <w:footerReference w:type="default" r:id="rId35"/>
      <w:pgSz w:w="15840" w:h="12240" w:orient="landscape" w:code="1"/>
      <w:pgMar w:top="1440" w:right="720" w:bottom="135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6080D67" w14:textId="77777777" w:rsidR="00660D70" w:rsidRDefault="00660D70" w:rsidP="004A504B">
      <w:r>
        <w:separator/>
      </w:r>
    </w:p>
  </w:endnote>
  <w:endnote w:type="continuationSeparator" w:id="0">
    <w:p w14:paraId="48A86971" w14:textId="77777777" w:rsidR="00660D70" w:rsidRDefault="00660D70" w:rsidP="004A504B">
      <w:r>
        <w:continuationSeparator/>
      </w:r>
    </w:p>
  </w:endnote>
  <w:endnote w:type="continuationNotice" w:id="1">
    <w:p w14:paraId="1878E0A0" w14:textId="77777777" w:rsidR="00660D70" w:rsidRDefault="00660D7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FA867C" w14:textId="1F485F9D" w:rsidR="00A20227" w:rsidRPr="0033525D" w:rsidRDefault="00A20227">
    <w:pPr>
      <w:jc w:val="center"/>
    </w:pPr>
    <w:r>
      <w:fldChar w:fldCharType="begin"/>
    </w:r>
    <w:r>
      <w:instrText xml:space="preserve"> PAGE </w:instrText>
    </w:r>
    <w:r>
      <w:fldChar w:fldCharType="separate"/>
    </w:r>
    <w:r w:rsidR="00554263">
      <w:rPr>
        <w:noProof/>
      </w:rPr>
      <w:t>14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4F6E09" w14:textId="67458F33" w:rsidR="00A20227" w:rsidRPr="0033525D" w:rsidRDefault="00A20227">
    <w:pPr>
      <w:jc w:val="center"/>
    </w:pPr>
    <w:r>
      <w:fldChar w:fldCharType="begin"/>
    </w:r>
    <w:r>
      <w:instrText xml:space="preserve"> PAGE </w:instrText>
    </w:r>
    <w:r>
      <w:fldChar w:fldCharType="separate"/>
    </w:r>
    <w:r w:rsidR="00554263">
      <w:rPr>
        <w:noProof/>
      </w:rPr>
      <w:t>13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BD6D8E" w14:textId="77777777" w:rsidR="00A20227" w:rsidRDefault="00A20227"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F20C6CA" w14:textId="77777777" w:rsidR="00A20227" w:rsidRDefault="00A20227"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99E704" w14:textId="77777777" w:rsidR="00B137BE" w:rsidRPr="0033525D" w:rsidRDefault="00B137BE">
    <w:pPr>
      <w:jc w:val="center"/>
    </w:pPr>
    <w:r>
      <w:fldChar w:fldCharType="begin"/>
    </w:r>
    <w:r>
      <w:instrText xml:space="preserve"> PAGE </w:instrText>
    </w:r>
    <w:r>
      <w:fldChar w:fldCharType="separate"/>
    </w:r>
    <w:r>
      <w:rPr>
        <w:noProof/>
      </w:rPr>
      <w:t>14</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FB58BC" w14:textId="77777777" w:rsidR="00B137BE" w:rsidRPr="0033525D" w:rsidRDefault="00B137BE">
    <w:pPr>
      <w:jc w:val="center"/>
    </w:pPr>
    <w:r>
      <w:fldChar w:fldCharType="begin"/>
    </w:r>
    <w:r>
      <w:instrText xml:space="preserve"> PAGE </w:instrText>
    </w:r>
    <w:r>
      <w:fldChar w:fldCharType="separate"/>
    </w:r>
    <w:r>
      <w:rPr>
        <w:noProof/>
      </w:rPr>
      <w:t>13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ABABE4" w14:textId="77777777" w:rsidR="00B137BE" w:rsidRDefault="00B137BE"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CEDFBF5" w14:textId="77777777" w:rsidR="00B137BE" w:rsidRDefault="00B137BE"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D5968F" w14:textId="5ED894CF" w:rsidR="00A20227" w:rsidRPr="0033525D" w:rsidRDefault="00A20227">
    <w:pPr>
      <w:jc w:val="center"/>
    </w:pPr>
    <w:r>
      <w:fldChar w:fldCharType="begin"/>
    </w:r>
    <w:r>
      <w:instrText xml:space="preserve"> PAGE </w:instrText>
    </w:r>
    <w:r>
      <w:fldChar w:fldCharType="separate"/>
    </w:r>
    <w:r>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270440" w14:textId="77777777" w:rsidR="00A20227" w:rsidRPr="0033525D" w:rsidRDefault="00A20227">
    <w:pPr>
      <w:jc w:val="center"/>
    </w:pPr>
    <w:r>
      <w:fldChar w:fldCharType="begin"/>
    </w:r>
    <w:r>
      <w:instrText xml:space="preserve"> PAGE </w:instrText>
    </w:r>
    <w:r>
      <w:fldChar w:fldCharType="separate"/>
    </w:r>
    <w:r>
      <w:rPr>
        <w:noProof/>
      </w:rPr>
      <w:t>3</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63172468"/>
      <w:docPartObj>
        <w:docPartGallery w:val="Page Numbers (Bottom of Page)"/>
        <w:docPartUnique/>
      </w:docPartObj>
    </w:sdtPr>
    <w:sdtEndPr>
      <w:rPr>
        <w:noProof/>
      </w:rPr>
    </w:sdtEndPr>
    <w:sdtContent>
      <w:p w14:paraId="1F717BBE" w14:textId="6EEBAFE9" w:rsidR="00A20227" w:rsidRDefault="00A20227">
        <w:pPr>
          <w:pStyle w:val="Footer"/>
          <w:jc w:val="center"/>
        </w:pPr>
        <w:r>
          <w:fldChar w:fldCharType="begin"/>
        </w:r>
        <w:r>
          <w:instrText xml:space="preserve"> PAGE   \* MERGEFORMAT </w:instrText>
        </w:r>
        <w:r>
          <w:fldChar w:fldCharType="separate"/>
        </w:r>
        <w:r w:rsidR="00554263">
          <w:rPr>
            <w:noProof/>
          </w:rPr>
          <w:t>1</w:t>
        </w:r>
        <w:r>
          <w:rPr>
            <w:noProof/>
          </w:rPr>
          <w:fldChar w:fldCharType="end"/>
        </w:r>
      </w:p>
    </w:sdtContent>
  </w:sdt>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B0E34D" w14:textId="0DE4D764" w:rsidR="00A20227" w:rsidRPr="0033525D" w:rsidRDefault="00A20227">
    <w:pPr>
      <w:jc w:val="center"/>
    </w:pPr>
    <w:r>
      <w:fldChar w:fldCharType="begin"/>
    </w:r>
    <w:r>
      <w:instrText xml:space="preserve"> PAGE </w:instrText>
    </w:r>
    <w:r>
      <w:fldChar w:fldCharType="separate"/>
    </w:r>
    <w:r w:rsidR="00554263">
      <w:rPr>
        <w:noProof/>
      </w:rPr>
      <w:t>2</w:t>
    </w:r>
    <w:r>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732696" w14:textId="18B9BD34" w:rsidR="00A20227" w:rsidRPr="0033525D" w:rsidRDefault="00A20227">
    <w:pPr>
      <w:jc w:val="center"/>
    </w:pPr>
    <w:r>
      <w:fldChar w:fldCharType="begin"/>
    </w:r>
    <w:r>
      <w:instrText xml:space="preserve"> PAGE </w:instrText>
    </w:r>
    <w:r>
      <w:fldChar w:fldCharType="separate"/>
    </w:r>
    <w:r w:rsidR="00554263">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3CA03E7" w14:textId="77777777" w:rsidR="00660D70" w:rsidRDefault="00660D70" w:rsidP="004A504B">
      <w:r>
        <w:separator/>
      </w:r>
    </w:p>
  </w:footnote>
  <w:footnote w:type="continuationSeparator" w:id="0">
    <w:p w14:paraId="013901EA" w14:textId="77777777" w:rsidR="00660D70" w:rsidRDefault="00660D70" w:rsidP="004A504B">
      <w:r>
        <w:continuationSeparator/>
      </w:r>
    </w:p>
  </w:footnote>
  <w:footnote w:type="continuationNotice" w:id="1">
    <w:p w14:paraId="59CEC939" w14:textId="77777777" w:rsidR="00660D70" w:rsidRDefault="00660D70"/>
  </w:footnote>
  <w:footnote w:id="2">
    <w:p w14:paraId="35F6F12E" w14:textId="77777777" w:rsidR="00450AB5" w:rsidRPr="001E1147" w:rsidRDefault="00450AB5" w:rsidP="00450AB5">
      <w:pPr>
        <w:pStyle w:val="FootnoteText"/>
        <w:spacing w:after="40"/>
        <w:rPr>
          <w:lang w:val="en-US"/>
        </w:rPr>
      </w:pPr>
      <w:r w:rsidRPr="001A24C6">
        <w:rPr>
          <w:rStyle w:val="FootnoteReference"/>
        </w:rPr>
        <w:footnoteRef/>
      </w:r>
      <w:r w:rsidRPr="001A24C6">
        <w:t xml:space="preserve"> </w:t>
      </w:r>
      <w:r w:rsidRPr="001E1147">
        <w:rPr>
          <w:lang w:val="en-US"/>
        </w:rPr>
        <w:t>UNEP/OzL.Pro/ExCom/9</w:t>
      </w:r>
      <w:r>
        <w:rPr>
          <w:lang w:val="en-US"/>
        </w:rPr>
        <w:t>4</w:t>
      </w:r>
      <w:r w:rsidRPr="001E1147">
        <w:rPr>
          <w:lang w:val="en-US"/>
        </w:rPr>
        <w:t>/1</w:t>
      </w:r>
    </w:p>
  </w:footnote>
  <w:footnote w:id="3">
    <w:p w14:paraId="48D9C095" w14:textId="07930BAA" w:rsidR="00C90A60" w:rsidRPr="00FE3307" w:rsidRDefault="00C90A60" w:rsidP="00C90A60">
      <w:pPr>
        <w:pStyle w:val="FootnoteText"/>
      </w:pPr>
      <w:r w:rsidRPr="00FE3307">
        <w:rPr>
          <w:rStyle w:val="FootnoteReference"/>
        </w:rPr>
        <w:footnoteRef/>
      </w:r>
      <w:r w:rsidRPr="00FE3307">
        <w:t xml:space="preserve"> As per the letter of </w:t>
      </w:r>
      <w:r>
        <w:t>11 March 2024</w:t>
      </w:r>
      <w:r w:rsidRPr="00FE3307">
        <w:t xml:space="preserve"> from the Ministry of </w:t>
      </w:r>
      <w:r>
        <w:t>Natural Resources and Environment</w:t>
      </w:r>
      <w:r w:rsidRPr="00FE3307">
        <w:t xml:space="preserve"> of </w:t>
      </w:r>
      <w:r w:rsidRPr="00D648D3">
        <w:t>the Lao People’s Democratic Republic</w:t>
      </w:r>
      <w:r w:rsidRPr="00F362D2">
        <w:t xml:space="preserve"> to </w:t>
      </w:r>
      <w:r w:rsidRPr="000E44EB">
        <w:t>UNEP</w:t>
      </w:r>
      <w:r w:rsidRPr="00FE3307">
        <w:t>.</w:t>
      </w:r>
    </w:p>
  </w:footnote>
  <w:footnote w:id="4">
    <w:p w14:paraId="64BDFE4D" w14:textId="6DE0D26A" w:rsidR="00C90A60" w:rsidRPr="00526E90" w:rsidRDefault="00C90A60" w:rsidP="00C90A60">
      <w:pPr>
        <w:pStyle w:val="FootnoteText"/>
        <w:rPr>
          <w:lang w:val="en-US"/>
        </w:rPr>
      </w:pPr>
      <w:r>
        <w:rPr>
          <w:rStyle w:val="FootnoteReference"/>
        </w:rPr>
        <w:footnoteRef/>
      </w:r>
      <w:r>
        <w:t xml:space="preserve"> I</w:t>
      </w:r>
      <w:r w:rsidRPr="00F463C5">
        <w:t>n line with decision</w:t>
      </w:r>
      <w:r>
        <w:t> </w:t>
      </w:r>
      <w:r w:rsidRPr="00F463C5">
        <w:t>89/6</w:t>
      </w:r>
      <w:r>
        <w:t>,</w:t>
      </w:r>
      <w:r w:rsidRPr="006E4B01">
        <w:t xml:space="preserve"> low-volume-consuming countries can include in their HPMPs additional activities for the introduction of alternatives to HCFCs with low or zero global</w:t>
      </w:r>
      <w:r w:rsidR="00B46FDC">
        <w:t xml:space="preserve"> </w:t>
      </w:r>
      <w:r w:rsidRPr="006E4B01">
        <w:t>warming potential and for maintaining energy efficiency in the refrigeration servicing sector.</w:t>
      </w:r>
    </w:p>
  </w:footnote>
  <w:footnote w:id="5">
    <w:p w14:paraId="7466AD8A" w14:textId="5E0D33A4" w:rsidR="00B32B53" w:rsidRPr="00B32B53" w:rsidRDefault="00B32B53">
      <w:pPr>
        <w:pStyle w:val="FootnoteText"/>
      </w:pPr>
      <w:r>
        <w:rPr>
          <w:rStyle w:val="FootnoteReference"/>
        </w:rPr>
        <w:footnoteRef/>
      </w:r>
      <w:r>
        <w:t xml:space="preserve"> Automated System for Customs Data.</w:t>
      </w:r>
    </w:p>
  </w:footnote>
  <w:footnote w:id="6">
    <w:p w14:paraId="442A0D9B" w14:textId="7981FEC8" w:rsidR="00A20227" w:rsidRPr="00996241" w:rsidRDefault="00A20227" w:rsidP="00732AEC">
      <w:pPr>
        <w:pStyle w:val="FootnoteText"/>
      </w:pPr>
      <w:r w:rsidRPr="00FE3307">
        <w:rPr>
          <w:rStyle w:val="FootnoteReference"/>
        </w:rPr>
        <w:footnoteRef/>
      </w:r>
      <w:r w:rsidRPr="00FE3307">
        <w:t xml:space="preserve"> </w:t>
      </w:r>
      <w:r w:rsidRPr="009931F4">
        <w:t xml:space="preserve">As per the letter of </w:t>
      </w:r>
      <w:r w:rsidR="00396FB9">
        <w:t>2 February</w:t>
      </w:r>
      <w:r w:rsidRPr="00996241">
        <w:t xml:space="preserve"> 202</w:t>
      </w:r>
      <w:r>
        <w:t>4</w:t>
      </w:r>
      <w:r w:rsidRPr="00996241">
        <w:t xml:space="preserve"> from the </w:t>
      </w:r>
      <w:r w:rsidR="00B91894">
        <w:t>Department</w:t>
      </w:r>
      <w:r w:rsidRPr="00996241">
        <w:t xml:space="preserve"> of </w:t>
      </w:r>
      <w:r w:rsidR="00B91894">
        <w:t>Climate Change</w:t>
      </w:r>
      <w:r w:rsidRPr="00996241">
        <w:t xml:space="preserve"> of </w:t>
      </w:r>
      <w:r w:rsidR="00D551DB">
        <w:t xml:space="preserve">the </w:t>
      </w:r>
      <w:r w:rsidR="00B91894">
        <w:t>Lao</w:t>
      </w:r>
      <w:r w:rsidRPr="00996241">
        <w:t xml:space="preserve"> </w:t>
      </w:r>
      <w:r w:rsidR="00B91894" w:rsidRPr="00B91894">
        <w:t>People’s Democratic Republic</w:t>
      </w:r>
      <w:r w:rsidRPr="00996241">
        <w:t xml:space="preserve"> to </w:t>
      </w:r>
      <w:r w:rsidR="00481F75" w:rsidRPr="00481F75">
        <w:t>UNEP</w:t>
      </w:r>
      <w:r w:rsidRPr="00996241">
        <w:t>.</w:t>
      </w:r>
    </w:p>
  </w:footnote>
  <w:footnote w:id="7">
    <w:p w14:paraId="3125157D" w14:textId="4F103099" w:rsidR="008573BA" w:rsidRPr="008573BA" w:rsidRDefault="008573BA">
      <w:pPr>
        <w:pStyle w:val="FootnoteText"/>
        <w:rPr>
          <w:lang w:val="en-US"/>
        </w:rPr>
      </w:pPr>
      <w:r>
        <w:rPr>
          <w:rStyle w:val="FootnoteReference"/>
        </w:rPr>
        <w:footnoteRef/>
      </w:r>
      <w:r>
        <w:t xml:space="preserve"> </w:t>
      </w:r>
      <w:r w:rsidR="00E676CE">
        <w:t>MAC t</w:t>
      </w:r>
      <w:r w:rsidR="00041E6E">
        <w:t>raining board</w:t>
      </w:r>
      <w:r w:rsidR="00E5233B">
        <w:t>s</w:t>
      </w:r>
      <w:r w:rsidR="00881193">
        <w:t>,</w:t>
      </w:r>
      <w:r w:rsidR="008B0754">
        <w:t xml:space="preserve"> </w:t>
      </w:r>
      <w:r w:rsidR="00601201" w:rsidRPr="00601201">
        <w:t xml:space="preserve">MAC </w:t>
      </w:r>
      <w:r w:rsidR="00112C86">
        <w:t>du</w:t>
      </w:r>
      <w:r w:rsidR="003B38AA">
        <w:t>al</w:t>
      </w:r>
      <w:r w:rsidR="00112C86">
        <w:t xml:space="preserve"> refrigerant </w:t>
      </w:r>
      <w:r w:rsidR="00601201">
        <w:t>r</w:t>
      </w:r>
      <w:r w:rsidR="00601201" w:rsidRPr="00601201">
        <w:t>ecovery/</w:t>
      </w:r>
      <w:r w:rsidR="000D0A9E">
        <w:t>r</w:t>
      </w:r>
      <w:r w:rsidR="00601201" w:rsidRPr="00601201">
        <w:t xml:space="preserve">echarging </w:t>
      </w:r>
      <w:r w:rsidR="000D0A9E">
        <w:t>u</w:t>
      </w:r>
      <w:r w:rsidR="00601201" w:rsidRPr="00601201">
        <w:t>nit</w:t>
      </w:r>
      <w:r w:rsidR="000D0A9E">
        <w:t xml:space="preserve">, </w:t>
      </w:r>
      <w:r w:rsidR="00C923A2">
        <w:t>d</w:t>
      </w:r>
      <w:r w:rsidR="00C923A2" w:rsidRPr="00C923A2">
        <w:t>igital multi-refrigerant gauge manifold</w:t>
      </w:r>
      <w:r w:rsidR="00C923A2">
        <w:t>,</w:t>
      </w:r>
      <w:r w:rsidR="000D0A9E">
        <w:t xml:space="preserve"> </w:t>
      </w:r>
      <w:r w:rsidR="00503856">
        <w:t>leak detector,</w:t>
      </w:r>
      <w:r w:rsidR="004D4266">
        <w:t xml:space="preserve"> </w:t>
      </w:r>
      <w:proofErr w:type="gramStart"/>
      <w:r w:rsidR="00553AB8">
        <w:t>cylinders</w:t>
      </w:r>
      <w:proofErr w:type="gramEnd"/>
      <w:r w:rsidR="00503856">
        <w:t xml:space="preserve"> </w:t>
      </w:r>
      <w:r w:rsidR="004C0B78">
        <w:t>and tools</w:t>
      </w:r>
      <w:r w:rsidR="005335AC">
        <w:t>.</w:t>
      </w:r>
      <w:r w:rsidR="00503856">
        <w:t xml:space="preserve"> </w:t>
      </w:r>
    </w:p>
  </w:footnote>
  <w:footnote w:id="8">
    <w:p w14:paraId="34259093" w14:textId="671A2DC6" w:rsidR="00956616" w:rsidRPr="00956616" w:rsidRDefault="00956616">
      <w:pPr>
        <w:pStyle w:val="FootnoteText"/>
        <w:rPr>
          <w:lang w:val="en-US"/>
        </w:rPr>
      </w:pPr>
      <w:r>
        <w:rPr>
          <w:rStyle w:val="FootnoteReference"/>
        </w:rPr>
        <w:footnoteRef/>
      </w:r>
      <w:r>
        <w:t xml:space="preserve"> </w:t>
      </w:r>
      <w:r w:rsidRPr="00956616">
        <w:t>As noted in document 94/14, Overview of issues identified during project review, the Secretariat was in the process of developing a methodology to estimate the avoided emissions from the implementation of HFC phase-down projects supported by the Multilateral Fund.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58C788" w14:textId="1CA58507" w:rsidR="00A20227" w:rsidRPr="0033525D" w:rsidRDefault="00000000" w:rsidP="00EE3D94">
    <w:fldSimple w:instr=" DOCPROPERTY &quot;Document number&quot;  \* MERGEFORMAT ">
      <w:r w:rsidR="0094229C">
        <w:t>UNEP/OzL.Pro/ExCom/94/40</w:t>
      </w:r>
    </w:fldSimple>
  </w:p>
  <w:p w14:paraId="14EB662E" w14:textId="77777777" w:rsidR="00A20227" w:rsidRPr="0033525D" w:rsidRDefault="00A20227"/>
  <w:p w14:paraId="25BBA7E9" w14:textId="77777777" w:rsidR="00A20227" w:rsidRPr="0033525D" w:rsidRDefault="00A2022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FEFC0C" w14:textId="0DA2BAE6" w:rsidR="00A20227" w:rsidRPr="0033525D" w:rsidRDefault="00000000" w:rsidP="00EE3D94">
    <w:pPr>
      <w:jc w:val="right"/>
    </w:pPr>
    <w:fldSimple w:instr=" DOCPROPERTY &quot;Document number&quot;  \* MERGEFORMAT ">
      <w:r w:rsidR="0094229C">
        <w:t>UNEP/OzL.Pro/ExCom/94/40</w:t>
      </w:r>
    </w:fldSimple>
  </w:p>
  <w:p w14:paraId="32182F34" w14:textId="77777777" w:rsidR="00A20227" w:rsidRPr="0033525D" w:rsidRDefault="00A20227" w:rsidP="00EE3D94">
    <w:pPr>
      <w:jc w:val="right"/>
    </w:pPr>
  </w:p>
  <w:p w14:paraId="64D7A55F" w14:textId="77777777" w:rsidR="00A20227" w:rsidRPr="0033525D" w:rsidRDefault="00A20227" w:rsidP="00EE3D94">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0FD3B6" w14:textId="6BD2D056" w:rsidR="00B137BE" w:rsidRPr="0033525D" w:rsidRDefault="00000000" w:rsidP="00EE3D94">
    <w:fldSimple w:instr=" DOCPROPERTY &quot;Document number&quot;  \* MERGEFORMAT ">
      <w:r w:rsidR="00853481">
        <w:t>UNEP/OzL.Pro/ExCom/94/40</w:t>
      </w:r>
    </w:fldSimple>
  </w:p>
  <w:p w14:paraId="1339EC20" w14:textId="4810070E" w:rsidR="00B137BE" w:rsidRDefault="00B137BE">
    <w:r>
      <w:t>Annex I</w:t>
    </w:r>
  </w:p>
  <w:p w14:paraId="4B0E35FA" w14:textId="77777777" w:rsidR="00B137BE" w:rsidRPr="0033525D" w:rsidRDefault="00B137BE"/>
  <w:p w14:paraId="3024369B" w14:textId="77777777" w:rsidR="00B137BE" w:rsidRPr="0033525D" w:rsidRDefault="00B137BE"/>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0FF01B" w14:textId="0EF307E7" w:rsidR="00B137BE" w:rsidRPr="0033525D" w:rsidRDefault="00000000" w:rsidP="00EE3D94">
    <w:pPr>
      <w:jc w:val="right"/>
    </w:pPr>
    <w:fldSimple w:instr=" DOCPROPERTY &quot;Document number&quot;  \* MERGEFORMAT ">
      <w:r w:rsidR="00853481">
        <w:t>UNEP/OzL.Pro/ExCom/94/40</w:t>
      </w:r>
    </w:fldSimple>
  </w:p>
  <w:p w14:paraId="077AF31C" w14:textId="2F0CF8D5" w:rsidR="00B137BE" w:rsidRDefault="00B137BE" w:rsidP="00EE3D94">
    <w:pPr>
      <w:jc w:val="right"/>
    </w:pPr>
    <w:r>
      <w:t>Annex I</w:t>
    </w:r>
  </w:p>
  <w:p w14:paraId="2C7B97E7" w14:textId="77777777" w:rsidR="00B137BE" w:rsidRPr="0033525D" w:rsidRDefault="00B137BE" w:rsidP="00EE3D94">
    <w:pPr>
      <w:jc w:val="right"/>
    </w:pPr>
  </w:p>
  <w:p w14:paraId="12CD2E99" w14:textId="77777777" w:rsidR="00B137BE" w:rsidRPr="0033525D" w:rsidRDefault="00B137BE" w:rsidP="00EE3D94">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999B2C" w14:textId="77777777" w:rsidR="00B137BE" w:rsidRDefault="00B137B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DEA56A" w14:textId="77777777" w:rsidR="00A20227" w:rsidRPr="0033525D" w:rsidRDefault="00000000">
    <w:fldSimple w:instr=" DOCPROPERTY &quot;Document number&quot;  \* MERGEFORMAT ">
      <w:r w:rsidR="00A20227">
        <w:t>UNEP/OzL.Pro/ExCom/93/1</w:t>
      </w:r>
    </w:fldSimple>
  </w:p>
  <w:p w14:paraId="377CB930" w14:textId="77777777" w:rsidR="00A20227" w:rsidRPr="0033525D" w:rsidRDefault="00A20227"/>
  <w:p w14:paraId="46D92C92" w14:textId="77777777" w:rsidR="00A20227" w:rsidRPr="0033525D" w:rsidRDefault="00A20227"/>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7EA660" w14:textId="77777777" w:rsidR="00A20227" w:rsidRPr="0033525D" w:rsidRDefault="00000000">
    <w:pPr>
      <w:jc w:val="right"/>
    </w:pPr>
    <w:fldSimple w:instr=" DOCPROPERTY &quot;Document number&quot;  \* MERGEFORMAT ">
      <w:r w:rsidR="00A20227">
        <w:t>UNEP/OzL.Pro/ExCom/93/1</w:t>
      </w:r>
    </w:fldSimple>
  </w:p>
  <w:p w14:paraId="5DC18FA8" w14:textId="77777777" w:rsidR="00A20227" w:rsidRPr="0033525D" w:rsidRDefault="00A20227"/>
  <w:p w14:paraId="65B1179D" w14:textId="77777777" w:rsidR="00A20227" w:rsidRPr="0033525D" w:rsidRDefault="00A2022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299C58" w14:textId="04C7C3DF" w:rsidR="00A20227" w:rsidRPr="001B41FF" w:rsidRDefault="00000000" w:rsidP="000A37C8">
    <w:pPr>
      <w:ind w:right="81"/>
      <w:jc w:val="right"/>
    </w:pPr>
    <w:fldSimple w:instr=" DOCPROPERTY &quot;Document number&quot;  \* MERGEFORMAT ">
      <w:r w:rsidR="0094229C">
        <w:t>UNEP/OzL.Pro/ExCom/94/40</w:t>
      </w:r>
    </w:fldSimple>
  </w:p>
  <w:p w14:paraId="5C5FA82B" w14:textId="5D4DA3B7" w:rsidR="00A20227" w:rsidRDefault="00A20227" w:rsidP="000A37C8">
    <w:pPr>
      <w:pStyle w:val="Header"/>
      <w:ind w:right="81"/>
      <w:jc w:val="right"/>
    </w:pPr>
    <w:r>
      <w:t xml:space="preserve">Annex </w:t>
    </w:r>
    <w:r w:rsidR="00852FB0">
      <w:t>I</w:t>
    </w:r>
    <w:r>
      <w:t>I</w:t>
    </w:r>
  </w:p>
  <w:p w14:paraId="5CC36F68" w14:textId="7A01B4E8" w:rsidR="00A20227" w:rsidRDefault="00A20227" w:rsidP="000A37C8">
    <w:pPr>
      <w:pStyle w:val="Header"/>
      <w:ind w:right="81"/>
      <w:jc w:val="right"/>
    </w:pPr>
  </w:p>
  <w:p w14:paraId="2E862723" w14:textId="77777777" w:rsidR="00A20227" w:rsidRDefault="00A20227" w:rsidP="000A37C8">
    <w:pPr>
      <w:pStyle w:val="Header"/>
      <w:ind w:right="81"/>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0D9909" w14:textId="541B427E" w:rsidR="00A20227" w:rsidRDefault="00000000" w:rsidP="00971678">
    <w:pPr>
      <w:jc w:val="left"/>
    </w:pPr>
    <w:fldSimple w:instr=" DOCPROPERTY &quot;Document number&quot;  \* MERGEFORMAT ">
      <w:r w:rsidR="0094229C">
        <w:t>UNEP/OzL.Pro/ExCom/94/40</w:t>
      </w:r>
    </w:fldSimple>
  </w:p>
  <w:p w14:paraId="78B4C842" w14:textId="21793144" w:rsidR="00A20227" w:rsidRPr="00A83363" w:rsidRDefault="00A20227" w:rsidP="00971678">
    <w:pPr>
      <w:jc w:val="left"/>
    </w:pPr>
    <w:r>
      <w:t xml:space="preserve">Annex </w:t>
    </w:r>
    <w:r w:rsidR="00852FB0">
      <w:t>III</w:t>
    </w:r>
  </w:p>
  <w:p w14:paraId="4A738296" w14:textId="77777777" w:rsidR="00A20227" w:rsidRDefault="00A20227" w:rsidP="00971678">
    <w:pPr>
      <w:jc w:val="left"/>
    </w:pPr>
  </w:p>
  <w:p w14:paraId="53408FAA" w14:textId="77777777" w:rsidR="00A20227" w:rsidRPr="0033525D" w:rsidRDefault="00A20227" w:rsidP="00971678">
    <w:pPr>
      <w:jc w:val="lef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654CBF" w14:textId="6E98AE08" w:rsidR="00A20227" w:rsidRDefault="00000000" w:rsidP="00521FCA">
    <w:pPr>
      <w:pStyle w:val="Header"/>
      <w:ind w:right="81"/>
      <w:jc w:val="right"/>
    </w:pPr>
    <w:fldSimple w:instr=" DOCPROPERTY &quot;Document number&quot;  \* MERGEFORMAT ">
      <w:r w:rsidR="0094229C">
        <w:t>UNEP/OzL.Pro/ExCom/94/40</w:t>
      </w:r>
    </w:fldSimple>
  </w:p>
  <w:p w14:paraId="283E39A5" w14:textId="4669A0E1" w:rsidR="00A20227" w:rsidRDefault="00A20227" w:rsidP="00521FCA">
    <w:pPr>
      <w:pStyle w:val="Header"/>
      <w:ind w:right="81"/>
      <w:jc w:val="right"/>
    </w:pPr>
    <w:r>
      <w:t xml:space="preserve">Annex </w:t>
    </w:r>
    <w:r w:rsidR="00852FB0">
      <w:t>III</w:t>
    </w:r>
  </w:p>
  <w:p w14:paraId="763624F6" w14:textId="77777777" w:rsidR="00A20227" w:rsidRDefault="00A20227" w:rsidP="00521FCA">
    <w:pPr>
      <w:pStyle w:val="Header"/>
      <w:ind w:right="81"/>
      <w:jc w:val="right"/>
    </w:pPr>
  </w:p>
  <w:p w14:paraId="0E85A568" w14:textId="77777777" w:rsidR="00A20227" w:rsidRPr="00A83363" w:rsidRDefault="00A20227" w:rsidP="00521FCA">
    <w:pPr>
      <w:pStyle w:val="Header"/>
      <w:ind w:right="81"/>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4" w15:restartNumberingAfterBreak="0">
    <w:nsid w:val="33494478"/>
    <w:multiLevelType w:val="hybridMultilevel"/>
    <w:tmpl w:val="A0C430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22774926">
    <w:abstractNumId w:val="0"/>
  </w:num>
  <w:num w:numId="2" w16cid:durableId="32774991">
    <w:abstractNumId w:val="0"/>
  </w:num>
  <w:num w:numId="3" w16cid:durableId="571428877">
    <w:abstractNumId w:val="0"/>
  </w:num>
  <w:num w:numId="4" w16cid:durableId="1080254381">
    <w:abstractNumId w:val="0"/>
  </w:num>
  <w:num w:numId="5" w16cid:durableId="1516459651">
    <w:abstractNumId w:val="2"/>
  </w:num>
  <w:num w:numId="6" w16cid:durableId="691298950">
    <w:abstractNumId w:val="5"/>
  </w:num>
  <w:num w:numId="7" w16cid:durableId="608706295">
    <w:abstractNumId w:val="6"/>
  </w:num>
  <w:num w:numId="8" w16cid:durableId="1163742103">
    <w:abstractNumId w:val="8"/>
  </w:num>
  <w:num w:numId="9" w16cid:durableId="1288968112">
    <w:abstractNumId w:val="3"/>
  </w:num>
  <w:num w:numId="10" w16cid:durableId="2082873423">
    <w:abstractNumId w:val="7"/>
  </w:num>
  <w:num w:numId="11" w16cid:durableId="1730760748">
    <w:abstractNumId w:val="1"/>
  </w:num>
  <w:num w:numId="12" w16cid:durableId="1625576204">
    <w:abstractNumId w:val="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activeWritingStyle w:appName="MSWord" w:lang="en-CA" w:vendorID="64" w:dllVersion="6" w:nlCheck="1" w:checkStyle="0"/>
  <w:activeWritingStyle w:appName="MSWord" w:lang="en-GB" w:vendorID="64" w:dllVersion="6" w:nlCheck="1" w:checkStyle="0"/>
  <w:activeWritingStyle w:appName="MSWord" w:lang="en-US" w:vendorID="64" w:dllVersion="6" w:nlCheck="1" w:checkStyle="0"/>
  <w:activeWritingStyle w:appName="MSWord" w:lang="en-CA" w:vendorID="64" w:dllVersion="0" w:nlCheck="1" w:checkStyle="0"/>
  <w:activeWritingStyle w:appName="MSWord" w:lang="en-GB" w:vendorID="64" w:dllVersion="0" w:nlCheck="1" w:checkStyle="0"/>
  <w:activeWritingStyle w:appName="MSWord" w:lang="en-US" w:vendorID="64" w:dllVersion="0" w:nlCheck="1" w:checkStyle="0"/>
  <w:activeWritingStyle w:appName="MSWord" w:lang="es-MX" w:vendorID="64" w:dllVersion="0" w:nlCheck="1" w:checkStyle="0"/>
  <w:activeWritingStyle w:appName="MSWord" w:lang="en-AU" w:vendorID="64" w:dllVersion="0" w:nlCheck="1" w:checkStyle="0"/>
  <w:activeWritingStyle w:appName="MSWord" w:lang="en-CA" w:vendorID="64" w:dllVersion="4096" w:nlCheck="1" w:checkStyle="0"/>
  <w:activeWritingStyle w:appName="MSWord" w:lang="en-GB" w:vendorID="64" w:dllVersion="4096" w:nlCheck="1" w:checkStyle="0"/>
  <w:activeWritingStyle w:appName="MSWord" w:lang="en-US" w:vendorID="64" w:dllVersion="4096" w:nlCheck="1" w:checkStyle="0"/>
  <w:activeWritingStyle w:appName="MSWord" w:lang="en-AU" w:vendorID="64" w:dllVersion="4096" w:nlCheck="1" w:checkStyle="0"/>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Axt7A0MTFS0lEKTi0uzszPAykwNKwFAD1WsIktAAAA"/>
  </w:docVars>
  <w:rsids>
    <w:rsidRoot w:val="00732AEC"/>
    <w:rsid w:val="00000FED"/>
    <w:rsid w:val="0000185E"/>
    <w:rsid w:val="00002DF5"/>
    <w:rsid w:val="00003D11"/>
    <w:rsid w:val="00003F4C"/>
    <w:rsid w:val="0000434E"/>
    <w:rsid w:val="00004821"/>
    <w:rsid w:val="00006D7B"/>
    <w:rsid w:val="00010953"/>
    <w:rsid w:val="000127D9"/>
    <w:rsid w:val="00013F42"/>
    <w:rsid w:val="0001433F"/>
    <w:rsid w:val="00014528"/>
    <w:rsid w:val="000146FC"/>
    <w:rsid w:val="00015949"/>
    <w:rsid w:val="00016391"/>
    <w:rsid w:val="00017928"/>
    <w:rsid w:val="00017FF1"/>
    <w:rsid w:val="000212C0"/>
    <w:rsid w:val="00021855"/>
    <w:rsid w:val="00021A2D"/>
    <w:rsid w:val="00021E9E"/>
    <w:rsid w:val="00022E97"/>
    <w:rsid w:val="000239A4"/>
    <w:rsid w:val="00023EC0"/>
    <w:rsid w:val="000252FC"/>
    <w:rsid w:val="00025983"/>
    <w:rsid w:val="00025E87"/>
    <w:rsid w:val="00027178"/>
    <w:rsid w:val="00027887"/>
    <w:rsid w:val="00027A57"/>
    <w:rsid w:val="00030E4D"/>
    <w:rsid w:val="00031260"/>
    <w:rsid w:val="00033874"/>
    <w:rsid w:val="00034383"/>
    <w:rsid w:val="000356EF"/>
    <w:rsid w:val="00035922"/>
    <w:rsid w:val="0003681A"/>
    <w:rsid w:val="0003684E"/>
    <w:rsid w:val="00036B95"/>
    <w:rsid w:val="00037891"/>
    <w:rsid w:val="00040779"/>
    <w:rsid w:val="00041E6E"/>
    <w:rsid w:val="0004236D"/>
    <w:rsid w:val="00042AB1"/>
    <w:rsid w:val="0004348A"/>
    <w:rsid w:val="000437D2"/>
    <w:rsid w:val="000454C4"/>
    <w:rsid w:val="00046960"/>
    <w:rsid w:val="000500FF"/>
    <w:rsid w:val="000523C9"/>
    <w:rsid w:val="00052C60"/>
    <w:rsid w:val="00052D12"/>
    <w:rsid w:val="00053206"/>
    <w:rsid w:val="00053975"/>
    <w:rsid w:val="00054051"/>
    <w:rsid w:val="000541CF"/>
    <w:rsid w:val="00054220"/>
    <w:rsid w:val="00055305"/>
    <w:rsid w:val="000554FD"/>
    <w:rsid w:val="000565EB"/>
    <w:rsid w:val="00056A56"/>
    <w:rsid w:val="000579EC"/>
    <w:rsid w:val="00057FF5"/>
    <w:rsid w:val="000601E2"/>
    <w:rsid w:val="000615B6"/>
    <w:rsid w:val="00061F69"/>
    <w:rsid w:val="00062382"/>
    <w:rsid w:val="00062770"/>
    <w:rsid w:val="000628ED"/>
    <w:rsid w:val="00062F33"/>
    <w:rsid w:val="00063433"/>
    <w:rsid w:val="00065D34"/>
    <w:rsid w:val="0006679F"/>
    <w:rsid w:val="00070669"/>
    <w:rsid w:val="00071B60"/>
    <w:rsid w:val="0007243F"/>
    <w:rsid w:val="0007280B"/>
    <w:rsid w:val="00072AD9"/>
    <w:rsid w:val="00072B13"/>
    <w:rsid w:val="00072D30"/>
    <w:rsid w:val="00073190"/>
    <w:rsid w:val="00073A12"/>
    <w:rsid w:val="0007408A"/>
    <w:rsid w:val="000749C7"/>
    <w:rsid w:val="00074BE3"/>
    <w:rsid w:val="0007747B"/>
    <w:rsid w:val="000777DC"/>
    <w:rsid w:val="00077E97"/>
    <w:rsid w:val="00080ED0"/>
    <w:rsid w:val="00081278"/>
    <w:rsid w:val="00081F3F"/>
    <w:rsid w:val="0008219F"/>
    <w:rsid w:val="000829A9"/>
    <w:rsid w:val="00082DA8"/>
    <w:rsid w:val="000832FF"/>
    <w:rsid w:val="00083920"/>
    <w:rsid w:val="00084F14"/>
    <w:rsid w:val="00085B8F"/>
    <w:rsid w:val="00087724"/>
    <w:rsid w:val="00087AFC"/>
    <w:rsid w:val="00090481"/>
    <w:rsid w:val="0009072F"/>
    <w:rsid w:val="00090D28"/>
    <w:rsid w:val="00090FB9"/>
    <w:rsid w:val="0009157F"/>
    <w:rsid w:val="00091A22"/>
    <w:rsid w:val="000923AE"/>
    <w:rsid w:val="00092CA9"/>
    <w:rsid w:val="00096979"/>
    <w:rsid w:val="000A0F1F"/>
    <w:rsid w:val="000A160C"/>
    <w:rsid w:val="000A238E"/>
    <w:rsid w:val="000A3558"/>
    <w:rsid w:val="000A37C8"/>
    <w:rsid w:val="000A5469"/>
    <w:rsid w:val="000A5689"/>
    <w:rsid w:val="000A6D11"/>
    <w:rsid w:val="000A7B7A"/>
    <w:rsid w:val="000B017B"/>
    <w:rsid w:val="000B054D"/>
    <w:rsid w:val="000B12CC"/>
    <w:rsid w:val="000B3092"/>
    <w:rsid w:val="000B385C"/>
    <w:rsid w:val="000B38B1"/>
    <w:rsid w:val="000B3934"/>
    <w:rsid w:val="000C07AE"/>
    <w:rsid w:val="000C081C"/>
    <w:rsid w:val="000C0978"/>
    <w:rsid w:val="000C1263"/>
    <w:rsid w:val="000C1388"/>
    <w:rsid w:val="000C1F0B"/>
    <w:rsid w:val="000C3219"/>
    <w:rsid w:val="000C3737"/>
    <w:rsid w:val="000C5A86"/>
    <w:rsid w:val="000C71E8"/>
    <w:rsid w:val="000D0A9E"/>
    <w:rsid w:val="000D0EA0"/>
    <w:rsid w:val="000D0FF0"/>
    <w:rsid w:val="000D31D5"/>
    <w:rsid w:val="000D6430"/>
    <w:rsid w:val="000E07BC"/>
    <w:rsid w:val="000E16B4"/>
    <w:rsid w:val="000E1E41"/>
    <w:rsid w:val="000E205D"/>
    <w:rsid w:val="000E26DD"/>
    <w:rsid w:val="000E329F"/>
    <w:rsid w:val="000E53DF"/>
    <w:rsid w:val="000E566C"/>
    <w:rsid w:val="000E5B29"/>
    <w:rsid w:val="000F0891"/>
    <w:rsid w:val="000F109E"/>
    <w:rsid w:val="000F18C9"/>
    <w:rsid w:val="000F19DE"/>
    <w:rsid w:val="000F1CD4"/>
    <w:rsid w:val="000F28D1"/>
    <w:rsid w:val="000F355F"/>
    <w:rsid w:val="000F3D94"/>
    <w:rsid w:val="000F4103"/>
    <w:rsid w:val="000F49A6"/>
    <w:rsid w:val="000F4DF1"/>
    <w:rsid w:val="000F5FF4"/>
    <w:rsid w:val="000F6A3A"/>
    <w:rsid w:val="000F6F44"/>
    <w:rsid w:val="000F70A7"/>
    <w:rsid w:val="000F78E1"/>
    <w:rsid w:val="000F7C53"/>
    <w:rsid w:val="00101827"/>
    <w:rsid w:val="00102450"/>
    <w:rsid w:val="0010250A"/>
    <w:rsid w:val="0010388E"/>
    <w:rsid w:val="00103E3F"/>
    <w:rsid w:val="001049B8"/>
    <w:rsid w:val="00107055"/>
    <w:rsid w:val="001079E3"/>
    <w:rsid w:val="00107B2F"/>
    <w:rsid w:val="00107ED7"/>
    <w:rsid w:val="001111E9"/>
    <w:rsid w:val="001119F5"/>
    <w:rsid w:val="00112C86"/>
    <w:rsid w:val="001154F6"/>
    <w:rsid w:val="001160AA"/>
    <w:rsid w:val="001163A1"/>
    <w:rsid w:val="00117BD6"/>
    <w:rsid w:val="00120353"/>
    <w:rsid w:val="00120822"/>
    <w:rsid w:val="00121066"/>
    <w:rsid w:val="00121902"/>
    <w:rsid w:val="00121A2F"/>
    <w:rsid w:val="00122669"/>
    <w:rsid w:val="001226B4"/>
    <w:rsid w:val="00122FF7"/>
    <w:rsid w:val="00123EA2"/>
    <w:rsid w:val="001260C3"/>
    <w:rsid w:val="00131064"/>
    <w:rsid w:val="00132966"/>
    <w:rsid w:val="001330F6"/>
    <w:rsid w:val="00134C58"/>
    <w:rsid w:val="001357D2"/>
    <w:rsid w:val="00135980"/>
    <w:rsid w:val="00136039"/>
    <w:rsid w:val="00136305"/>
    <w:rsid w:val="00136CA1"/>
    <w:rsid w:val="001378C1"/>
    <w:rsid w:val="00137C27"/>
    <w:rsid w:val="0014223E"/>
    <w:rsid w:val="00143EE9"/>
    <w:rsid w:val="00144A8F"/>
    <w:rsid w:val="0014564D"/>
    <w:rsid w:val="00145AA8"/>
    <w:rsid w:val="001461A0"/>
    <w:rsid w:val="00146682"/>
    <w:rsid w:val="00147716"/>
    <w:rsid w:val="00150182"/>
    <w:rsid w:val="00150915"/>
    <w:rsid w:val="001509AD"/>
    <w:rsid w:val="001527B9"/>
    <w:rsid w:val="00153D19"/>
    <w:rsid w:val="00154357"/>
    <w:rsid w:val="00154F57"/>
    <w:rsid w:val="0015606B"/>
    <w:rsid w:val="00162725"/>
    <w:rsid w:val="00163357"/>
    <w:rsid w:val="00164719"/>
    <w:rsid w:val="00165963"/>
    <w:rsid w:val="00165C61"/>
    <w:rsid w:val="00166827"/>
    <w:rsid w:val="00166FC4"/>
    <w:rsid w:val="001677AC"/>
    <w:rsid w:val="00167C00"/>
    <w:rsid w:val="00167F3D"/>
    <w:rsid w:val="00167F5D"/>
    <w:rsid w:val="00170395"/>
    <w:rsid w:val="00170F79"/>
    <w:rsid w:val="00171674"/>
    <w:rsid w:val="00171A5C"/>
    <w:rsid w:val="0017204E"/>
    <w:rsid w:val="00172A50"/>
    <w:rsid w:val="0017392E"/>
    <w:rsid w:val="00173C13"/>
    <w:rsid w:val="0017458A"/>
    <w:rsid w:val="001754D8"/>
    <w:rsid w:val="00175508"/>
    <w:rsid w:val="00175812"/>
    <w:rsid w:val="00176D81"/>
    <w:rsid w:val="00176F12"/>
    <w:rsid w:val="001803B7"/>
    <w:rsid w:val="001803FE"/>
    <w:rsid w:val="00183FC3"/>
    <w:rsid w:val="00185A48"/>
    <w:rsid w:val="00186614"/>
    <w:rsid w:val="00190308"/>
    <w:rsid w:val="0019085C"/>
    <w:rsid w:val="00190A61"/>
    <w:rsid w:val="001910E1"/>
    <w:rsid w:val="00191165"/>
    <w:rsid w:val="00192104"/>
    <w:rsid w:val="00192809"/>
    <w:rsid w:val="00193288"/>
    <w:rsid w:val="001953CC"/>
    <w:rsid w:val="00195688"/>
    <w:rsid w:val="00195748"/>
    <w:rsid w:val="00195EFE"/>
    <w:rsid w:val="00195F28"/>
    <w:rsid w:val="00197EFD"/>
    <w:rsid w:val="00197FF2"/>
    <w:rsid w:val="001A113A"/>
    <w:rsid w:val="001A1EC5"/>
    <w:rsid w:val="001A3342"/>
    <w:rsid w:val="001A3CC7"/>
    <w:rsid w:val="001A3E3D"/>
    <w:rsid w:val="001A4090"/>
    <w:rsid w:val="001A636C"/>
    <w:rsid w:val="001A6D0D"/>
    <w:rsid w:val="001A6E35"/>
    <w:rsid w:val="001A7D26"/>
    <w:rsid w:val="001B0C41"/>
    <w:rsid w:val="001B164A"/>
    <w:rsid w:val="001B1E40"/>
    <w:rsid w:val="001B204B"/>
    <w:rsid w:val="001B2260"/>
    <w:rsid w:val="001B3497"/>
    <w:rsid w:val="001B3A12"/>
    <w:rsid w:val="001B3AC3"/>
    <w:rsid w:val="001B3BDB"/>
    <w:rsid w:val="001B3E13"/>
    <w:rsid w:val="001B467F"/>
    <w:rsid w:val="001B58EA"/>
    <w:rsid w:val="001B7946"/>
    <w:rsid w:val="001C0748"/>
    <w:rsid w:val="001C08DB"/>
    <w:rsid w:val="001C0C36"/>
    <w:rsid w:val="001C21C4"/>
    <w:rsid w:val="001C2491"/>
    <w:rsid w:val="001C308F"/>
    <w:rsid w:val="001C3325"/>
    <w:rsid w:val="001C5675"/>
    <w:rsid w:val="001C5F83"/>
    <w:rsid w:val="001C6670"/>
    <w:rsid w:val="001C6914"/>
    <w:rsid w:val="001C75E5"/>
    <w:rsid w:val="001C764E"/>
    <w:rsid w:val="001C7A75"/>
    <w:rsid w:val="001C7B78"/>
    <w:rsid w:val="001D03D4"/>
    <w:rsid w:val="001D0A67"/>
    <w:rsid w:val="001D1299"/>
    <w:rsid w:val="001D3054"/>
    <w:rsid w:val="001D312B"/>
    <w:rsid w:val="001D36DC"/>
    <w:rsid w:val="001D56A0"/>
    <w:rsid w:val="001D6709"/>
    <w:rsid w:val="001E0512"/>
    <w:rsid w:val="001E1052"/>
    <w:rsid w:val="001E1257"/>
    <w:rsid w:val="001E13E7"/>
    <w:rsid w:val="001E21B1"/>
    <w:rsid w:val="001E2CEB"/>
    <w:rsid w:val="001E2F93"/>
    <w:rsid w:val="001E2FB7"/>
    <w:rsid w:val="001E336E"/>
    <w:rsid w:val="001E61E5"/>
    <w:rsid w:val="001F14A5"/>
    <w:rsid w:val="001F1D09"/>
    <w:rsid w:val="001F2159"/>
    <w:rsid w:val="001F3570"/>
    <w:rsid w:val="001F3FB8"/>
    <w:rsid w:val="001F4127"/>
    <w:rsid w:val="001F4528"/>
    <w:rsid w:val="001F4713"/>
    <w:rsid w:val="001F54F5"/>
    <w:rsid w:val="001F5AFE"/>
    <w:rsid w:val="001F5B98"/>
    <w:rsid w:val="001F5F24"/>
    <w:rsid w:val="001F5FD8"/>
    <w:rsid w:val="001F6127"/>
    <w:rsid w:val="001F745D"/>
    <w:rsid w:val="002004FE"/>
    <w:rsid w:val="00200A40"/>
    <w:rsid w:val="0020104B"/>
    <w:rsid w:val="002028AB"/>
    <w:rsid w:val="00203CA8"/>
    <w:rsid w:val="00204139"/>
    <w:rsid w:val="00206A60"/>
    <w:rsid w:val="0020798C"/>
    <w:rsid w:val="00211EB6"/>
    <w:rsid w:val="00211FA6"/>
    <w:rsid w:val="00213A01"/>
    <w:rsid w:val="00214B35"/>
    <w:rsid w:val="00215179"/>
    <w:rsid w:val="002163DB"/>
    <w:rsid w:val="00216830"/>
    <w:rsid w:val="00217317"/>
    <w:rsid w:val="002205D2"/>
    <w:rsid w:val="0022093F"/>
    <w:rsid w:val="002217EB"/>
    <w:rsid w:val="002217F1"/>
    <w:rsid w:val="002218E6"/>
    <w:rsid w:val="002218E8"/>
    <w:rsid w:val="00224DFF"/>
    <w:rsid w:val="00226021"/>
    <w:rsid w:val="00226667"/>
    <w:rsid w:val="00227087"/>
    <w:rsid w:val="00227F4F"/>
    <w:rsid w:val="002316BF"/>
    <w:rsid w:val="002330A7"/>
    <w:rsid w:val="002338D8"/>
    <w:rsid w:val="00233B4B"/>
    <w:rsid w:val="0023400A"/>
    <w:rsid w:val="00235D2B"/>
    <w:rsid w:val="00236672"/>
    <w:rsid w:val="00237153"/>
    <w:rsid w:val="00237219"/>
    <w:rsid w:val="0023786C"/>
    <w:rsid w:val="0024084F"/>
    <w:rsid w:val="0024191C"/>
    <w:rsid w:val="00242415"/>
    <w:rsid w:val="00242D88"/>
    <w:rsid w:val="002434C3"/>
    <w:rsid w:val="00243D78"/>
    <w:rsid w:val="002449EA"/>
    <w:rsid w:val="002509E5"/>
    <w:rsid w:val="00252A38"/>
    <w:rsid w:val="00253222"/>
    <w:rsid w:val="00253EC2"/>
    <w:rsid w:val="00254F53"/>
    <w:rsid w:val="00255202"/>
    <w:rsid w:val="002564BD"/>
    <w:rsid w:val="0025698C"/>
    <w:rsid w:val="00256E75"/>
    <w:rsid w:val="00257793"/>
    <w:rsid w:val="00257BDA"/>
    <w:rsid w:val="002604E1"/>
    <w:rsid w:val="0026187B"/>
    <w:rsid w:val="002621F6"/>
    <w:rsid w:val="00262E06"/>
    <w:rsid w:val="0026373D"/>
    <w:rsid w:val="00264114"/>
    <w:rsid w:val="00265E89"/>
    <w:rsid w:val="00267FDC"/>
    <w:rsid w:val="002708E7"/>
    <w:rsid w:val="00271699"/>
    <w:rsid w:val="00272498"/>
    <w:rsid w:val="00273A35"/>
    <w:rsid w:val="00274E6B"/>
    <w:rsid w:val="00275C86"/>
    <w:rsid w:val="00276447"/>
    <w:rsid w:val="00281EBA"/>
    <w:rsid w:val="00283E81"/>
    <w:rsid w:val="00283FF1"/>
    <w:rsid w:val="00284507"/>
    <w:rsid w:val="00285000"/>
    <w:rsid w:val="0028757B"/>
    <w:rsid w:val="002876D1"/>
    <w:rsid w:val="00290048"/>
    <w:rsid w:val="002902FF"/>
    <w:rsid w:val="00291171"/>
    <w:rsid w:val="00291880"/>
    <w:rsid w:val="002920CD"/>
    <w:rsid w:val="002928E8"/>
    <w:rsid w:val="00292D03"/>
    <w:rsid w:val="00293D32"/>
    <w:rsid w:val="00294CAF"/>
    <w:rsid w:val="00295CBE"/>
    <w:rsid w:val="00296B2D"/>
    <w:rsid w:val="00296C9A"/>
    <w:rsid w:val="002971CC"/>
    <w:rsid w:val="00297982"/>
    <w:rsid w:val="002A02B6"/>
    <w:rsid w:val="002A4C6D"/>
    <w:rsid w:val="002A5D16"/>
    <w:rsid w:val="002A5F1B"/>
    <w:rsid w:val="002A62DF"/>
    <w:rsid w:val="002B2211"/>
    <w:rsid w:val="002B2637"/>
    <w:rsid w:val="002B282C"/>
    <w:rsid w:val="002B2931"/>
    <w:rsid w:val="002B2B34"/>
    <w:rsid w:val="002B374B"/>
    <w:rsid w:val="002B4231"/>
    <w:rsid w:val="002B4AC6"/>
    <w:rsid w:val="002B4D36"/>
    <w:rsid w:val="002B4DE4"/>
    <w:rsid w:val="002B51C8"/>
    <w:rsid w:val="002B63E0"/>
    <w:rsid w:val="002B65B0"/>
    <w:rsid w:val="002B72E9"/>
    <w:rsid w:val="002B7607"/>
    <w:rsid w:val="002B7751"/>
    <w:rsid w:val="002B7B9D"/>
    <w:rsid w:val="002C0613"/>
    <w:rsid w:val="002C19FC"/>
    <w:rsid w:val="002C2843"/>
    <w:rsid w:val="002C2E2F"/>
    <w:rsid w:val="002C53AE"/>
    <w:rsid w:val="002C5AC6"/>
    <w:rsid w:val="002C717D"/>
    <w:rsid w:val="002C7686"/>
    <w:rsid w:val="002D0319"/>
    <w:rsid w:val="002D0AAE"/>
    <w:rsid w:val="002D1D70"/>
    <w:rsid w:val="002D3A56"/>
    <w:rsid w:val="002D54B7"/>
    <w:rsid w:val="002D5EF6"/>
    <w:rsid w:val="002E07D8"/>
    <w:rsid w:val="002E0ED0"/>
    <w:rsid w:val="002E1D44"/>
    <w:rsid w:val="002E2D27"/>
    <w:rsid w:val="002E3323"/>
    <w:rsid w:val="002E4142"/>
    <w:rsid w:val="002E484F"/>
    <w:rsid w:val="002E4D3D"/>
    <w:rsid w:val="002E4DFF"/>
    <w:rsid w:val="002E4FFC"/>
    <w:rsid w:val="002E573B"/>
    <w:rsid w:val="002E64BA"/>
    <w:rsid w:val="002E721C"/>
    <w:rsid w:val="002F096A"/>
    <w:rsid w:val="002F126A"/>
    <w:rsid w:val="002F135D"/>
    <w:rsid w:val="002F1EAB"/>
    <w:rsid w:val="002F27DF"/>
    <w:rsid w:val="002F30C7"/>
    <w:rsid w:val="002F48B6"/>
    <w:rsid w:val="002F4FD9"/>
    <w:rsid w:val="002F5829"/>
    <w:rsid w:val="002F5EF3"/>
    <w:rsid w:val="002F5F33"/>
    <w:rsid w:val="002F6189"/>
    <w:rsid w:val="002F6E3D"/>
    <w:rsid w:val="002F7C8F"/>
    <w:rsid w:val="002F7F65"/>
    <w:rsid w:val="0030065C"/>
    <w:rsid w:val="00301E86"/>
    <w:rsid w:val="00302DF2"/>
    <w:rsid w:val="003033D6"/>
    <w:rsid w:val="0030384B"/>
    <w:rsid w:val="00303851"/>
    <w:rsid w:val="003043CA"/>
    <w:rsid w:val="003048D0"/>
    <w:rsid w:val="003051B0"/>
    <w:rsid w:val="00305215"/>
    <w:rsid w:val="003053DF"/>
    <w:rsid w:val="00305BA5"/>
    <w:rsid w:val="003062BF"/>
    <w:rsid w:val="003069B2"/>
    <w:rsid w:val="003107FB"/>
    <w:rsid w:val="00310DA8"/>
    <w:rsid w:val="00311465"/>
    <w:rsid w:val="00312BFA"/>
    <w:rsid w:val="00314391"/>
    <w:rsid w:val="003150FE"/>
    <w:rsid w:val="0031514D"/>
    <w:rsid w:val="00315C66"/>
    <w:rsid w:val="003160B0"/>
    <w:rsid w:val="00321C6E"/>
    <w:rsid w:val="00321CD0"/>
    <w:rsid w:val="00322938"/>
    <w:rsid w:val="00323D6D"/>
    <w:rsid w:val="0032506C"/>
    <w:rsid w:val="00325251"/>
    <w:rsid w:val="00325623"/>
    <w:rsid w:val="00325DD2"/>
    <w:rsid w:val="003262B1"/>
    <w:rsid w:val="00326572"/>
    <w:rsid w:val="0032787B"/>
    <w:rsid w:val="00330266"/>
    <w:rsid w:val="003303EF"/>
    <w:rsid w:val="003306E1"/>
    <w:rsid w:val="00331229"/>
    <w:rsid w:val="00331322"/>
    <w:rsid w:val="003320E4"/>
    <w:rsid w:val="00332741"/>
    <w:rsid w:val="00332780"/>
    <w:rsid w:val="0033390A"/>
    <w:rsid w:val="00333A8B"/>
    <w:rsid w:val="0033418C"/>
    <w:rsid w:val="003351B9"/>
    <w:rsid w:val="0033525D"/>
    <w:rsid w:val="0033588F"/>
    <w:rsid w:val="003372DA"/>
    <w:rsid w:val="0033770A"/>
    <w:rsid w:val="003403C5"/>
    <w:rsid w:val="00340678"/>
    <w:rsid w:val="0034106D"/>
    <w:rsid w:val="00341359"/>
    <w:rsid w:val="003414F3"/>
    <w:rsid w:val="00342699"/>
    <w:rsid w:val="00342734"/>
    <w:rsid w:val="003441D0"/>
    <w:rsid w:val="003448CC"/>
    <w:rsid w:val="0034539B"/>
    <w:rsid w:val="00345A05"/>
    <w:rsid w:val="00347165"/>
    <w:rsid w:val="0035111E"/>
    <w:rsid w:val="003511FB"/>
    <w:rsid w:val="00351995"/>
    <w:rsid w:val="00352078"/>
    <w:rsid w:val="00352719"/>
    <w:rsid w:val="00353CFE"/>
    <w:rsid w:val="00355553"/>
    <w:rsid w:val="0035613E"/>
    <w:rsid w:val="00356292"/>
    <w:rsid w:val="00356A5F"/>
    <w:rsid w:val="003623A9"/>
    <w:rsid w:val="003634B2"/>
    <w:rsid w:val="00363544"/>
    <w:rsid w:val="0036395B"/>
    <w:rsid w:val="00363B81"/>
    <w:rsid w:val="00363EE9"/>
    <w:rsid w:val="003643C9"/>
    <w:rsid w:val="0036452A"/>
    <w:rsid w:val="00364EB7"/>
    <w:rsid w:val="00364EE7"/>
    <w:rsid w:val="00365D33"/>
    <w:rsid w:val="003664E9"/>
    <w:rsid w:val="003702FA"/>
    <w:rsid w:val="00370B68"/>
    <w:rsid w:val="003711A4"/>
    <w:rsid w:val="003760AE"/>
    <w:rsid w:val="00376128"/>
    <w:rsid w:val="0037742E"/>
    <w:rsid w:val="0038034B"/>
    <w:rsid w:val="003808B0"/>
    <w:rsid w:val="003814E4"/>
    <w:rsid w:val="00381823"/>
    <w:rsid w:val="00381E64"/>
    <w:rsid w:val="003822CE"/>
    <w:rsid w:val="0038245A"/>
    <w:rsid w:val="00382975"/>
    <w:rsid w:val="003833D7"/>
    <w:rsid w:val="00384402"/>
    <w:rsid w:val="00385327"/>
    <w:rsid w:val="003863C8"/>
    <w:rsid w:val="0038721D"/>
    <w:rsid w:val="00390232"/>
    <w:rsid w:val="00392448"/>
    <w:rsid w:val="00392655"/>
    <w:rsid w:val="0039337A"/>
    <w:rsid w:val="00393A2C"/>
    <w:rsid w:val="00393EDF"/>
    <w:rsid w:val="00394618"/>
    <w:rsid w:val="00394C98"/>
    <w:rsid w:val="003951C4"/>
    <w:rsid w:val="003954FE"/>
    <w:rsid w:val="00396605"/>
    <w:rsid w:val="00396CB2"/>
    <w:rsid w:val="00396FB9"/>
    <w:rsid w:val="00397BE3"/>
    <w:rsid w:val="00397E14"/>
    <w:rsid w:val="003A04D7"/>
    <w:rsid w:val="003A1928"/>
    <w:rsid w:val="003A1AD1"/>
    <w:rsid w:val="003A3189"/>
    <w:rsid w:val="003A46EC"/>
    <w:rsid w:val="003A4EEA"/>
    <w:rsid w:val="003A5012"/>
    <w:rsid w:val="003A5683"/>
    <w:rsid w:val="003A59F6"/>
    <w:rsid w:val="003A6334"/>
    <w:rsid w:val="003A67F0"/>
    <w:rsid w:val="003B01A8"/>
    <w:rsid w:val="003B1540"/>
    <w:rsid w:val="003B1652"/>
    <w:rsid w:val="003B1867"/>
    <w:rsid w:val="003B20C7"/>
    <w:rsid w:val="003B2E5F"/>
    <w:rsid w:val="003B36EF"/>
    <w:rsid w:val="003B38AA"/>
    <w:rsid w:val="003B38F9"/>
    <w:rsid w:val="003B3973"/>
    <w:rsid w:val="003B3AB8"/>
    <w:rsid w:val="003B45DF"/>
    <w:rsid w:val="003B46FD"/>
    <w:rsid w:val="003B569D"/>
    <w:rsid w:val="003B7BCA"/>
    <w:rsid w:val="003B7D0D"/>
    <w:rsid w:val="003C09AA"/>
    <w:rsid w:val="003C25D1"/>
    <w:rsid w:val="003C3C0E"/>
    <w:rsid w:val="003C4269"/>
    <w:rsid w:val="003C4C95"/>
    <w:rsid w:val="003C4CE6"/>
    <w:rsid w:val="003C5A92"/>
    <w:rsid w:val="003C63A5"/>
    <w:rsid w:val="003C65D6"/>
    <w:rsid w:val="003C6665"/>
    <w:rsid w:val="003C7C2C"/>
    <w:rsid w:val="003D2E5C"/>
    <w:rsid w:val="003D420A"/>
    <w:rsid w:val="003D4F9B"/>
    <w:rsid w:val="003D4FAC"/>
    <w:rsid w:val="003D6F6F"/>
    <w:rsid w:val="003E03C3"/>
    <w:rsid w:val="003E07E8"/>
    <w:rsid w:val="003E0DE1"/>
    <w:rsid w:val="003E0E98"/>
    <w:rsid w:val="003E1710"/>
    <w:rsid w:val="003E1926"/>
    <w:rsid w:val="003E19D8"/>
    <w:rsid w:val="003E2015"/>
    <w:rsid w:val="003E25FA"/>
    <w:rsid w:val="003E3726"/>
    <w:rsid w:val="003E379B"/>
    <w:rsid w:val="003E4A5A"/>
    <w:rsid w:val="003E570F"/>
    <w:rsid w:val="003E5F69"/>
    <w:rsid w:val="003E6314"/>
    <w:rsid w:val="003E6815"/>
    <w:rsid w:val="003E7906"/>
    <w:rsid w:val="003F081E"/>
    <w:rsid w:val="003F0D36"/>
    <w:rsid w:val="003F1AE9"/>
    <w:rsid w:val="003F253F"/>
    <w:rsid w:val="003F2EF8"/>
    <w:rsid w:val="003F2F9D"/>
    <w:rsid w:val="003F3C50"/>
    <w:rsid w:val="003F4681"/>
    <w:rsid w:val="003F4A4B"/>
    <w:rsid w:val="003F4FEC"/>
    <w:rsid w:val="003F5D3E"/>
    <w:rsid w:val="003F6458"/>
    <w:rsid w:val="003F64B7"/>
    <w:rsid w:val="003F6879"/>
    <w:rsid w:val="003F7948"/>
    <w:rsid w:val="003F7DB8"/>
    <w:rsid w:val="004000F8"/>
    <w:rsid w:val="0040042A"/>
    <w:rsid w:val="0040084E"/>
    <w:rsid w:val="0040443C"/>
    <w:rsid w:val="004057A0"/>
    <w:rsid w:val="00406A6A"/>
    <w:rsid w:val="00406B22"/>
    <w:rsid w:val="00406DFD"/>
    <w:rsid w:val="004076EA"/>
    <w:rsid w:val="004076F4"/>
    <w:rsid w:val="00407A0D"/>
    <w:rsid w:val="004108CC"/>
    <w:rsid w:val="00411A37"/>
    <w:rsid w:val="00412C08"/>
    <w:rsid w:val="0041425F"/>
    <w:rsid w:val="004147C7"/>
    <w:rsid w:val="004148E5"/>
    <w:rsid w:val="00415B8B"/>
    <w:rsid w:val="0042032B"/>
    <w:rsid w:val="004214DE"/>
    <w:rsid w:val="00421780"/>
    <w:rsid w:val="00421BC2"/>
    <w:rsid w:val="00422250"/>
    <w:rsid w:val="004224D9"/>
    <w:rsid w:val="00423650"/>
    <w:rsid w:val="004241DD"/>
    <w:rsid w:val="004250B6"/>
    <w:rsid w:val="00425A63"/>
    <w:rsid w:val="00426FA7"/>
    <w:rsid w:val="00427362"/>
    <w:rsid w:val="004305DB"/>
    <w:rsid w:val="00431CED"/>
    <w:rsid w:val="00432279"/>
    <w:rsid w:val="004327D8"/>
    <w:rsid w:val="004328A7"/>
    <w:rsid w:val="00433A07"/>
    <w:rsid w:val="00433BA1"/>
    <w:rsid w:val="00434C74"/>
    <w:rsid w:val="00435F51"/>
    <w:rsid w:val="004364C2"/>
    <w:rsid w:val="004366BC"/>
    <w:rsid w:val="004424D5"/>
    <w:rsid w:val="00443847"/>
    <w:rsid w:val="00443C4D"/>
    <w:rsid w:val="004470FD"/>
    <w:rsid w:val="00450AA6"/>
    <w:rsid w:val="00450AB5"/>
    <w:rsid w:val="00453CCE"/>
    <w:rsid w:val="004540D4"/>
    <w:rsid w:val="004560DC"/>
    <w:rsid w:val="004569C0"/>
    <w:rsid w:val="00456EB4"/>
    <w:rsid w:val="0045713E"/>
    <w:rsid w:val="00460686"/>
    <w:rsid w:val="00461788"/>
    <w:rsid w:val="00462155"/>
    <w:rsid w:val="00463F94"/>
    <w:rsid w:val="004674AD"/>
    <w:rsid w:val="00470584"/>
    <w:rsid w:val="004718AF"/>
    <w:rsid w:val="004718F3"/>
    <w:rsid w:val="0047268A"/>
    <w:rsid w:val="004738D3"/>
    <w:rsid w:val="00473960"/>
    <w:rsid w:val="00473AE1"/>
    <w:rsid w:val="00473E50"/>
    <w:rsid w:val="00473E6E"/>
    <w:rsid w:val="00474B35"/>
    <w:rsid w:val="00474F8D"/>
    <w:rsid w:val="00475040"/>
    <w:rsid w:val="00475F20"/>
    <w:rsid w:val="00481F75"/>
    <w:rsid w:val="004820B8"/>
    <w:rsid w:val="0048302B"/>
    <w:rsid w:val="00483B5C"/>
    <w:rsid w:val="00484A77"/>
    <w:rsid w:val="00484F04"/>
    <w:rsid w:val="004857CC"/>
    <w:rsid w:val="004867D1"/>
    <w:rsid w:val="00486F32"/>
    <w:rsid w:val="00487406"/>
    <w:rsid w:val="004879D4"/>
    <w:rsid w:val="00490A2E"/>
    <w:rsid w:val="00493D40"/>
    <w:rsid w:val="00494669"/>
    <w:rsid w:val="00496CFC"/>
    <w:rsid w:val="00497716"/>
    <w:rsid w:val="004A28F0"/>
    <w:rsid w:val="004A3198"/>
    <w:rsid w:val="004A38AA"/>
    <w:rsid w:val="004A4E43"/>
    <w:rsid w:val="004A504B"/>
    <w:rsid w:val="004A50B4"/>
    <w:rsid w:val="004A52A7"/>
    <w:rsid w:val="004A60F1"/>
    <w:rsid w:val="004A639C"/>
    <w:rsid w:val="004A6911"/>
    <w:rsid w:val="004B1450"/>
    <w:rsid w:val="004B21A2"/>
    <w:rsid w:val="004B2595"/>
    <w:rsid w:val="004B3C9E"/>
    <w:rsid w:val="004B4049"/>
    <w:rsid w:val="004B4A13"/>
    <w:rsid w:val="004B54E0"/>
    <w:rsid w:val="004B5EE5"/>
    <w:rsid w:val="004B70A4"/>
    <w:rsid w:val="004B7384"/>
    <w:rsid w:val="004C0ABB"/>
    <w:rsid w:val="004C0B78"/>
    <w:rsid w:val="004C0FB7"/>
    <w:rsid w:val="004C1C1D"/>
    <w:rsid w:val="004C1EA5"/>
    <w:rsid w:val="004C2055"/>
    <w:rsid w:val="004C26FC"/>
    <w:rsid w:val="004C318D"/>
    <w:rsid w:val="004C3903"/>
    <w:rsid w:val="004C3E03"/>
    <w:rsid w:val="004C3E93"/>
    <w:rsid w:val="004C4269"/>
    <w:rsid w:val="004C6539"/>
    <w:rsid w:val="004D1B48"/>
    <w:rsid w:val="004D4227"/>
    <w:rsid w:val="004D4266"/>
    <w:rsid w:val="004D43AA"/>
    <w:rsid w:val="004D4C4D"/>
    <w:rsid w:val="004D5458"/>
    <w:rsid w:val="004D59CE"/>
    <w:rsid w:val="004D5C06"/>
    <w:rsid w:val="004D6236"/>
    <w:rsid w:val="004D7374"/>
    <w:rsid w:val="004D7C74"/>
    <w:rsid w:val="004E071E"/>
    <w:rsid w:val="004E2140"/>
    <w:rsid w:val="004E2435"/>
    <w:rsid w:val="004E2F5D"/>
    <w:rsid w:val="004E2F62"/>
    <w:rsid w:val="004E35B7"/>
    <w:rsid w:val="004E3F1E"/>
    <w:rsid w:val="004E42D3"/>
    <w:rsid w:val="004E4448"/>
    <w:rsid w:val="004E498C"/>
    <w:rsid w:val="004E4C07"/>
    <w:rsid w:val="004E4DBB"/>
    <w:rsid w:val="004E627A"/>
    <w:rsid w:val="004E653E"/>
    <w:rsid w:val="004E75FC"/>
    <w:rsid w:val="004E7AC9"/>
    <w:rsid w:val="004E7D61"/>
    <w:rsid w:val="004E7F9C"/>
    <w:rsid w:val="004F0039"/>
    <w:rsid w:val="004F00D7"/>
    <w:rsid w:val="004F1D7E"/>
    <w:rsid w:val="004F24D0"/>
    <w:rsid w:val="004F3493"/>
    <w:rsid w:val="004F39D9"/>
    <w:rsid w:val="004F5A21"/>
    <w:rsid w:val="004F6A55"/>
    <w:rsid w:val="004F6B8A"/>
    <w:rsid w:val="004F7369"/>
    <w:rsid w:val="0050141C"/>
    <w:rsid w:val="00503856"/>
    <w:rsid w:val="0050470F"/>
    <w:rsid w:val="005047B8"/>
    <w:rsid w:val="00504C1A"/>
    <w:rsid w:val="00504D69"/>
    <w:rsid w:val="00505CC0"/>
    <w:rsid w:val="00507A8B"/>
    <w:rsid w:val="005105A3"/>
    <w:rsid w:val="00510DC9"/>
    <w:rsid w:val="005117EA"/>
    <w:rsid w:val="00511819"/>
    <w:rsid w:val="00511AE6"/>
    <w:rsid w:val="00511DA2"/>
    <w:rsid w:val="0051282D"/>
    <w:rsid w:val="00512B09"/>
    <w:rsid w:val="00513FD5"/>
    <w:rsid w:val="00514B6B"/>
    <w:rsid w:val="005155E6"/>
    <w:rsid w:val="00515BAC"/>
    <w:rsid w:val="005175FA"/>
    <w:rsid w:val="00520024"/>
    <w:rsid w:val="00520932"/>
    <w:rsid w:val="005218F6"/>
    <w:rsid w:val="00521FCA"/>
    <w:rsid w:val="00522B82"/>
    <w:rsid w:val="005230AD"/>
    <w:rsid w:val="0052334D"/>
    <w:rsid w:val="00523AEC"/>
    <w:rsid w:val="0052431C"/>
    <w:rsid w:val="00525011"/>
    <w:rsid w:val="005256A5"/>
    <w:rsid w:val="00530492"/>
    <w:rsid w:val="00530A56"/>
    <w:rsid w:val="005310D8"/>
    <w:rsid w:val="00532CF0"/>
    <w:rsid w:val="005335AC"/>
    <w:rsid w:val="00533FEC"/>
    <w:rsid w:val="00534BFB"/>
    <w:rsid w:val="00535972"/>
    <w:rsid w:val="00535E6C"/>
    <w:rsid w:val="00535FEF"/>
    <w:rsid w:val="00537188"/>
    <w:rsid w:val="00537A52"/>
    <w:rsid w:val="00540EE5"/>
    <w:rsid w:val="00540F33"/>
    <w:rsid w:val="00541157"/>
    <w:rsid w:val="005415D2"/>
    <w:rsid w:val="00541BE5"/>
    <w:rsid w:val="00541F3A"/>
    <w:rsid w:val="0054225C"/>
    <w:rsid w:val="00542695"/>
    <w:rsid w:val="00542824"/>
    <w:rsid w:val="005478D4"/>
    <w:rsid w:val="00547DA0"/>
    <w:rsid w:val="00547E54"/>
    <w:rsid w:val="00547F05"/>
    <w:rsid w:val="00550B08"/>
    <w:rsid w:val="0055149A"/>
    <w:rsid w:val="005515B4"/>
    <w:rsid w:val="005526D7"/>
    <w:rsid w:val="00552864"/>
    <w:rsid w:val="00552F25"/>
    <w:rsid w:val="00553993"/>
    <w:rsid w:val="00553AB8"/>
    <w:rsid w:val="00554263"/>
    <w:rsid w:val="00555D75"/>
    <w:rsid w:val="00556349"/>
    <w:rsid w:val="005604D6"/>
    <w:rsid w:val="00560DF0"/>
    <w:rsid w:val="0056184A"/>
    <w:rsid w:val="0056283D"/>
    <w:rsid w:val="00563126"/>
    <w:rsid w:val="00563D99"/>
    <w:rsid w:val="00564380"/>
    <w:rsid w:val="005644D1"/>
    <w:rsid w:val="00565458"/>
    <w:rsid w:val="00565FC6"/>
    <w:rsid w:val="005660FE"/>
    <w:rsid w:val="00566D8E"/>
    <w:rsid w:val="00567A3B"/>
    <w:rsid w:val="00571419"/>
    <w:rsid w:val="00571504"/>
    <w:rsid w:val="00571DC1"/>
    <w:rsid w:val="005720DF"/>
    <w:rsid w:val="00572EC0"/>
    <w:rsid w:val="005738BF"/>
    <w:rsid w:val="00574B24"/>
    <w:rsid w:val="00575123"/>
    <w:rsid w:val="00576590"/>
    <w:rsid w:val="00576734"/>
    <w:rsid w:val="0057774D"/>
    <w:rsid w:val="00581150"/>
    <w:rsid w:val="005814EB"/>
    <w:rsid w:val="00582059"/>
    <w:rsid w:val="005830D3"/>
    <w:rsid w:val="0058330D"/>
    <w:rsid w:val="00583CA2"/>
    <w:rsid w:val="005862A3"/>
    <w:rsid w:val="0058643A"/>
    <w:rsid w:val="00586CB6"/>
    <w:rsid w:val="00590D19"/>
    <w:rsid w:val="00591B9A"/>
    <w:rsid w:val="00592596"/>
    <w:rsid w:val="005958DD"/>
    <w:rsid w:val="00595C0C"/>
    <w:rsid w:val="00597BA5"/>
    <w:rsid w:val="00597DC7"/>
    <w:rsid w:val="005A09EA"/>
    <w:rsid w:val="005A0A00"/>
    <w:rsid w:val="005A0D95"/>
    <w:rsid w:val="005A1868"/>
    <w:rsid w:val="005A26F3"/>
    <w:rsid w:val="005A5FA4"/>
    <w:rsid w:val="005A6766"/>
    <w:rsid w:val="005A68C5"/>
    <w:rsid w:val="005A6DCD"/>
    <w:rsid w:val="005A72DF"/>
    <w:rsid w:val="005B0D16"/>
    <w:rsid w:val="005B22F4"/>
    <w:rsid w:val="005B3EA8"/>
    <w:rsid w:val="005B425B"/>
    <w:rsid w:val="005B48FF"/>
    <w:rsid w:val="005B7985"/>
    <w:rsid w:val="005B7F6D"/>
    <w:rsid w:val="005C113C"/>
    <w:rsid w:val="005C1AED"/>
    <w:rsid w:val="005C2729"/>
    <w:rsid w:val="005C2FE7"/>
    <w:rsid w:val="005C31BF"/>
    <w:rsid w:val="005C338F"/>
    <w:rsid w:val="005C3BE6"/>
    <w:rsid w:val="005C3E3C"/>
    <w:rsid w:val="005C4BD2"/>
    <w:rsid w:val="005C4D38"/>
    <w:rsid w:val="005C4FE2"/>
    <w:rsid w:val="005C6573"/>
    <w:rsid w:val="005C76FC"/>
    <w:rsid w:val="005C7A40"/>
    <w:rsid w:val="005D0BB0"/>
    <w:rsid w:val="005D236D"/>
    <w:rsid w:val="005D276C"/>
    <w:rsid w:val="005D2C4F"/>
    <w:rsid w:val="005D2F51"/>
    <w:rsid w:val="005D32AA"/>
    <w:rsid w:val="005D5C26"/>
    <w:rsid w:val="005E0638"/>
    <w:rsid w:val="005E4850"/>
    <w:rsid w:val="005E6F69"/>
    <w:rsid w:val="005E760B"/>
    <w:rsid w:val="005E7AB3"/>
    <w:rsid w:val="005F10F3"/>
    <w:rsid w:val="005F1F3B"/>
    <w:rsid w:val="005F2E36"/>
    <w:rsid w:val="005F351D"/>
    <w:rsid w:val="005F4190"/>
    <w:rsid w:val="005F425A"/>
    <w:rsid w:val="005F4E9E"/>
    <w:rsid w:val="005F60F5"/>
    <w:rsid w:val="005F6345"/>
    <w:rsid w:val="005F63F1"/>
    <w:rsid w:val="005F725E"/>
    <w:rsid w:val="0060032E"/>
    <w:rsid w:val="00600A67"/>
    <w:rsid w:val="00600EAE"/>
    <w:rsid w:val="00601201"/>
    <w:rsid w:val="006012A7"/>
    <w:rsid w:val="0060162E"/>
    <w:rsid w:val="00601A3E"/>
    <w:rsid w:val="00603A4F"/>
    <w:rsid w:val="00603D71"/>
    <w:rsid w:val="00605DA9"/>
    <w:rsid w:val="00611493"/>
    <w:rsid w:val="0061197F"/>
    <w:rsid w:val="00612BF5"/>
    <w:rsid w:val="00612C5C"/>
    <w:rsid w:val="00612E9D"/>
    <w:rsid w:val="00613480"/>
    <w:rsid w:val="00613CF0"/>
    <w:rsid w:val="006141C1"/>
    <w:rsid w:val="006158D5"/>
    <w:rsid w:val="00620543"/>
    <w:rsid w:val="0062151D"/>
    <w:rsid w:val="006219D7"/>
    <w:rsid w:val="006222B9"/>
    <w:rsid w:val="00622FD3"/>
    <w:rsid w:val="006234B4"/>
    <w:rsid w:val="00623B3F"/>
    <w:rsid w:val="006247E6"/>
    <w:rsid w:val="00624F2E"/>
    <w:rsid w:val="006256B0"/>
    <w:rsid w:val="00625D83"/>
    <w:rsid w:val="00626F02"/>
    <w:rsid w:val="006272C7"/>
    <w:rsid w:val="006277C7"/>
    <w:rsid w:val="00627E88"/>
    <w:rsid w:val="0063041A"/>
    <w:rsid w:val="00630508"/>
    <w:rsid w:val="00630BD1"/>
    <w:rsid w:val="00630CD7"/>
    <w:rsid w:val="00631304"/>
    <w:rsid w:val="0063236C"/>
    <w:rsid w:val="00632ECF"/>
    <w:rsid w:val="00633671"/>
    <w:rsid w:val="00633AED"/>
    <w:rsid w:val="00634CEA"/>
    <w:rsid w:val="00634D8F"/>
    <w:rsid w:val="006370C5"/>
    <w:rsid w:val="00637100"/>
    <w:rsid w:val="00637966"/>
    <w:rsid w:val="00637E88"/>
    <w:rsid w:val="00640F7D"/>
    <w:rsid w:val="00642E23"/>
    <w:rsid w:val="00643207"/>
    <w:rsid w:val="00643292"/>
    <w:rsid w:val="006469E9"/>
    <w:rsid w:val="006504FE"/>
    <w:rsid w:val="00652244"/>
    <w:rsid w:val="0065243B"/>
    <w:rsid w:val="00652C19"/>
    <w:rsid w:val="00653692"/>
    <w:rsid w:val="006555E3"/>
    <w:rsid w:val="006559EE"/>
    <w:rsid w:val="00660D70"/>
    <w:rsid w:val="00660E91"/>
    <w:rsid w:val="006610A2"/>
    <w:rsid w:val="006611BE"/>
    <w:rsid w:val="00662096"/>
    <w:rsid w:val="00662193"/>
    <w:rsid w:val="006623E7"/>
    <w:rsid w:val="0066254B"/>
    <w:rsid w:val="00662587"/>
    <w:rsid w:val="00662B80"/>
    <w:rsid w:val="00663136"/>
    <w:rsid w:val="00663C02"/>
    <w:rsid w:val="006646AA"/>
    <w:rsid w:val="00664882"/>
    <w:rsid w:val="006656A3"/>
    <w:rsid w:val="00665A26"/>
    <w:rsid w:val="00670461"/>
    <w:rsid w:val="00670891"/>
    <w:rsid w:val="00671A4C"/>
    <w:rsid w:val="0067361E"/>
    <w:rsid w:val="00673B5F"/>
    <w:rsid w:val="00673D2D"/>
    <w:rsid w:val="00675454"/>
    <w:rsid w:val="00675FF2"/>
    <w:rsid w:val="00677B4A"/>
    <w:rsid w:val="00682EAE"/>
    <w:rsid w:val="00683D69"/>
    <w:rsid w:val="0068512B"/>
    <w:rsid w:val="006852C7"/>
    <w:rsid w:val="00686B96"/>
    <w:rsid w:val="00687328"/>
    <w:rsid w:val="0068754F"/>
    <w:rsid w:val="006900C2"/>
    <w:rsid w:val="0069139A"/>
    <w:rsid w:val="00691BBC"/>
    <w:rsid w:val="00691F58"/>
    <w:rsid w:val="00692006"/>
    <w:rsid w:val="006939BD"/>
    <w:rsid w:val="00695A8C"/>
    <w:rsid w:val="00696BEB"/>
    <w:rsid w:val="0069765B"/>
    <w:rsid w:val="00697CCD"/>
    <w:rsid w:val="006A7948"/>
    <w:rsid w:val="006B1096"/>
    <w:rsid w:val="006B2478"/>
    <w:rsid w:val="006B4190"/>
    <w:rsid w:val="006B64E4"/>
    <w:rsid w:val="006B73CA"/>
    <w:rsid w:val="006C077D"/>
    <w:rsid w:val="006C0EC3"/>
    <w:rsid w:val="006C1727"/>
    <w:rsid w:val="006C32FD"/>
    <w:rsid w:val="006C44F5"/>
    <w:rsid w:val="006C4CB5"/>
    <w:rsid w:val="006C6A34"/>
    <w:rsid w:val="006C6AF1"/>
    <w:rsid w:val="006C6B4D"/>
    <w:rsid w:val="006C7272"/>
    <w:rsid w:val="006D0FCC"/>
    <w:rsid w:val="006D10F7"/>
    <w:rsid w:val="006D4FB1"/>
    <w:rsid w:val="006D524B"/>
    <w:rsid w:val="006D5F09"/>
    <w:rsid w:val="006D689F"/>
    <w:rsid w:val="006D70F1"/>
    <w:rsid w:val="006D728A"/>
    <w:rsid w:val="006E0329"/>
    <w:rsid w:val="006E0D22"/>
    <w:rsid w:val="006E0D57"/>
    <w:rsid w:val="006E1028"/>
    <w:rsid w:val="006E135D"/>
    <w:rsid w:val="006E17C0"/>
    <w:rsid w:val="006E21E2"/>
    <w:rsid w:val="006E257F"/>
    <w:rsid w:val="006E314A"/>
    <w:rsid w:val="006E32F9"/>
    <w:rsid w:val="006E347E"/>
    <w:rsid w:val="006E53D0"/>
    <w:rsid w:val="006E698A"/>
    <w:rsid w:val="006E7AEA"/>
    <w:rsid w:val="006F1663"/>
    <w:rsid w:val="006F1683"/>
    <w:rsid w:val="006F1789"/>
    <w:rsid w:val="006F1A3A"/>
    <w:rsid w:val="006F2860"/>
    <w:rsid w:val="006F28F5"/>
    <w:rsid w:val="006F36AD"/>
    <w:rsid w:val="006F4BDC"/>
    <w:rsid w:val="006F55A8"/>
    <w:rsid w:val="006F6061"/>
    <w:rsid w:val="006F654E"/>
    <w:rsid w:val="006F6814"/>
    <w:rsid w:val="006F7293"/>
    <w:rsid w:val="006F7E21"/>
    <w:rsid w:val="00700C96"/>
    <w:rsid w:val="00701976"/>
    <w:rsid w:val="00702D0C"/>
    <w:rsid w:val="007033BD"/>
    <w:rsid w:val="00703DCC"/>
    <w:rsid w:val="00704A81"/>
    <w:rsid w:val="00704BD8"/>
    <w:rsid w:val="00705594"/>
    <w:rsid w:val="00705BE2"/>
    <w:rsid w:val="0070616B"/>
    <w:rsid w:val="00706FDA"/>
    <w:rsid w:val="007107E4"/>
    <w:rsid w:val="0071080C"/>
    <w:rsid w:val="0071117E"/>
    <w:rsid w:val="007118D2"/>
    <w:rsid w:val="00711F9A"/>
    <w:rsid w:val="00712D15"/>
    <w:rsid w:val="00713810"/>
    <w:rsid w:val="007139BE"/>
    <w:rsid w:val="00713BB6"/>
    <w:rsid w:val="00715752"/>
    <w:rsid w:val="00715C17"/>
    <w:rsid w:val="00716DE4"/>
    <w:rsid w:val="0071788D"/>
    <w:rsid w:val="00720281"/>
    <w:rsid w:val="007207D7"/>
    <w:rsid w:val="00720BCE"/>
    <w:rsid w:val="00721063"/>
    <w:rsid w:val="00721D3F"/>
    <w:rsid w:val="00723B58"/>
    <w:rsid w:val="0072592C"/>
    <w:rsid w:val="00725D14"/>
    <w:rsid w:val="00730039"/>
    <w:rsid w:val="0073022E"/>
    <w:rsid w:val="007303A5"/>
    <w:rsid w:val="00730B3E"/>
    <w:rsid w:val="00732AEC"/>
    <w:rsid w:val="00732C2B"/>
    <w:rsid w:val="0073420B"/>
    <w:rsid w:val="007342AD"/>
    <w:rsid w:val="00735270"/>
    <w:rsid w:val="007357BE"/>
    <w:rsid w:val="00736173"/>
    <w:rsid w:val="00736838"/>
    <w:rsid w:val="00736AA4"/>
    <w:rsid w:val="00736C03"/>
    <w:rsid w:val="00736C73"/>
    <w:rsid w:val="00736F05"/>
    <w:rsid w:val="00737939"/>
    <w:rsid w:val="00737F15"/>
    <w:rsid w:val="00740480"/>
    <w:rsid w:val="00740C09"/>
    <w:rsid w:val="007413CD"/>
    <w:rsid w:val="00742532"/>
    <w:rsid w:val="00743B7A"/>
    <w:rsid w:val="00744BB6"/>
    <w:rsid w:val="00747311"/>
    <w:rsid w:val="0074760E"/>
    <w:rsid w:val="00750B96"/>
    <w:rsid w:val="0075320A"/>
    <w:rsid w:val="0075485E"/>
    <w:rsid w:val="00754ABA"/>
    <w:rsid w:val="00754D2B"/>
    <w:rsid w:val="00755329"/>
    <w:rsid w:val="00757BDD"/>
    <w:rsid w:val="0076002B"/>
    <w:rsid w:val="0076010B"/>
    <w:rsid w:val="00760581"/>
    <w:rsid w:val="00760F9F"/>
    <w:rsid w:val="0076157F"/>
    <w:rsid w:val="007628E4"/>
    <w:rsid w:val="00763092"/>
    <w:rsid w:val="00764A73"/>
    <w:rsid w:val="0076582F"/>
    <w:rsid w:val="00765B1E"/>
    <w:rsid w:val="00765D7A"/>
    <w:rsid w:val="007669D9"/>
    <w:rsid w:val="00770BEA"/>
    <w:rsid w:val="007715DA"/>
    <w:rsid w:val="00772373"/>
    <w:rsid w:val="0077251C"/>
    <w:rsid w:val="00773064"/>
    <w:rsid w:val="0077504A"/>
    <w:rsid w:val="00775217"/>
    <w:rsid w:val="007752C4"/>
    <w:rsid w:val="007762AC"/>
    <w:rsid w:val="00776FD2"/>
    <w:rsid w:val="007774A9"/>
    <w:rsid w:val="00777FFD"/>
    <w:rsid w:val="0078334B"/>
    <w:rsid w:val="00783AB3"/>
    <w:rsid w:val="00784368"/>
    <w:rsid w:val="0078529B"/>
    <w:rsid w:val="00785D2F"/>
    <w:rsid w:val="00787268"/>
    <w:rsid w:val="0079024E"/>
    <w:rsid w:val="00791609"/>
    <w:rsid w:val="007951C5"/>
    <w:rsid w:val="00795254"/>
    <w:rsid w:val="00795870"/>
    <w:rsid w:val="0079595E"/>
    <w:rsid w:val="00796419"/>
    <w:rsid w:val="007A0F82"/>
    <w:rsid w:val="007A1546"/>
    <w:rsid w:val="007A228C"/>
    <w:rsid w:val="007A368E"/>
    <w:rsid w:val="007A40B0"/>
    <w:rsid w:val="007A5868"/>
    <w:rsid w:val="007A6731"/>
    <w:rsid w:val="007A75B4"/>
    <w:rsid w:val="007B04CE"/>
    <w:rsid w:val="007B1833"/>
    <w:rsid w:val="007B1B02"/>
    <w:rsid w:val="007B3A53"/>
    <w:rsid w:val="007B3D87"/>
    <w:rsid w:val="007B4283"/>
    <w:rsid w:val="007B53C4"/>
    <w:rsid w:val="007B598C"/>
    <w:rsid w:val="007B66A4"/>
    <w:rsid w:val="007B6871"/>
    <w:rsid w:val="007B6E2D"/>
    <w:rsid w:val="007C00A1"/>
    <w:rsid w:val="007C1135"/>
    <w:rsid w:val="007C152E"/>
    <w:rsid w:val="007C1C13"/>
    <w:rsid w:val="007C1EBE"/>
    <w:rsid w:val="007C2E5D"/>
    <w:rsid w:val="007C2F2E"/>
    <w:rsid w:val="007C3D33"/>
    <w:rsid w:val="007C4332"/>
    <w:rsid w:val="007C4547"/>
    <w:rsid w:val="007C4EBC"/>
    <w:rsid w:val="007C624B"/>
    <w:rsid w:val="007C745A"/>
    <w:rsid w:val="007D022E"/>
    <w:rsid w:val="007D294A"/>
    <w:rsid w:val="007D302A"/>
    <w:rsid w:val="007D47D2"/>
    <w:rsid w:val="007D4A53"/>
    <w:rsid w:val="007D4B27"/>
    <w:rsid w:val="007D55BE"/>
    <w:rsid w:val="007D5A37"/>
    <w:rsid w:val="007D6968"/>
    <w:rsid w:val="007D6EC0"/>
    <w:rsid w:val="007D7E1D"/>
    <w:rsid w:val="007E02AC"/>
    <w:rsid w:val="007E05B4"/>
    <w:rsid w:val="007E0DC2"/>
    <w:rsid w:val="007E1130"/>
    <w:rsid w:val="007E1489"/>
    <w:rsid w:val="007E2C57"/>
    <w:rsid w:val="007E2EE9"/>
    <w:rsid w:val="007E47F8"/>
    <w:rsid w:val="007E55E6"/>
    <w:rsid w:val="007E56DA"/>
    <w:rsid w:val="007E5FBF"/>
    <w:rsid w:val="007E6081"/>
    <w:rsid w:val="007E6841"/>
    <w:rsid w:val="007F039F"/>
    <w:rsid w:val="007F19E7"/>
    <w:rsid w:val="007F379B"/>
    <w:rsid w:val="007F3A7B"/>
    <w:rsid w:val="007F4FAF"/>
    <w:rsid w:val="007F5357"/>
    <w:rsid w:val="007F5C40"/>
    <w:rsid w:val="007F616E"/>
    <w:rsid w:val="007F69C4"/>
    <w:rsid w:val="007F71A5"/>
    <w:rsid w:val="007F7D7F"/>
    <w:rsid w:val="007F7E68"/>
    <w:rsid w:val="008003F5"/>
    <w:rsid w:val="0080048A"/>
    <w:rsid w:val="0080270D"/>
    <w:rsid w:val="00805EFA"/>
    <w:rsid w:val="008063BA"/>
    <w:rsid w:val="008068A5"/>
    <w:rsid w:val="008073CB"/>
    <w:rsid w:val="008108B3"/>
    <w:rsid w:val="00810BDF"/>
    <w:rsid w:val="0081133E"/>
    <w:rsid w:val="00811BB5"/>
    <w:rsid w:val="008122AE"/>
    <w:rsid w:val="00812BB5"/>
    <w:rsid w:val="00813B1D"/>
    <w:rsid w:val="00816011"/>
    <w:rsid w:val="00817541"/>
    <w:rsid w:val="00820298"/>
    <w:rsid w:val="00820B51"/>
    <w:rsid w:val="00820C60"/>
    <w:rsid w:val="00820C8D"/>
    <w:rsid w:val="00821AE3"/>
    <w:rsid w:val="00821E81"/>
    <w:rsid w:val="008220EB"/>
    <w:rsid w:val="008221B8"/>
    <w:rsid w:val="008237D6"/>
    <w:rsid w:val="00823CE1"/>
    <w:rsid w:val="00825C71"/>
    <w:rsid w:val="00830B7C"/>
    <w:rsid w:val="00830F76"/>
    <w:rsid w:val="008311D8"/>
    <w:rsid w:val="00831D0F"/>
    <w:rsid w:val="0083238B"/>
    <w:rsid w:val="00834A17"/>
    <w:rsid w:val="008356D5"/>
    <w:rsid w:val="00841190"/>
    <w:rsid w:val="0084387A"/>
    <w:rsid w:val="00843A2D"/>
    <w:rsid w:val="0084697B"/>
    <w:rsid w:val="00850257"/>
    <w:rsid w:val="0085052B"/>
    <w:rsid w:val="008507C6"/>
    <w:rsid w:val="00851229"/>
    <w:rsid w:val="00851684"/>
    <w:rsid w:val="0085172F"/>
    <w:rsid w:val="00852552"/>
    <w:rsid w:val="00852791"/>
    <w:rsid w:val="00852FB0"/>
    <w:rsid w:val="00853481"/>
    <w:rsid w:val="00853A96"/>
    <w:rsid w:val="00854378"/>
    <w:rsid w:val="00854867"/>
    <w:rsid w:val="0085516A"/>
    <w:rsid w:val="00855494"/>
    <w:rsid w:val="00855ECF"/>
    <w:rsid w:val="0085622B"/>
    <w:rsid w:val="00856DD0"/>
    <w:rsid w:val="0085733A"/>
    <w:rsid w:val="008573BA"/>
    <w:rsid w:val="00857A9B"/>
    <w:rsid w:val="00860CD3"/>
    <w:rsid w:val="008610E1"/>
    <w:rsid w:val="00861B1C"/>
    <w:rsid w:val="00863230"/>
    <w:rsid w:val="0086386B"/>
    <w:rsid w:val="008664D5"/>
    <w:rsid w:val="008703E9"/>
    <w:rsid w:val="008717D8"/>
    <w:rsid w:val="0087215C"/>
    <w:rsid w:val="00873194"/>
    <w:rsid w:val="00875383"/>
    <w:rsid w:val="00876152"/>
    <w:rsid w:val="00876DAA"/>
    <w:rsid w:val="00876EE1"/>
    <w:rsid w:val="008770CD"/>
    <w:rsid w:val="008775EC"/>
    <w:rsid w:val="00877628"/>
    <w:rsid w:val="00880EA3"/>
    <w:rsid w:val="00881193"/>
    <w:rsid w:val="00882F2A"/>
    <w:rsid w:val="00883ACB"/>
    <w:rsid w:val="00884040"/>
    <w:rsid w:val="008848E6"/>
    <w:rsid w:val="00884AD1"/>
    <w:rsid w:val="00884E7F"/>
    <w:rsid w:val="00886D7E"/>
    <w:rsid w:val="008875FE"/>
    <w:rsid w:val="00887A05"/>
    <w:rsid w:val="00887F8E"/>
    <w:rsid w:val="00890C31"/>
    <w:rsid w:val="0089201A"/>
    <w:rsid w:val="00892B16"/>
    <w:rsid w:val="00892E84"/>
    <w:rsid w:val="00892FF2"/>
    <w:rsid w:val="008932A6"/>
    <w:rsid w:val="00896234"/>
    <w:rsid w:val="008963A2"/>
    <w:rsid w:val="008976FA"/>
    <w:rsid w:val="00897E43"/>
    <w:rsid w:val="008A1089"/>
    <w:rsid w:val="008A1FC8"/>
    <w:rsid w:val="008A21A3"/>
    <w:rsid w:val="008A34F4"/>
    <w:rsid w:val="008A3553"/>
    <w:rsid w:val="008A4760"/>
    <w:rsid w:val="008A5901"/>
    <w:rsid w:val="008A646A"/>
    <w:rsid w:val="008A686E"/>
    <w:rsid w:val="008B04AA"/>
    <w:rsid w:val="008B0754"/>
    <w:rsid w:val="008B0C58"/>
    <w:rsid w:val="008B1A49"/>
    <w:rsid w:val="008B1BF5"/>
    <w:rsid w:val="008B2526"/>
    <w:rsid w:val="008B4324"/>
    <w:rsid w:val="008B4960"/>
    <w:rsid w:val="008B52C1"/>
    <w:rsid w:val="008B58D1"/>
    <w:rsid w:val="008B5B94"/>
    <w:rsid w:val="008B7324"/>
    <w:rsid w:val="008B7C2F"/>
    <w:rsid w:val="008C033D"/>
    <w:rsid w:val="008C0E0A"/>
    <w:rsid w:val="008C3551"/>
    <w:rsid w:val="008C4275"/>
    <w:rsid w:val="008C4731"/>
    <w:rsid w:val="008C4BB2"/>
    <w:rsid w:val="008C524A"/>
    <w:rsid w:val="008C525F"/>
    <w:rsid w:val="008C5738"/>
    <w:rsid w:val="008C6DBC"/>
    <w:rsid w:val="008C736A"/>
    <w:rsid w:val="008C7775"/>
    <w:rsid w:val="008C7EAD"/>
    <w:rsid w:val="008D0CFF"/>
    <w:rsid w:val="008D142C"/>
    <w:rsid w:val="008D23D8"/>
    <w:rsid w:val="008D2A94"/>
    <w:rsid w:val="008D2C58"/>
    <w:rsid w:val="008D3311"/>
    <w:rsid w:val="008D465D"/>
    <w:rsid w:val="008D4C40"/>
    <w:rsid w:val="008D6152"/>
    <w:rsid w:val="008D6EF8"/>
    <w:rsid w:val="008D7034"/>
    <w:rsid w:val="008E0AA8"/>
    <w:rsid w:val="008E0F1B"/>
    <w:rsid w:val="008E0F30"/>
    <w:rsid w:val="008E1558"/>
    <w:rsid w:val="008E1EA3"/>
    <w:rsid w:val="008E225B"/>
    <w:rsid w:val="008E2908"/>
    <w:rsid w:val="008E3CCF"/>
    <w:rsid w:val="008E46E4"/>
    <w:rsid w:val="008E4BD9"/>
    <w:rsid w:val="008E5D00"/>
    <w:rsid w:val="008F0F81"/>
    <w:rsid w:val="008F2413"/>
    <w:rsid w:val="008F40DA"/>
    <w:rsid w:val="008F68F5"/>
    <w:rsid w:val="008F72C1"/>
    <w:rsid w:val="008F74FD"/>
    <w:rsid w:val="008F7F77"/>
    <w:rsid w:val="00900222"/>
    <w:rsid w:val="009014A9"/>
    <w:rsid w:val="00901D53"/>
    <w:rsid w:val="00903959"/>
    <w:rsid w:val="009054CF"/>
    <w:rsid w:val="00905F5A"/>
    <w:rsid w:val="00906E78"/>
    <w:rsid w:val="0090798F"/>
    <w:rsid w:val="009114D2"/>
    <w:rsid w:val="009116A1"/>
    <w:rsid w:val="00911AF6"/>
    <w:rsid w:val="009138D4"/>
    <w:rsid w:val="009144EE"/>
    <w:rsid w:val="009157AA"/>
    <w:rsid w:val="00916056"/>
    <w:rsid w:val="0091712E"/>
    <w:rsid w:val="00917A7E"/>
    <w:rsid w:val="00920268"/>
    <w:rsid w:val="009206FF"/>
    <w:rsid w:val="00921163"/>
    <w:rsid w:val="00921389"/>
    <w:rsid w:val="00923540"/>
    <w:rsid w:val="00925B7C"/>
    <w:rsid w:val="00926767"/>
    <w:rsid w:val="00927B05"/>
    <w:rsid w:val="00927DC5"/>
    <w:rsid w:val="00930B5C"/>
    <w:rsid w:val="009317E4"/>
    <w:rsid w:val="00931D86"/>
    <w:rsid w:val="00933C01"/>
    <w:rsid w:val="009343B8"/>
    <w:rsid w:val="00935714"/>
    <w:rsid w:val="00935B14"/>
    <w:rsid w:val="009360F4"/>
    <w:rsid w:val="009361D5"/>
    <w:rsid w:val="00936318"/>
    <w:rsid w:val="00936FC1"/>
    <w:rsid w:val="009378B9"/>
    <w:rsid w:val="00937D04"/>
    <w:rsid w:val="0094126A"/>
    <w:rsid w:val="00941DA2"/>
    <w:rsid w:val="009420A3"/>
    <w:rsid w:val="0094229C"/>
    <w:rsid w:val="00943014"/>
    <w:rsid w:val="0094377F"/>
    <w:rsid w:val="00944BE5"/>
    <w:rsid w:val="00945587"/>
    <w:rsid w:val="00946CB9"/>
    <w:rsid w:val="009472EC"/>
    <w:rsid w:val="00947468"/>
    <w:rsid w:val="00950E76"/>
    <w:rsid w:val="00951153"/>
    <w:rsid w:val="00952A41"/>
    <w:rsid w:val="00953B7D"/>
    <w:rsid w:val="009554E1"/>
    <w:rsid w:val="009565B5"/>
    <w:rsid w:val="00956616"/>
    <w:rsid w:val="00956B6C"/>
    <w:rsid w:val="00956B8D"/>
    <w:rsid w:val="00957D03"/>
    <w:rsid w:val="0096002E"/>
    <w:rsid w:val="009622E5"/>
    <w:rsid w:val="009633F2"/>
    <w:rsid w:val="00963BCC"/>
    <w:rsid w:val="009648AE"/>
    <w:rsid w:val="009650B4"/>
    <w:rsid w:val="009659F4"/>
    <w:rsid w:val="00965A5F"/>
    <w:rsid w:val="009662EE"/>
    <w:rsid w:val="00966C5F"/>
    <w:rsid w:val="00967923"/>
    <w:rsid w:val="00970708"/>
    <w:rsid w:val="0097073C"/>
    <w:rsid w:val="00970BFB"/>
    <w:rsid w:val="00970D60"/>
    <w:rsid w:val="00971678"/>
    <w:rsid w:val="009723A1"/>
    <w:rsid w:val="009730BD"/>
    <w:rsid w:val="009748EA"/>
    <w:rsid w:val="0097519D"/>
    <w:rsid w:val="00975270"/>
    <w:rsid w:val="00975580"/>
    <w:rsid w:val="0097616E"/>
    <w:rsid w:val="00977621"/>
    <w:rsid w:val="0098198D"/>
    <w:rsid w:val="00981B56"/>
    <w:rsid w:val="00982763"/>
    <w:rsid w:val="009832CE"/>
    <w:rsid w:val="00983E86"/>
    <w:rsid w:val="00985DFA"/>
    <w:rsid w:val="0098608C"/>
    <w:rsid w:val="009870FD"/>
    <w:rsid w:val="009917C4"/>
    <w:rsid w:val="00993EBA"/>
    <w:rsid w:val="009946C8"/>
    <w:rsid w:val="00995AEB"/>
    <w:rsid w:val="00996FA7"/>
    <w:rsid w:val="00997A5F"/>
    <w:rsid w:val="00997C21"/>
    <w:rsid w:val="009A38C5"/>
    <w:rsid w:val="009A3C10"/>
    <w:rsid w:val="009A44DC"/>
    <w:rsid w:val="009A4CD3"/>
    <w:rsid w:val="009A5FA3"/>
    <w:rsid w:val="009A79BE"/>
    <w:rsid w:val="009A7ADC"/>
    <w:rsid w:val="009B1CB9"/>
    <w:rsid w:val="009B37BB"/>
    <w:rsid w:val="009B473C"/>
    <w:rsid w:val="009B55C4"/>
    <w:rsid w:val="009B5F75"/>
    <w:rsid w:val="009B688A"/>
    <w:rsid w:val="009B751D"/>
    <w:rsid w:val="009C19B7"/>
    <w:rsid w:val="009C19E7"/>
    <w:rsid w:val="009C401F"/>
    <w:rsid w:val="009C407D"/>
    <w:rsid w:val="009C5B73"/>
    <w:rsid w:val="009C69A0"/>
    <w:rsid w:val="009C6B44"/>
    <w:rsid w:val="009C7E9E"/>
    <w:rsid w:val="009D02B3"/>
    <w:rsid w:val="009D042F"/>
    <w:rsid w:val="009D0BF7"/>
    <w:rsid w:val="009D1326"/>
    <w:rsid w:val="009D1C6C"/>
    <w:rsid w:val="009D1EAD"/>
    <w:rsid w:val="009D33CC"/>
    <w:rsid w:val="009D3A79"/>
    <w:rsid w:val="009D3FCD"/>
    <w:rsid w:val="009D5190"/>
    <w:rsid w:val="009D58E4"/>
    <w:rsid w:val="009D5E08"/>
    <w:rsid w:val="009D5E9D"/>
    <w:rsid w:val="009D70D0"/>
    <w:rsid w:val="009D7292"/>
    <w:rsid w:val="009D731B"/>
    <w:rsid w:val="009D76F4"/>
    <w:rsid w:val="009D7C51"/>
    <w:rsid w:val="009E0B53"/>
    <w:rsid w:val="009E226D"/>
    <w:rsid w:val="009E3671"/>
    <w:rsid w:val="009E4029"/>
    <w:rsid w:val="009E588E"/>
    <w:rsid w:val="009E5A19"/>
    <w:rsid w:val="009E6056"/>
    <w:rsid w:val="009E6A45"/>
    <w:rsid w:val="009F26D3"/>
    <w:rsid w:val="009F32BA"/>
    <w:rsid w:val="009F36BF"/>
    <w:rsid w:val="009F377F"/>
    <w:rsid w:val="009F503B"/>
    <w:rsid w:val="009F62E8"/>
    <w:rsid w:val="009F7960"/>
    <w:rsid w:val="00A019F7"/>
    <w:rsid w:val="00A01D2F"/>
    <w:rsid w:val="00A03113"/>
    <w:rsid w:val="00A04588"/>
    <w:rsid w:val="00A05946"/>
    <w:rsid w:val="00A05AE6"/>
    <w:rsid w:val="00A07DD1"/>
    <w:rsid w:val="00A11140"/>
    <w:rsid w:val="00A111B6"/>
    <w:rsid w:val="00A114B9"/>
    <w:rsid w:val="00A1181A"/>
    <w:rsid w:val="00A11D0E"/>
    <w:rsid w:val="00A12AA0"/>
    <w:rsid w:val="00A134A5"/>
    <w:rsid w:val="00A138B1"/>
    <w:rsid w:val="00A15EB3"/>
    <w:rsid w:val="00A163BD"/>
    <w:rsid w:val="00A16CF0"/>
    <w:rsid w:val="00A16D66"/>
    <w:rsid w:val="00A17523"/>
    <w:rsid w:val="00A1787F"/>
    <w:rsid w:val="00A17975"/>
    <w:rsid w:val="00A17AF4"/>
    <w:rsid w:val="00A20043"/>
    <w:rsid w:val="00A20227"/>
    <w:rsid w:val="00A20BA6"/>
    <w:rsid w:val="00A2121E"/>
    <w:rsid w:val="00A248EC"/>
    <w:rsid w:val="00A249B3"/>
    <w:rsid w:val="00A24A73"/>
    <w:rsid w:val="00A25F7E"/>
    <w:rsid w:val="00A260A1"/>
    <w:rsid w:val="00A31707"/>
    <w:rsid w:val="00A3432D"/>
    <w:rsid w:val="00A34668"/>
    <w:rsid w:val="00A34D79"/>
    <w:rsid w:val="00A34DB0"/>
    <w:rsid w:val="00A3581B"/>
    <w:rsid w:val="00A35856"/>
    <w:rsid w:val="00A36025"/>
    <w:rsid w:val="00A36B1E"/>
    <w:rsid w:val="00A42085"/>
    <w:rsid w:val="00A42A99"/>
    <w:rsid w:val="00A4579B"/>
    <w:rsid w:val="00A47530"/>
    <w:rsid w:val="00A47A75"/>
    <w:rsid w:val="00A47E69"/>
    <w:rsid w:val="00A503E4"/>
    <w:rsid w:val="00A514D1"/>
    <w:rsid w:val="00A5151A"/>
    <w:rsid w:val="00A517C7"/>
    <w:rsid w:val="00A5322D"/>
    <w:rsid w:val="00A549C7"/>
    <w:rsid w:val="00A550B5"/>
    <w:rsid w:val="00A55186"/>
    <w:rsid w:val="00A556F1"/>
    <w:rsid w:val="00A5595B"/>
    <w:rsid w:val="00A55AE9"/>
    <w:rsid w:val="00A55BB9"/>
    <w:rsid w:val="00A561CD"/>
    <w:rsid w:val="00A576B2"/>
    <w:rsid w:val="00A57E5A"/>
    <w:rsid w:val="00A6128F"/>
    <w:rsid w:val="00A62879"/>
    <w:rsid w:val="00A63E38"/>
    <w:rsid w:val="00A66316"/>
    <w:rsid w:val="00A67007"/>
    <w:rsid w:val="00A6798D"/>
    <w:rsid w:val="00A708C6"/>
    <w:rsid w:val="00A708FA"/>
    <w:rsid w:val="00A7211D"/>
    <w:rsid w:val="00A72527"/>
    <w:rsid w:val="00A72D4F"/>
    <w:rsid w:val="00A77D74"/>
    <w:rsid w:val="00A80BCE"/>
    <w:rsid w:val="00A80DF0"/>
    <w:rsid w:val="00A823F6"/>
    <w:rsid w:val="00A83090"/>
    <w:rsid w:val="00A83363"/>
    <w:rsid w:val="00A852F9"/>
    <w:rsid w:val="00A8718E"/>
    <w:rsid w:val="00A87A87"/>
    <w:rsid w:val="00A913EE"/>
    <w:rsid w:val="00A91D99"/>
    <w:rsid w:val="00A924D8"/>
    <w:rsid w:val="00A92663"/>
    <w:rsid w:val="00A929F4"/>
    <w:rsid w:val="00A9469C"/>
    <w:rsid w:val="00A97954"/>
    <w:rsid w:val="00A97DAA"/>
    <w:rsid w:val="00AA0A89"/>
    <w:rsid w:val="00AA0B64"/>
    <w:rsid w:val="00AA24B3"/>
    <w:rsid w:val="00AA28D6"/>
    <w:rsid w:val="00AA35D4"/>
    <w:rsid w:val="00AA4C5D"/>
    <w:rsid w:val="00AA55D6"/>
    <w:rsid w:val="00AA60D8"/>
    <w:rsid w:val="00AA7616"/>
    <w:rsid w:val="00AA77E6"/>
    <w:rsid w:val="00AB0732"/>
    <w:rsid w:val="00AB1141"/>
    <w:rsid w:val="00AB15DA"/>
    <w:rsid w:val="00AB1DA6"/>
    <w:rsid w:val="00AB2476"/>
    <w:rsid w:val="00AB2E19"/>
    <w:rsid w:val="00AB61F5"/>
    <w:rsid w:val="00AB6B0D"/>
    <w:rsid w:val="00AB7364"/>
    <w:rsid w:val="00AB7D5B"/>
    <w:rsid w:val="00AC01AA"/>
    <w:rsid w:val="00AC0411"/>
    <w:rsid w:val="00AC1B6D"/>
    <w:rsid w:val="00AC1C24"/>
    <w:rsid w:val="00AC3935"/>
    <w:rsid w:val="00AC4719"/>
    <w:rsid w:val="00AC4F72"/>
    <w:rsid w:val="00AC716F"/>
    <w:rsid w:val="00AC7486"/>
    <w:rsid w:val="00AC7A01"/>
    <w:rsid w:val="00AD0D2B"/>
    <w:rsid w:val="00AD1345"/>
    <w:rsid w:val="00AD141F"/>
    <w:rsid w:val="00AD15E3"/>
    <w:rsid w:val="00AD1862"/>
    <w:rsid w:val="00AD2197"/>
    <w:rsid w:val="00AD4D74"/>
    <w:rsid w:val="00AD50AA"/>
    <w:rsid w:val="00AE04E3"/>
    <w:rsid w:val="00AE059C"/>
    <w:rsid w:val="00AE1906"/>
    <w:rsid w:val="00AE234F"/>
    <w:rsid w:val="00AE32F6"/>
    <w:rsid w:val="00AE3342"/>
    <w:rsid w:val="00AE4813"/>
    <w:rsid w:val="00AE5616"/>
    <w:rsid w:val="00AE5E44"/>
    <w:rsid w:val="00AF0266"/>
    <w:rsid w:val="00AF0842"/>
    <w:rsid w:val="00AF12AC"/>
    <w:rsid w:val="00AF1788"/>
    <w:rsid w:val="00AF19F9"/>
    <w:rsid w:val="00AF1D69"/>
    <w:rsid w:val="00AF217E"/>
    <w:rsid w:val="00AF3427"/>
    <w:rsid w:val="00AF4320"/>
    <w:rsid w:val="00AF4B2B"/>
    <w:rsid w:val="00AF68F9"/>
    <w:rsid w:val="00AF741A"/>
    <w:rsid w:val="00B006CC"/>
    <w:rsid w:val="00B01F36"/>
    <w:rsid w:val="00B025DF"/>
    <w:rsid w:val="00B03768"/>
    <w:rsid w:val="00B04161"/>
    <w:rsid w:val="00B04C29"/>
    <w:rsid w:val="00B056F9"/>
    <w:rsid w:val="00B06539"/>
    <w:rsid w:val="00B06C5D"/>
    <w:rsid w:val="00B07D69"/>
    <w:rsid w:val="00B07F71"/>
    <w:rsid w:val="00B10BA2"/>
    <w:rsid w:val="00B11E3D"/>
    <w:rsid w:val="00B132D2"/>
    <w:rsid w:val="00B13355"/>
    <w:rsid w:val="00B13520"/>
    <w:rsid w:val="00B137BE"/>
    <w:rsid w:val="00B13DB8"/>
    <w:rsid w:val="00B13F80"/>
    <w:rsid w:val="00B13FF3"/>
    <w:rsid w:val="00B15A03"/>
    <w:rsid w:val="00B17129"/>
    <w:rsid w:val="00B17395"/>
    <w:rsid w:val="00B17689"/>
    <w:rsid w:val="00B17E82"/>
    <w:rsid w:val="00B22F41"/>
    <w:rsid w:val="00B24B30"/>
    <w:rsid w:val="00B24BAB"/>
    <w:rsid w:val="00B258D6"/>
    <w:rsid w:val="00B25B96"/>
    <w:rsid w:val="00B276A0"/>
    <w:rsid w:val="00B30654"/>
    <w:rsid w:val="00B3094C"/>
    <w:rsid w:val="00B30DA9"/>
    <w:rsid w:val="00B31F6D"/>
    <w:rsid w:val="00B323D6"/>
    <w:rsid w:val="00B326BC"/>
    <w:rsid w:val="00B32B53"/>
    <w:rsid w:val="00B3441E"/>
    <w:rsid w:val="00B34B5E"/>
    <w:rsid w:val="00B358AA"/>
    <w:rsid w:val="00B35CC4"/>
    <w:rsid w:val="00B35D24"/>
    <w:rsid w:val="00B3654E"/>
    <w:rsid w:val="00B36CE2"/>
    <w:rsid w:val="00B37878"/>
    <w:rsid w:val="00B42C83"/>
    <w:rsid w:val="00B4381F"/>
    <w:rsid w:val="00B460F2"/>
    <w:rsid w:val="00B46772"/>
    <w:rsid w:val="00B468FA"/>
    <w:rsid w:val="00B46FDC"/>
    <w:rsid w:val="00B5003E"/>
    <w:rsid w:val="00B52035"/>
    <w:rsid w:val="00B528C7"/>
    <w:rsid w:val="00B52C01"/>
    <w:rsid w:val="00B52D66"/>
    <w:rsid w:val="00B53089"/>
    <w:rsid w:val="00B539CB"/>
    <w:rsid w:val="00B544BD"/>
    <w:rsid w:val="00B55263"/>
    <w:rsid w:val="00B559DF"/>
    <w:rsid w:val="00B575BA"/>
    <w:rsid w:val="00B578D7"/>
    <w:rsid w:val="00B57B3D"/>
    <w:rsid w:val="00B605E9"/>
    <w:rsid w:val="00B6127F"/>
    <w:rsid w:val="00B6197D"/>
    <w:rsid w:val="00B63478"/>
    <w:rsid w:val="00B6699D"/>
    <w:rsid w:val="00B66B74"/>
    <w:rsid w:val="00B67711"/>
    <w:rsid w:val="00B67E3B"/>
    <w:rsid w:val="00B71E69"/>
    <w:rsid w:val="00B724A5"/>
    <w:rsid w:val="00B72BEA"/>
    <w:rsid w:val="00B7535D"/>
    <w:rsid w:val="00B762A5"/>
    <w:rsid w:val="00B76429"/>
    <w:rsid w:val="00B76998"/>
    <w:rsid w:val="00B81D43"/>
    <w:rsid w:val="00B82694"/>
    <w:rsid w:val="00B82F01"/>
    <w:rsid w:val="00B83B7D"/>
    <w:rsid w:val="00B840A5"/>
    <w:rsid w:val="00B84E8E"/>
    <w:rsid w:val="00B86702"/>
    <w:rsid w:val="00B87FD8"/>
    <w:rsid w:val="00B913B9"/>
    <w:rsid w:val="00B9166C"/>
    <w:rsid w:val="00B91894"/>
    <w:rsid w:val="00B91E8A"/>
    <w:rsid w:val="00B92E75"/>
    <w:rsid w:val="00B94A20"/>
    <w:rsid w:val="00B94BA8"/>
    <w:rsid w:val="00B94D71"/>
    <w:rsid w:val="00B94E26"/>
    <w:rsid w:val="00B956D4"/>
    <w:rsid w:val="00B96BAF"/>
    <w:rsid w:val="00BA0D38"/>
    <w:rsid w:val="00BA0DB3"/>
    <w:rsid w:val="00BA1B71"/>
    <w:rsid w:val="00BA1EF7"/>
    <w:rsid w:val="00BA33DD"/>
    <w:rsid w:val="00BA378A"/>
    <w:rsid w:val="00BA4FD2"/>
    <w:rsid w:val="00BA7432"/>
    <w:rsid w:val="00BA7A65"/>
    <w:rsid w:val="00BA7BEF"/>
    <w:rsid w:val="00BA7BF6"/>
    <w:rsid w:val="00BB0065"/>
    <w:rsid w:val="00BB060B"/>
    <w:rsid w:val="00BB0DEE"/>
    <w:rsid w:val="00BB0FAB"/>
    <w:rsid w:val="00BB1879"/>
    <w:rsid w:val="00BB1D60"/>
    <w:rsid w:val="00BB2762"/>
    <w:rsid w:val="00BB30EA"/>
    <w:rsid w:val="00BB4083"/>
    <w:rsid w:val="00BB4D37"/>
    <w:rsid w:val="00BB622F"/>
    <w:rsid w:val="00BC0B92"/>
    <w:rsid w:val="00BC1AA0"/>
    <w:rsid w:val="00BC4790"/>
    <w:rsid w:val="00BC4972"/>
    <w:rsid w:val="00BC6603"/>
    <w:rsid w:val="00BC6C83"/>
    <w:rsid w:val="00BC6EBD"/>
    <w:rsid w:val="00BC7735"/>
    <w:rsid w:val="00BC7EB9"/>
    <w:rsid w:val="00BD14EC"/>
    <w:rsid w:val="00BD2643"/>
    <w:rsid w:val="00BD42C2"/>
    <w:rsid w:val="00BD4681"/>
    <w:rsid w:val="00BD4BC5"/>
    <w:rsid w:val="00BD4C99"/>
    <w:rsid w:val="00BD5211"/>
    <w:rsid w:val="00BD6558"/>
    <w:rsid w:val="00BD6AFB"/>
    <w:rsid w:val="00BD6F76"/>
    <w:rsid w:val="00BD7703"/>
    <w:rsid w:val="00BE0496"/>
    <w:rsid w:val="00BE07FD"/>
    <w:rsid w:val="00BE08BF"/>
    <w:rsid w:val="00BE128F"/>
    <w:rsid w:val="00BE14DD"/>
    <w:rsid w:val="00BE277B"/>
    <w:rsid w:val="00BE316F"/>
    <w:rsid w:val="00BE4128"/>
    <w:rsid w:val="00BE41D8"/>
    <w:rsid w:val="00BE5B6B"/>
    <w:rsid w:val="00BE5CC1"/>
    <w:rsid w:val="00BE7D68"/>
    <w:rsid w:val="00BF020E"/>
    <w:rsid w:val="00BF0257"/>
    <w:rsid w:val="00BF07EF"/>
    <w:rsid w:val="00BF2194"/>
    <w:rsid w:val="00BF2B97"/>
    <w:rsid w:val="00BF3214"/>
    <w:rsid w:val="00BF4E39"/>
    <w:rsid w:val="00BF63CC"/>
    <w:rsid w:val="00BF7342"/>
    <w:rsid w:val="00C00B85"/>
    <w:rsid w:val="00C00D92"/>
    <w:rsid w:val="00C01ABC"/>
    <w:rsid w:val="00C021C6"/>
    <w:rsid w:val="00C02E76"/>
    <w:rsid w:val="00C059B6"/>
    <w:rsid w:val="00C05B8F"/>
    <w:rsid w:val="00C06943"/>
    <w:rsid w:val="00C07752"/>
    <w:rsid w:val="00C07E0D"/>
    <w:rsid w:val="00C11E1A"/>
    <w:rsid w:val="00C127A7"/>
    <w:rsid w:val="00C130E3"/>
    <w:rsid w:val="00C1313F"/>
    <w:rsid w:val="00C14498"/>
    <w:rsid w:val="00C15867"/>
    <w:rsid w:val="00C1637C"/>
    <w:rsid w:val="00C17ED4"/>
    <w:rsid w:val="00C218FF"/>
    <w:rsid w:val="00C2296D"/>
    <w:rsid w:val="00C22EC0"/>
    <w:rsid w:val="00C23000"/>
    <w:rsid w:val="00C23155"/>
    <w:rsid w:val="00C23792"/>
    <w:rsid w:val="00C24641"/>
    <w:rsid w:val="00C25771"/>
    <w:rsid w:val="00C271AD"/>
    <w:rsid w:val="00C30C20"/>
    <w:rsid w:val="00C31D8A"/>
    <w:rsid w:val="00C32081"/>
    <w:rsid w:val="00C325BA"/>
    <w:rsid w:val="00C32F3E"/>
    <w:rsid w:val="00C3429D"/>
    <w:rsid w:val="00C34DCE"/>
    <w:rsid w:val="00C373C8"/>
    <w:rsid w:val="00C3753D"/>
    <w:rsid w:val="00C37C9F"/>
    <w:rsid w:val="00C40C41"/>
    <w:rsid w:val="00C418B1"/>
    <w:rsid w:val="00C43175"/>
    <w:rsid w:val="00C4342D"/>
    <w:rsid w:val="00C43F19"/>
    <w:rsid w:val="00C4529E"/>
    <w:rsid w:val="00C45673"/>
    <w:rsid w:val="00C45885"/>
    <w:rsid w:val="00C46079"/>
    <w:rsid w:val="00C475C8"/>
    <w:rsid w:val="00C50F22"/>
    <w:rsid w:val="00C51059"/>
    <w:rsid w:val="00C5139F"/>
    <w:rsid w:val="00C51637"/>
    <w:rsid w:val="00C549F2"/>
    <w:rsid w:val="00C556A5"/>
    <w:rsid w:val="00C55D53"/>
    <w:rsid w:val="00C57367"/>
    <w:rsid w:val="00C57971"/>
    <w:rsid w:val="00C61B80"/>
    <w:rsid w:val="00C623BA"/>
    <w:rsid w:val="00C62AA1"/>
    <w:rsid w:val="00C63A2E"/>
    <w:rsid w:val="00C655A0"/>
    <w:rsid w:val="00C65EE8"/>
    <w:rsid w:val="00C6758E"/>
    <w:rsid w:val="00C70AA5"/>
    <w:rsid w:val="00C722BE"/>
    <w:rsid w:val="00C726CB"/>
    <w:rsid w:val="00C730DF"/>
    <w:rsid w:val="00C73526"/>
    <w:rsid w:val="00C73849"/>
    <w:rsid w:val="00C738EF"/>
    <w:rsid w:val="00C739FE"/>
    <w:rsid w:val="00C73BE1"/>
    <w:rsid w:val="00C76824"/>
    <w:rsid w:val="00C76BA4"/>
    <w:rsid w:val="00C811F5"/>
    <w:rsid w:val="00C826C0"/>
    <w:rsid w:val="00C82CFE"/>
    <w:rsid w:val="00C83205"/>
    <w:rsid w:val="00C8327A"/>
    <w:rsid w:val="00C83437"/>
    <w:rsid w:val="00C8374D"/>
    <w:rsid w:val="00C83A48"/>
    <w:rsid w:val="00C8416F"/>
    <w:rsid w:val="00C855E5"/>
    <w:rsid w:val="00C85865"/>
    <w:rsid w:val="00C85E85"/>
    <w:rsid w:val="00C8608C"/>
    <w:rsid w:val="00C8618C"/>
    <w:rsid w:val="00C86433"/>
    <w:rsid w:val="00C87941"/>
    <w:rsid w:val="00C90A60"/>
    <w:rsid w:val="00C91010"/>
    <w:rsid w:val="00C923A2"/>
    <w:rsid w:val="00C928F8"/>
    <w:rsid w:val="00C93082"/>
    <w:rsid w:val="00C936E3"/>
    <w:rsid w:val="00C95179"/>
    <w:rsid w:val="00C957AD"/>
    <w:rsid w:val="00C95BA9"/>
    <w:rsid w:val="00C96D3A"/>
    <w:rsid w:val="00C97674"/>
    <w:rsid w:val="00CA0515"/>
    <w:rsid w:val="00CA0E65"/>
    <w:rsid w:val="00CA13C7"/>
    <w:rsid w:val="00CA1E52"/>
    <w:rsid w:val="00CA286E"/>
    <w:rsid w:val="00CA2EAE"/>
    <w:rsid w:val="00CA379E"/>
    <w:rsid w:val="00CA3C08"/>
    <w:rsid w:val="00CA4669"/>
    <w:rsid w:val="00CA4895"/>
    <w:rsid w:val="00CA4AC1"/>
    <w:rsid w:val="00CA52FC"/>
    <w:rsid w:val="00CA7E4E"/>
    <w:rsid w:val="00CB0316"/>
    <w:rsid w:val="00CB03F8"/>
    <w:rsid w:val="00CB0B11"/>
    <w:rsid w:val="00CB0D7F"/>
    <w:rsid w:val="00CB0EE8"/>
    <w:rsid w:val="00CB181C"/>
    <w:rsid w:val="00CB22A2"/>
    <w:rsid w:val="00CB2E79"/>
    <w:rsid w:val="00CB2F1C"/>
    <w:rsid w:val="00CB47BD"/>
    <w:rsid w:val="00CB5354"/>
    <w:rsid w:val="00CB577F"/>
    <w:rsid w:val="00CB67E9"/>
    <w:rsid w:val="00CC0D73"/>
    <w:rsid w:val="00CC0FBE"/>
    <w:rsid w:val="00CC3D41"/>
    <w:rsid w:val="00CC4AC8"/>
    <w:rsid w:val="00CC59B0"/>
    <w:rsid w:val="00CC5BDF"/>
    <w:rsid w:val="00CC5C85"/>
    <w:rsid w:val="00CC5DDA"/>
    <w:rsid w:val="00CC68D8"/>
    <w:rsid w:val="00CC6A14"/>
    <w:rsid w:val="00CC6B9E"/>
    <w:rsid w:val="00CC6E10"/>
    <w:rsid w:val="00CC70A3"/>
    <w:rsid w:val="00CC790E"/>
    <w:rsid w:val="00CC7ACD"/>
    <w:rsid w:val="00CC7AF0"/>
    <w:rsid w:val="00CC7FFE"/>
    <w:rsid w:val="00CD04D6"/>
    <w:rsid w:val="00CD14AC"/>
    <w:rsid w:val="00CD1CFA"/>
    <w:rsid w:val="00CD2F76"/>
    <w:rsid w:val="00CD3540"/>
    <w:rsid w:val="00CD53C3"/>
    <w:rsid w:val="00CD574E"/>
    <w:rsid w:val="00CD61BB"/>
    <w:rsid w:val="00CE01CC"/>
    <w:rsid w:val="00CE0E03"/>
    <w:rsid w:val="00CE0E6A"/>
    <w:rsid w:val="00CE1485"/>
    <w:rsid w:val="00CE1E39"/>
    <w:rsid w:val="00CE20F2"/>
    <w:rsid w:val="00CE2E82"/>
    <w:rsid w:val="00CE37B4"/>
    <w:rsid w:val="00CE4C22"/>
    <w:rsid w:val="00CE6403"/>
    <w:rsid w:val="00CE6771"/>
    <w:rsid w:val="00CE7AEF"/>
    <w:rsid w:val="00CF057A"/>
    <w:rsid w:val="00CF069D"/>
    <w:rsid w:val="00CF15B9"/>
    <w:rsid w:val="00CF285A"/>
    <w:rsid w:val="00CF30C1"/>
    <w:rsid w:val="00CF3780"/>
    <w:rsid w:val="00CF3B1D"/>
    <w:rsid w:val="00CF4067"/>
    <w:rsid w:val="00CF41EC"/>
    <w:rsid w:val="00CF5D04"/>
    <w:rsid w:val="00CF77B9"/>
    <w:rsid w:val="00D033D1"/>
    <w:rsid w:val="00D039B1"/>
    <w:rsid w:val="00D0493B"/>
    <w:rsid w:val="00D04DE4"/>
    <w:rsid w:val="00D060B8"/>
    <w:rsid w:val="00D063F1"/>
    <w:rsid w:val="00D112B2"/>
    <w:rsid w:val="00D11A4D"/>
    <w:rsid w:val="00D12B35"/>
    <w:rsid w:val="00D13257"/>
    <w:rsid w:val="00D14F22"/>
    <w:rsid w:val="00D16B5C"/>
    <w:rsid w:val="00D17AD5"/>
    <w:rsid w:val="00D20C41"/>
    <w:rsid w:val="00D21B63"/>
    <w:rsid w:val="00D23219"/>
    <w:rsid w:val="00D23D57"/>
    <w:rsid w:val="00D24723"/>
    <w:rsid w:val="00D26216"/>
    <w:rsid w:val="00D27306"/>
    <w:rsid w:val="00D275F7"/>
    <w:rsid w:val="00D27F3F"/>
    <w:rsid w:val="00D30AC1"/>
    <w:rsid w:val="00D30EF2"/>
    <w:rsid w:val="00D310A0"/>
    <w:rsid w:val="00D3186E"/>
    <w:rsid w:val="00D31872"/>
    <w:rsid w:val="00D31B8C"/>
    <w:rsid w:val="00D322A2"/>
    <w:rsid w:val="00D3291D"/>
    <w:rsid w:val="00D32C21"/>
    <w:rsid w:val="00D3442D"/>
    <w:rsid w:val="00D3447D"/>
    <w:rsid w:val="00D34497"/>
    <w:rsid w:val="00D34C44"/>
    <w:rsid w:val="00D35887"/>
    <w:rsid w:val="00D36010"/>
    <w:rsid w:val="00D41DF3"/>
    <w:rsid w:val="00D42237"/>
    <w:rsid w:val="00D423C4"/>
    <w:rsid w:val="00D430A7"/>
    <w:rsid w:val="00D43C97"/>
    <w:rsid w:val="00D443C5"/>
    <w:rsid w:val="00D4718A"/>
    <w:rsid w:val="00D472E4"/>
    <w:rsid w:val="00D47922"/>
    <w:rsid w:val="00D50375"/>
    <w:rsid w:val="00D50653"/>
    <w:rsid w:val="00D50D20"/>
    <w:rsid w:val="00D52F6E"/>
    <w:rsid w:val="00D53FD6"/>
    <w:rsid w:val="00D54010"/>
    <w:rsid w:val="00D54198"/>
    <w:rsid w:val="00D545C3"/>
    <w:rsid w:val="00D546F6"/>
    <w:rsid w:val="00D54F5F"/>
    <w:rsid w:val="00D551DB"/>
    <w:rsid w:val="00D568BB"/>
    <w:rsid w:val="00D56BFF"/>
    <w:rsid w:val="00D56EB1"/>
    <w:rsid w:val="00D56FD6"/>
    <w:rsid w:val="00D5718D"/>
    <w:rsid w:val="00D57918"/>
    <w:rsid w:val="00D6041F"/>
    <w:rsid w:val="00D620A9"/>
    <w:rsid w:val="00D620FF"/>
    <w:rsid w:val="00D627B7"/>
    <w:rsid w:val="00D62AD6"/>
    <w:rsid w:val="00D62CBE"/>
    <w:rsid w:val="00D64601"/>
    <w:rsid w:val="00D6494C"/>
    <w:rsid w:val="00D655C4"/>
    <w:rsid w:val="00D656D6"/>
    <w:rsid w:val="00D661FB"/>
    <w:rsid w:val="00D662C5"/>
    <w:rsid w:val="00D662D3"/>
    <w:rsid w:val="00D66925"/>
    <w:rsid w:val="00D67950"/>
    <w:rsid w:val="00D67C7D"/>
    <w:rsid w:val="00D70B10"/>
    <w:rsid w:val="00D710A7"/>
    <w:rsid w:val="00D7150D"/>
    <w:rsid w:val="00D731B5"/>
    <w:rsid w:val="00D73DC6"/>
    <w:rsid w:val="00D74164"/>
    <w:rsid w:val="00D74C1A"/>
    <w:rsid w:val="00D75205"/>
    <w:rsid w:val="00D754C1"/>
    <w:rsid w:val="00D7598A"/>
    <w:rsid w:val="00D77A35"/>
    <w:rsid w:val="00D77FFD"/>
    <w:rsid w:val="00D802A9"/>
    <w:rsid w:val="00D80710"/>
    <w:rsid w:val="00D80F14"/>
    <w:rsid w:val="00D81B3E"/>
    <w:rsid w:val="00D8277D"/>
    <w:rsid w:val="00D848D0"/>
    <w:rsid w:val="00D8572D"/>
    <w:rsid w:val="00D85C82"/>
    <w:rsid w:val="00D86D5E"/>
    <w:rsid w:val="00D86D9A"/>
    <w:rsid w:val="00D87565"/>
    <w:rsid w:val="00D903DF"/>
    <w:rsid w:val="00D90C70"/>
    <w:rsid w:val="00D90E49"/>
    <w:rsid w:val="00D925C0"/>
    <w:rsid w:val="00D929F5"/>
    <w:rsid w:val="00D92ACF"/>
    <w:rsid w:val="00D93BFF"/>
    <w:rsid w:val="00D94221"/>
    <w:rsid w:val="00D97DA7"/>
    <w:rsid w:val="00DA039E"/>
    <w:rsid w:val="00DA043B"/>
    <w:rsid w:val="00DA06FE"/>
    <w:rsid w:val="00DA0C23"/>
    <w:rsid w:val="00DA1421"/>
    <w:rsid w:val="00DA15D2"/>
    <w:rsid w:val="00DA166F"/>
    <w:rsid w:val="00DA1F1C"/>
    <w:rsid w:val="00DA513B"/>
    <w:rsid w:val="00DA513C"/>
    <w:rsid w:val="00DA577D"/>
    <w:rsid w:val="00DA597D"/>
    <w:rsid w:val="00DA7086"/>
    <w:rsid w:val="00DB15B8"/>
    <w:rsid w:val="00DB24DB"/>
    <w:rsid w:val="00DB262E"/>
    <w:rsid w:val="00DB3A75"/>
    <w:rsid w:val="00DB431E"/>
    <w:rsid w:val="00DB492D"/>
    <w:rsid w:val="00DB56C3"/>
    <w:rsid w:val="00DB7B9E"/>
    <w:rsid w:val="00DC182A"/>
    <w:rsid w:val="00DC24F3"/>
    <w:rsid w:val="00DC354E"/>
    <w:rsid w:val="00DC38A9"/>
    <w:rsid w:val="00DC3C84"/>
    <w:rsid w:val="00DC449D"/>
    <w:rsid w:val="00DC4DEE"/>
    <w:rsid w:val="00DC5135"/>
    <w:rsid w:val="00DC54AD"/>
    <w:rsid w:val="00DC553E"/>
    <w:rsid w:val="00DC6A10"/>
    <w:rsid w:val="00DC6E7D"/>
    <w:rsid w:val="00DC73C4"/>
    <w:rsid w:val="00DC7CDB"/>
    <w:rsid w:val="00DD0EA6"/>
    <w:rsid w:val="00DD134C"/>
    <w:rsid w:val="00DD2A43"/>
    <w:rsid w:val="00DD2B70"/>
    <w:rsid w:val="00DD3648"/>
    <w:rsid w:val="00DD43F4"/>
    <w:rsid w:val="00DD5023"/>
    <w:rsid w:val="00DD51C4"/>
    <w:rsid w:val="00DD7CF5"/>
    <w:rsid w:val="00DE0A0B"/>
    <w:rsid w:val="00DE13F5"/>
    <w:rsid w:val="00DE1D5E"/>
    <w:rsid w:val="00DE27CC"/>
    <w:rsid w:val="00DE3393"/>
    <w:rsid w:val="00DE3F39"/>
    <w:rsid w:val="00DE6159"/>
    <w:rsid w:val="00DE657E"/>
    <w:rsid w:val="00DE6C91"/>
    <w:rsid w:val="00DE723F"/>
    <w:rsid w:val="00DF064F"/>
    <w:rsid w:val="00DF0DA7"/>
    <w:rsid w:val="00DF1097"/>
    <w:rsid w:val="00DF3998"/>
    <w:rsid w:val="00DF4602"/>
    <w:rsid w:val="00DF4704"/>
    <w:rsid w:val="00DF4D8E"/>
    <w:rsid w:val="00DF6AAF"/>
    <w:rsid w:val="00DF7BAA"/>
    <w:rsid w:val="00E024AA"/>
    <w:rsid w:val="00E02836"/>
    <w:rsid w:val="00E02ADA"/>
    <w:rsid w:val="00E02FE0"/>
    <w:rsid w:val="00E03F93"/>
    <w:rsid w:val="00E04B10"/>
    <w:rsid w:val="00E0514E"/>
    <w:rsid w:val="00E06673"/>
    <w:rsid w:val="00E1058D"/>
    <w:rsid w:val="00E10604"/>
    <w:rsid w:val="00E10AAD"/>
    <w:rsid w:val="00E11A42"/>
    <w:rsid w:val="00E125FB"/>
    <w:rsid w:val="00E14051"/>
    <w:rsid w:val="00E1481B"/>
    <w:rsid w:val="00E15B60"/>
    <w:rsid w:val="00E16D12"/>
    <w:rsid w:val="00E17003"/>
    <w:rsid w:val="00E174AE"/>
    <w:rsid w:val="00E21357"/>
    <w:rsid w:val="00E2194A"/>
    <w:rsid w:val="00E24310"/>
    <w:rsid w:val="00E24D87"/>
    <w:rsid w:val="00E250F1"/>
    <w:rsid w:val="00E254F8"/>
    <w:rsid w:val="00E30081"/>
    <w:rsid w:val="00E3287C"/>
    <w:rsid w:val="00E33EA0"/>
    <w:rsid w:val="00E34495"/>
    <w:rsid w:val="00E34652"/>
    <w:rsid w:val="00E34DCF"/>
    <w:rsid w:val="00E3550D"/>
    <w:rsid w:val="00E3613F"/>
    <w:rsid w:val="00E3660E"/>
    <w:rsid w:val="00E369DF"/>
    <w:rsid w:val="00E36B51"/>
    <w:rsid w:val="00E36BD8"/>
    <w:rsid w:val="00E36C7E"/>
    <w:rsid w:val="00E37382"/>
    <w:rsid w:val="00E37AC5"/>
    <w:rsid w:val="00E40563"/>
    <w:rsid w:val="00E40B50"/>
    <w:rsid w:val="00E40CC5"/>
    <w:rsid w:val="00E433CE"/>
    <w:rsid w:val="00E436D5"/>
    <w:rsid w:val="00E43F1D"/>
    <w:rsid w:val="00E452B2"/>
    <w:rsid w:val="00E46E07"/>
    <w:rsid w:val="00E46EF3"/>
    <w:rsid w:val="00E47949"/>
    <w:rsid w:val="00E50035"/>
    <w:rsid w:val="00E5223A"/>
    <w:rsid w:val="00E5233B"/>
    <w:rsid w:val="00E54E85"/>
    <w:rsid w:val="00E56ECD"/>
    <w:rsid w:val="00E57FE0"/>
    <w:rsid w:val="00E60575"/>
    <w:rsid w:val="00E614DC"/>
    <w:rsid w:val="00E614E0"/>
    <w:rsid w:val="00E61E10"/>
    <w:rsid w:val="00E6441F"/>
    <w:rsid w:val="00E6454F"/>
    <w:rsid w:val="00E6566A"/>
    <w:rsid w:val="00E65731"/>
    <w:rsid w:val="00E66E49"/>
    <w:rsid w:val="00E676CE"/>
    <w:rsid w:val="00E70F03"/>
    <w:rsid w:val="00E7102F"/>
    <w:rsid w:val="00E71F21"/>
    <w:rsid w:val="00E73F7F"/>
    <w:rsid w:val="00E742EE"/>
    <w:rsid w:val="00E760E3"/>
    <w:rsid w:val="00E76370"/>
    <w:rsid w:val="00E81EE5"/>
    <w:rsid w:val="00E83875"/>
    <w:rsid w:val="00E84F98"/>
    <w:rsid w:val="00E85AB0"/>
    <w:rsid w:val="00E85E6A"/>
    <w:rsid w:val="00E85FB5"/>
    <w:rsid w:val="00E86000"/>
    <w:rsid w:val="00E8708F"/>
    <w:rsid w:val="00E87435"/>
    <w:rsid w:val="00E87690"/>
    <w:rsid w:val="00E909C3"/>
    <w:rsid w:val="00E90ABB"/>
    <w:rsid w:val="00E91A8E"/>
    <w:rsid w:val="00E91C53"/>
    <w:rsid w:val="00E91DF5"/>
    <w:rsid w:val="00E92DAD"/>
    <w:rsid w:val="00E93F97"/>
    <w:rsid w:val="00E94F91"/>
    <w:rsid w:val="00E950BB"/>
    <w:rsid w:val="00E97B7F"/>
    <w:rsid w:val="00E97FCE"/>
    <w:rsid w:val="00EA0479"/>
    <w:rsid w:val="00EA25C7"/>
    <w:rsid w:val="00EA2887"/>
    <w:rsid w:val="00EA30D4"/>
    <w:rsid w:val="00EA3D6D"/>
    <w:rsid w:val="00EA429F"/>
    <w:rsid w:val="00EA4ACB"/>
    <w:rsid w:val="00EA4BF0"/>
    <w:rsid w:val="00EA4F9E"/>
    <w:rsid w:val="00EA5CE9"/>
    <w:rsid w:val="00EA6D3B"/>
    <w:rsid w:val="00EA72DB"/>
    <w:rsid w:val="00EA7707"/>
    <w:rsid w:val="00EA7D4E"/>
    <w:rsid w:val="00EB00AD"/>
    <w:rsid w:val="00EB03E7"/>
    <w:rsid w:val="00EB0F0C"/>
    <w:rsid w:val="00EB129F"/>
    <w:rsid w:val="00EB136C"/>
    <w:rsid w:val="00EB2472"/>
    <w:rsid w:val="00EB2692"/>
    <w:rsid w:val="00EB333A"/>
    <w:rsid w:val="00EB3E4A"/>
    <w:rsid w:val="00EB3F27"/>
    <w:rsid w:val="00EB480E"/>
    <w:rsid w:val="00EB515D"/>
    <w:rsid w:val="00EB5EC6"/>
    <w:rsid w:val="00EB6279"/>
    <w:rsid w:val="00EB66D4"/>
    <w:rsid w:val="00EB6A9E"/>
    <w:rsid w:val="00EB6F87"/>
    <w:rsid w:val="00EB7FC9"/>
    <w:rsid w:val="00EC0882"/>
    <w:rsid w:val="00EC4C01"/>
    <w:rsid w:val="00EC4E42"/>
    <w:rsid w:val="00EC53FB"/>
    <w:rsid w:val="00EC582C"/>
    <w:rsid w:val="00EC6460"/>
    <w:rsid w:val="00EC660B"/>
    <w:rsid w:val="00EC7F48"/>
    <w:rsid w:val="00ED003B"/>
    <w:rsid w:val="00ED0692"/>
    <w:rsid w:val="00ED0A2F"/>
    <w:rsid w:val="00ED0F80"/>
    <w:rsid w:val="00ED2192"/>
    <w:rsid w:val="00ED39F4"/>
    <w:rsid w:val="00ED3C9A"/>
    <w:rsid w:val="00ED3EBA"/>
    <w:rsid w:val="00ED436B"/>
    <w:rsid w:val="00ED5F0F"/>
    <w:rsid w:val="00ED6B72"/>
    <w:rsid w:val="00ED7137"/>
    <w:rsid w:val="00ED7E4C"/>
    <w:rsid w:val="00EE1DFE"/>
    <w:rsid w:val="00EE1E37"/>
    <w:rsid w:val="00EE1E83"/>
    <w:rsid w:val="00EE1E8F"/>
    <w:rsid w:val="00EE249B"/>
    <w:rsid w:val="00EE2807"/>
    <w:rsid w:val="00EE2866"/>
    <w:rsid w:val="00EE39B6"/>
    <w:rsid w:val="00EE3C0D"/>
    <w:rsid w:val="00EE3D94"/>
    <w:rsid w:val="00EE4CF9"/>
    <w:rsid w:val="00EE52C6"/>
    <w:rsid w:val="00EE56FD"/>
    <w:rsid w:val="00EE7C23"/>
    <w:rsid w:val="00EF014D"/>
    <w:rsid w:val="00EF1051"/>
    <w:rsid w:val="00EF3094"/>
    <w:rsid w:val="00EF4994"/>
    <w:rsid w:val="00EF54DA"/>
    <w:rsid w:val="00EF5529"/>
    <w:rsid w:val="00EF65CE"/>
    <w:rsid w:val="00EF709C"/>
    <w:rsid w:val="00EF72F7"/>
    <w:rsid w:val="00EF73B6"/>
    <w:rsid w:val="00EF75AA"/>
    <w:rsid w:val="00F01453"/>
    <w:rsid w:val="00F028D0"/>
    <w:rsid w:val="00F036EB"/>
    <w:rsid w:val="00F03F96"/>
    <w:rsid w:val="00F04A6D"/>
    <w:rsid w:val="00F04EEC"/>
    <w:rsid w:val="00F059FD"/>
    <w:rsid w:val="00F0651A"/>
    <w:rsid w:val="00F1008B"/>
    <w:rsid w:val="00F10AFA"/>
    <w:rsid w:val="00F11B71"/>
    <w:rsid w:val="00F120AD"/>
    <w:rsid w:val="00F1239A"/>
    <w:rsid w:val="00F1248E"/>
    <w:rsid w:val="00F132AC"/>
    <w:rsid w:val="00F14104"/>
    <w:rsid w:val="00F14E55"/>
    <w:rsid w:val="00F15866"/>
    <w:rsid w:val="00F15DF1"/>
    <w:rsid w:val="00F16A79"/>
    <w:rsid w:val="00F21088"/>
    <w:rsid w:val="00F2351E"/>
    <w:rsid w:val="00F24201"/>
    <w:rsid w:val="00F2432D"/>
    <w:rsid w:val="00F24CAA"/>
    <w:rsid w:val="00F267AB"/>
    <w:rsid w:val="00F26F05"/>
    <w:rsid w:val="00F27A93"/>
    <w:rsid w:val="00F27DF7"/>
    <w:rsid w:val="00F300B7"/>
    <w:rsid w:val="00F327E7"/>
    <w:rsid w:val="00F32952"/>
    <w:rsid w:val="00F32A5F"/>
    <w:rsid w:val="00F32FED"/>
    <w:rsid w:val="00F343DB"/>
    <w:rsid w:val="00F344F4"/>
    <w:rsid w:val="00F352B8"/>
    <w:rsid w:val="00F35746"/>
    <w:rsid w:val="00F36371"/>
    <w:rsid w:val="00F36826"/>
    <w:rsid w:val="00F36AC9"/>
    <w:rsid w:val="00F37B19"/>
    <w:rsid w:val="00F37D94"/>
    <w:rsid w:val="00F37D9E"/>
    <w:rsid w:val="00F40320"/>
    <w:rsid w:val="00F40ABC"/>
    <w:rsid w:val="00F410FA"/>
    <w:rsid w:val="00F414A6"/>
    <w:rsid w:val="00F4161E"/>
    <w:rsid w:val="00F4311D"/>
    <w:rsid w:val="00F43172"/>
    <w:rsid w:val="00F447C7"/>
    <w:rsid w:val="00F46579"/>
    <w:rsid w:val="00F47FBA"/>
    <w:rsid w:val="00F50469"/>
    <w:rsid w:val="00F50AF5"/>
    <w:rsid w:val="00F51CCE"/>
    <w:rsid w:val="00F53042"/>
    <w:rsid w:val="00F54BD2"/>
    <w:rsid w:val="00F54E8C"/>
    <w:rsid w:val="00F5504E"/>
    <w:rsid w:val="00F554A9"/>
    <w:rsid w:val="00F55B44"/>
    <w:rsid w:val="00F55DB5"/>
    <w:rsid w:val="00F56F94"/>
    <w:rsid w:val="00F575E4"/>
    <w:rsid w:val="00F611CA"/>
    <w:rsid w:val="00F612A3"/>
    <w:rsid w:val="00F623C8"/>
    <w:rsid w:val="00F62E6F"/>
    <w:rsid w:val="00F641D1"/>
    <w:rsid w:val="00F647BE"/>
    <w:rsid w:val="00F648E0"/>
    <w:rsid w:val="00F67480"/>
    <w:rsid w:val="00F705D6"/>
    <w:rsid w:val="00F716FD"/>
    <w:rsid w:val="00F71E0C"/>
    <w:rsid w:val="00F721B6"/>
    <w:rsid w:val="00F72C36"/>
    <w:rsid w:val="00F72C6D"/>
    <w:rsid w:val="00F72C7F"/>
    <w:rsid w:val="00F730ED"/>
    <w:rsid w:val="00F73175"/>
    <w:rsid w:val="00F73C6C"/>
    <w:rsid w:val="00F740BE"/>
    <w:rsid w:val="00F74640"/>
    <w:rsid w:val="00F74E17"/>
    <w:rsid w:val="00F75C5F"/>
    <w:rsid w:val="00F764F9"/>
    <w:rsid w:val="00F77122"/>
    <w:rsid w:val="00F7755E"/>
    <w:rsid w:val="00F77EBA"/>
    <w:rsid w:val="00F800D7"/>
    <w:rsid w:val="00F80254"/>
    <w:rsid w:val="00F80355"/>
    <w:rsid w:val="00F80D09"/>
    <w:rsid w:val="00F81AD4"/>
    <w:rsid w:val="00F825E0"/>
    <w:rsid w:val="00F84104"/>
    <w:rsid w:val="00F86ECF"/>
    <w:rsid w:val="00F87886"/>
    <w:rsid w:val="00F87AE4"/>
    <w:rsid w:val="00F87EA2"/>
    <w:rsid w:val="00F923E0"/>
    <w:rsid w:val="00F924A5"/>
    <w:rsid w:val="00F93276"/>
    <w:rsid w:val="00F96B02"/>
    <w:rsid w:val="00F97183"/>
    <w:rsid w:val="00F97B63"/>
    <w:rsid w:val="00F97DDE"/>
    <w:rsid w:val="00FA0688"/>
    <w:rsid w:val="00FA1400"/>
    <w:rsid w:val="00FA15F6"/>
    <w:rsid w:val="00FA31C1"/>
    <w:rsid w:val="00FA33B8"/>
    <w:rsid w:val="00FA50E6"/>
    <w:rsid w:val="00FA69B4"/>
    <w:rsid w:val="00FA7F47"/>
    <w:rsid w:val="00FB0371"/>
    <w:rsid w:val="00FB0C81"/>
    <w:rsid w:val="00FB0E0E"/>
    <w:rsid w:val="00FB13E0"/>
    <w:rsid w:val="00FB16C3"/>
    <w:rsid w:val="00FB4D44"/>
    <w:rsid w:val="00FB5FFA"/>
    <w:rsid w:val="00FB63DD"/>
    <w:rsid w:val="00FB649C"/>
    <w:rsid w:val="00FB6625"/>
    <w:rsid w:val="00FB758F"/>
    <w:rsid w:val="00FC13C1"/>
    <w:rsid w:val="00FC2067"/>
    <w:rsid w:val="00FC2200"/>
    <w:rsid w:val="00FC2540"/>
    <w:rsid w:val="00FC27B3"/>
    <w:rsid w:val="00FC2EB3"/>
    <w:rsid w:val="00FC3798"/>
    <w:rsid w:val="00FC6ABC"/>
    <w:rsid w:val="00FD07DF"/>
    <w:rsid w:val="00FD0C60"/>
    <w:rsid w:val="00FD0F26"/>
    <w:rsid w:val="00FD12CA"/>
    <w:rsid w:val="00FD196E"/>
    <w:rsid w:val="00FD1B0F"/>
    <w:rsid w:val="00FD3AD1"/>
    <w:rsid w:val="00FD53E1"/>
    <w:rsid w:val="00FD5B29"/>
    <w:rsid w:val="00FD638B"/>
    <w:rsid w:val="00FE1A1D"/>
    <w:rsid w:val="00FE1C90"/>
    <w:rsid w:val="00FE2430"/>
    <w:rsid w:val="00FE3364"/>
    <w:rsid w:val="00FE4710"/>
    <w:rsid w:val="00FE47D6"/>
    <w:rsid w:val="00FE496F"/>
    <w:rsid w:val="00FE4CF1"/>
    <w:rsid w:val="00FE5474"/>
    <w:rsid w:val="00FE5C24"/>
    <w:rsid w:val="00FE6BFE"/>
    <w:rsid w:val="00FF0204"/>
    <w:rsid w:val="00FF0224"/>
    <w:rsid w:val="00FF0B73"/>
    <w:rsid w:val="00FF133C"/>
    <w:rsid w:val="00FF1509"/>
    <w:rsid w:val="00FF1B8E"/>
    <w:rsid w:val="00FF1FB7"/>
    <w:rsid w:val="00FF23E0"/>
    <w:rsid w:val="00FF260E"/>
    <w:rsid w:val="00FF3AED"/>
    <w:rsid w:val="00FF45CE"/>
    <w:rsid w:val="00FF4B11"/>
    <w:rsid w:val="00FF4F7A"/>
    <w:rsid w:val="00FF5A10"/>
    <w:rsid w:val="00FF5A59"/>
    <w:rsid w:val="00FF60AB"/>
    <w:rsid w:val="00FF67BF"/>
    <w:rsid w:val="0B157DAF"/>
    <w:rsid w:val="16947071"/>
    <w:rsid w:val="3AF8DA27"/>
    <w:rsid w:val="51087FD9"/>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487399"/>
  <w15:docId w15:val="{12F31A6B-CD88-47BE-9988-A6EA131A41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3F80"/>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F6061"/>
    <w:rPr>
      <w:vertAlign w:val="superscript"/>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Bullet"/>
    <w:basedOn w:val="Normal"/>
    <w:link w:val="ListParagraphChar"/>
    <w:uiPriority w:val="34"/>
    <w:qFormat/>
    <w:rsid w:val="00732AEC"/>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32AEC"/>
    <w:rPr>
      <w:sz w:val="22"/>
      <w:szCs w:val="22"/>
      <w:lang w:val="en-GB"/>
    </w:rPr>
  </w:style>
  <w:style w:type="paragraph" w:customStyle="1" w:styleId="Default">
    <w:name w:val="Default"/>
    <w:rsid w:val="00732AEC"/>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32AEC"/>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32AEC"/>
    <w:rPr>
      <w:sz w:val="22"/>
      <w:szCs w:val="22"/>
      <w:lang w:val="en-GB"/>
    </w:rPr>
  </w:style>
  <w:style w:type="paragraph" w:styleId="NormalWeb">
    <w:name w:val="Normal (Web)"/>
    <w:basedOn w:val="Normal"/>
    <w:uiPriority w:val="99"/>
    <w:unhideWhenUsed/>
    <w:rsid w:val="00732AEC"/>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732AEC"/>
    <w:rPr>
      <w:sz w:val="20"/>
      <w:szCs w:val="20"/>
      <w:lang w:val="en-GB"/>
    </w:rPr>
  </w:style>
  <w:style w:type="character" w:customStyle="1" w:styleId="EndnoteTextChar">
    <w:name w:val="Endnote Text Char"/>
    <w:basedOn w:val="DefaultParagraphFont"/>
    <w:link w:val="EndnoteText"/>
    <w:uiPriority w:val="99"/>
    <w:semiHidden/>
    <w:rsid w:val="00732AEC"/>
    <w:rPr>
      <w:lang w:val="en-GB"/>
    </w:rPr>
  </w:style>
  <w:style w:type="character" w:styleId="EndnoteReference">
    <w:name w:val="endnote reference"/>
    <w:basedOn w:val="DefaultParagraphFont"/>
    <w:uiPriority w:val="99"/>
    <w:semiHidden/>
    <w:unhideWhenUsed/>
    <w:rsid w:val="00732AEC"/>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732AEC"/>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32AEC"/>
    <w:pPr>
      <w:spacing w:after="160" w:line="240" w:lineRule="exact"/>
    </w:pPr>
    <w:rPr>
      <w:sz w:val="20"/>
      <w:szCs w:val="20"/>
      <w:vertAlign w:val="superscript"/>
      <w:lang w:val="en-US"/>
    </w:rPr>
  </w:style>
  <w:style w:type="character" w:customStyle="1" w:styleId="ui-provider">
    <w:name w:val="ui-provider"/>
    <w:basedOn w:val="DefaultParagraphFont"/>
    <w:rsid w:val="00732AEC"/>
  </w:style>
  <w:style w:type="character" w:customStyle="1" w:styleId="FooterChar">
    <w:name w:val="Footer Char"/>
    <w:basedOn w:val="DefaultParagraphFont"/>
    <w:link w:val="Footer"/>
    <w:uiPriority w:val="99"/>
    <w:rsid w:val="00732AEC"/>
    <w:rPr>
      <w:sz w:val="22"/>
      <w:szCs w:val="22"/>
      <w:lang w:val="en-CA"/>
    </w:rPr>
  </w:style>
  <w:style w:type="paragraph" w:styleId="Caption">
    <w:name w:val="caption"/>
    <w:basedOn w:val="Normal"/>
    <w:next w:val="Normal"/>
    <w:uiPriority w:val="35"/>
    <w:qFormat/>
    <w:rsid w:val="006E314A"/>
    <w:pPr>
      <w:spacing w:after="80"/>
      <w:jc w:val="center"/>
    </w:pPr>
    <w:rPr>
      <w:bCs/>
      <w:color w:val="7F7F7F" w:themeColor="text1" w:themeTint="80"/>
      <w:sz w:val="20"/>
      <w:lang w:val="es-MX" w:eastAsia="es-MX"/>
    </w:rPr>
  </w:style>
  <w:style w:type="paragraph" w:customStyle="1" w:styleId="Footer1">
    <w:name w:val="Footer1"/>
    <w:basedOn w:val="Normal"/>
    <w:rsid w:val="006E314A"/>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rsid w:val="006E314A"/>
    <w:rPr>
      <w:rFonts w:ascii="Arial" w:hAnsi="Arial" w:cs="Arial"/>
      <w:sz w:val="22"/>
      <w:szCs w:val="22"/>
      <w:lang w:val="en-CA"/>
    </w:rPr>
  </w:style>
  <w:style w:type="character" w:customStyle="1" w:styleId="cf01">
    <w:name w:val="cf01"/>
    <w:basedOn w:val="DefaultParagraphFont"/>
    <w:rsid w:val="006E314A"/>
    <w:rPr>
      <w:rFonts w:ascii="Segoe UI" w:hAnsi="Segoe UI" w:cs="Segoe UI" w:hint="default"/>
      <w:sz w:val="18"/>
      <w:szCs w:val="18"/>
    </w:rPr>
  </w:style>
  <w:style w:type="table" w:customStyle="1" w:styleId="8">
    <w:name w:val="8"/>
    <w:basedOn w:val="TableNormal"/>
    <w:rsid w:val="006E314A"/>
    <w:pPr>
      <w:jc w:val="both"/>
    </w:pPr>
    <w:rPr>
      <w:sz w:val="22"/>
      <w:szCs w:val="22"/>
      <w:lang w:val="en-CA"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D30EF2"/>
    <w:pPr>
      <w:spacing w:before="100" w:beforeAutospacing="1" w:after="100" w:afterAutospacing="1"/>
      <w:jc w:val="left"/>
    </w:pPr>
    <w:rPr>
      <w:sz w:val="24"/>
      <w:szCs w:val="24"/>
      <w:lang w:val="en-GB" w:eastAsia="ko-KR"/>
    </w:rPr>
  </w:style>
  <w:style w:type="character" w:customStyle="1" w:styleId="normaltextrun">
    <w:name w:val="normaltextrun"/>
    <w:basedOn w:val="DefaultParagraphFont"/>
    <w:rsid w:val="00D30EF2"/>
  </w:style>
  <w:style w:type="paragraph" w:customStyle="1" w:styleId="Newheader4">
    <w:name w:val="New header 4"/>
    <w:basedOn w:val="Heading4"/>
    <w:next w:val="Normal"/>
    <w:qFormat/>
    <w:rsid w:val="00C90A60"/>
  </w:style>
  <w:style w:type="character" w:customStyle="1" w:styleId="markedcontent">
    <w:name w:val="markedcontent"/>
    <w:basedOn w:val="DefaultParagraphFont"/>
    <w:rsid w:val="00C90A60"/>
  </w:style>
  <w:style w:type="character" w:customStyle="1" w:styleId="highlight">
    <w:name w:val="highlight"/>
    <w:basedOn w:val="DefaultParagraphFont"/>
    <w:rsid w:val="00C90A60"/>
  </w:style>
  <w:style w:type="paragraph" w:styleId="BodyText">
    <w:name w:val="Body Text"/>
    <w:basedOn w:val="Normal"/>
    <w:link w:val="BodyTextChar"/>
    <w:uiPriority w:val="99"/>
    <w:semiHidden/>
    <w:unhideWhenUsed/>
    <w:rsid w:val="00C90A60"/>
    <w:pPr>
      <w:spacing w:after="120"/>
    </w:pPr>
  </w:style>
  <w:style w:type="character" w:customStyle="1" w:styleId="BodyTextChar">
    <w:name w:val="Body Text Char"/>
    <w:basedOn w:val="DefaultParagraphFont"/>
    <w:link w:val="BodyText"/>
    <w:uiPriority w:val="99"/>
    <w:semiHidden/>
    <w:rsid w:val="00C90A60"/>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33371826">
      <w:bodyDiv w:val="1"/>
      <w:marLeft w:val="0"/>
      <w:marRight w:val="0"/>
      <w:marTop w:val="0"/>
      <w:marBottom w:val="0"/>
      <w:divBdr>
        <w:top w:val="none" w:sz="0" w:space="0" w:color="auto"/>
        <w:left w:val="none" w:sz="0" w:space="0" w:color="auto"/>
        <w:bottom w:val="none" w:sz="0" w:space="0" w:color="auto"/>
        <w:right w:val="none" w:sz="0" w:space="0" w:color="auto"/>
      </w:divBdr>
    </w:div>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182477865">
      <w:bodyDiv w:val="1"/>
      <w:marLeft w:val="0"/>
      <w:marRight w:val="0"/>
      <w:marTop w:val="0"/>
      <w:marBottom w:val="0"/>
      <w:divBdr>
        <w:top w:val="none" w:sz="0" w:space="0" w:color="auto"/>
        <w:left w:val="none" w:sz="0" w:space="0" w:color="auto"/>
        <w:bottom w:val="none" w:sz="0" w:space="0" w:color="auto"/>
        <w:right w:val="none" w:sz="0" w:space="0" w:color="auto"/>
      </w:divBdr>
    </w:div>
    <w:div w:id="1503857463">
      <w:bodyDiv w:val="1"/>
      <w:marLeft w:val="0"/>
      <w:marRight w:val="0"/>
      <w:marTop w:val="0"/>
      <w:marBottom w:val="0"/>
      <w:divBdr>
        <w:top w:val="none" w:sz="0" w:space="0" w:color="auto"/>
        <w:left w:val="none" w:sz="0" w:space="0" w:color="auto"/>
        <w:bottom w:val="none" w:sz="0" w:space="0" w:color="auto"/>
        <w:right w:val="none" w:sz="0" w:space="0" w:color="auto"/>
      </w:divBdr>
    </w:div>
    <w:div w:id="1567884214">
      <w:bodyDiv w:val="1"/>
      <w:marLeft w:val="0"/>
      <w:marRight w:val="0"/>
      <w:marTop w:val="0"/>
      <w:marBottom w:val="0"/>
      <w:divBdr>
        <w:top w:val="none" w:sz="0" w:space="0" w:color="auto"/>
        <w:left w:val="none" w:sz="0" w:space="0" w:color="auto"/>
        <w:bottom w:val="none" w:sz="0" w:space="0" w:color="auto"/>
        <w:right w:val="none" w:sz="0" w:space="0" w:color="auto"/>
      </w:divBdr>
    </w:div>
    <w:div w:id="1705520602">
      <w:bodyDiv w:val="1"/>
      <w:marLeft w:val="0"/>
      <w:marRight w:val="0"/>
      <w:marTop w:val="0"/>
      <w:marBottom w:val="0"/>
      <w:divBdr>
        <w:top w:val="none" w:sz="0" w:space="0" w:color="auto"/>
        <w:left w:val="none" w:sz="0" w:space="0" w:color="auto"/>
        <w:bottom w:val="none" w:sz="0" w:space="0" w:color="auto"/>
        <w:right w:val="none" w:sz="0" w:space="0" w:color="auto"/>
      </w:divBdr>
    </w:div>
    <w:div w:id="171862402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9894488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6.xml"/><Relationship Id="rId21" Type="http://schemas.openxmlformats.org/officeDocument/2006/relationships/header" Target="header4.xml"/><Relationship Id="rId34" Type="http://schemas.openxmlformats.org/officeDocument/2006/relationships/footer" Target="footer10.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33" Type="http://schemas.openxmlformats.org/officeDocument/2006/relationships/header" Target="header10.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32" Type="http://schemas.openxmlformats.org/officeDocument/2006/relationships/header" Target="header9.xm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footer" Target="footer7.xm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oter" Target="foot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7.xml"/><Relationship Id="rId30" Type="http://schemas.openxmlformats.org/officeDocument/2006/relationships/header" Target="header8.xml"/><Relationship Id="rId35" Type="http://schemas.openxmlformats.org/officeDocument/2006/relationships/footer" Target="footer11.xm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57EB3B-CFF3-416E-80DD-E198BCC1601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2.xml><?xml version="1.0" encoding="utf-8"?>
<ds:datastoreItem xmlns:ds="http://schemas.openxmlformats.org/officeDocument/2006/customXml" ds:itemID="{B4A9B9B0-C6A4-49B3-A9BE-B4E0C92095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98408BF-7695-48FA-AF1B-D03DAD10108A}">
  <ds:schemaRefs>
    <ds:schemaRef ds:uri="http://schemas.microsoft.com/sharepoint/v3/contenttype/forms"/>
  </ds:schemaRefs>
</ds:datastoreItem>
</file>

<file path=customXml/itemProps4.xml><?xml version="1.0" encoding="utf-8"?>
<ds:datastoreItem xmlns:ds="http://schemas.openxmlformats.org/officeDocument/2006/customXml" ds:itemID="{263467C8-8865-0D41-B400-275A2109DD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28</Pages>
  <Words>11194</Words>
  <Characters>63806</Characters>
  <Application>Microsoft Office Word</Application>
  <DocSecurity>0</DocSecurity>
  <Lines>531</Lines>
  <Paragraphs>149</Paragraphs>
  <ScaleCrop>false</ScaleCrop>
  <HeadingPairs>
    <vt:vector size="2" baseType="variant">
      <vt:variant>
        <vt:lpstr>Title</vt:lpstr>
      </vt:variant>
      <vt:variant>
        <vt:i4>1</vt:i4>
      </vt:variant>
    </vt:vector>
  </HeadingPairs>
  <TitlesOfParts>
    <vt:vector size="1" baseType="lpstr">
      <vt:lpstr>Project proposal: Lao People's Democratic Republic (the)</vt:lpstr>
    </vt:vector>
  </TitlesOfParts>
  <Company/>
  <LinksUpToDate>false</LinksUpToDate>
  <CharactersWithSpaces>74851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Lao People's Democratic Republic (the)</dc:title>
  <dc:subject/>
  <dc:creator>XW/JS</dc:creator>
  <cp:keywords/>
  <dc:description/>
  <cp:lastModifiedBy>Jessica Shaw</cp:lastModifiedBy>
  <cp:revision>12</cp:revision>
  <cp:lastPrinted>2001-05-26T19:40:00Z</cp:lastPrinted>
  <dcterms:created xsi:type="dcterms:W3CDTF">2024-05-09T16:53:00Z</dcterms:created>
  <dcterms:modified xsi:type="dcterms:W3CDTF">2024-05-09T17:17:00Z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0x010100C5F60F8E60516143877F7AC30EFBB2F3</vt:lpwstr>
  </property>
  <property fmtid="{D5CDD505-2E9C-101B-9397-08002B2CF9AE}" pid="3" name="MediaServiceImageTags">
    <vt:lpwstr/>
  </property>
  <property fmtid="{D5CDD505-2E9C-101B-9397-08002B2CF9AE}" pid="4" name="GrammarlyDocumentId">
    <vt:lpwstr>1a9aa65ab6fa4221eb62c33de664023b67fcd17ba3e855060a5408f68bd8ffde</vt:lpwstr>
  </property>
  <property fmtid="{D5CDD505-2E9C-101B-9397-08002B2CF9AE}" pid="5" name="Document number">
    <vt:lpwstr>UNEP/OzL.Pro/ExCom/94/40</vt:lpwstr>
  </property>
  <property fmtid="{D5CDD505-2E9C-101B-9397-08002B2CF9AE}" pid="6" name="Revision date">
    <vt:lpwstr>May 9, 2024</vt:lpwstr>
  </property>
</Properties>
</file>